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4C259" w14:textId="49278051" w:rsidR="0078176E" w:rsidRPr="00A664C3" w:rsidRDefault="00544949" w:rsidP="0078176E">
      <w:pPr>
        <w:autoSpaceDE w:val="0"/>
        <w:autoSpaceDN w:val="0"/>
        <w:adjustRightInd w:val="0"/>
        <w:spacing w:after="0" w:line="240" w:lineRule="auto"/>
        <w:ind w:firstLine="709"/>
        <w:jc w:val="center"/>
        <w:rPr>
          <w:rFonts w:ascii="Times New Roman" w:hAnsi="Times New Roman"/>
          <w:b/>
          <w:bCs/>
          <w:iCs/>
          <w:sz w:val="24"/>
          <w:szCs w:val="24"/>
        </w:rPr>
      </w:pPr>
      <w:r>
        <w:rPr>
          <w:rFonts w:ascii="Times New Roman" w:hAnsi="Times New Roman"/>
          <w:b/>
          <w:bCs/>
          <w:iCs/>
          <w:sz w:val="24"/>
          <w:szCs w:val="24"/>
        </w:rPr>
        <w:t xml:space="preserve">AD. ČL. 4. - </w:t>
      </w:r>
      <w:r w:rsidR="0078176E" w:rsidRPr="00A664C3">
        <w:rPr>
          <w:rFonts w:ascii="Times New Roman" w:hAnsi="Times New Roman"/>
          <w:b/>
          <w:bCs/>
          <w:iCs/>
          <w:sz w:val="24"/>
          <w:szCs w:val="24"/>
        </w:rPr>
        <w:t>OBRAZLOŽENJE UZ I. IZMJENE I DOPUNE</w:t>
      </w:r>
    </w:p>
    <w:p w14:paraId="74B0C5D1" w14:textId="290706AF" w:rsidR="0078176E" w:rsidRPr="00A664C3" w:rsidRDefault="0078176E" w:rsidP="0078176E">
      <w:pPr>
        <w:autoSpaceDE w:val="0"/>
        <w:autoSpaceDN w:val="0"/>
        <w:adjustRightInd w:val="0"/>
        <w:spacing w:after="0" w:line="240" w:lineRule="auto"/>
        <w:ind w:firstLine="709"/>
        <w:jc w:val="center"/>
        <w:rPr>
          <w:rFonts w:ascii="Times New Roman" w:hAnsi="Times New Roman"/>
          <w:b/>
          <w:bCs/>
          <w:iCs/>
          <w:sz w:val="24"/>
          <w:szCs w:val="24"/>
        </w:rPr>
      </w:pPr>
      <w:r w:rsidRPr="00A664C3">
        <w:rPr>
          <w:rFonts w:ascii="Times New Roman" w:hAnsi="Times New Roman"/>
          <w:b/>
          <w:bCs/>
          <w:iCs/>
          <w:sz w:val="24"/>
          <w:szCs w:val="24"/>
        </w:rPr>
        <w:t>PRORAČUNA GRADA METKOVIĆA ZA 202</w:t>
      </w:r>
      <w:r w:rsidR="009B7C72">
        <w:rPr>
          <w:rFonts w:ascii="Times New Roman" w:hAnsi="Times New Roman"/>
          <w:b/>
          <w:bCs/>
          <w:iCs/>
          <w:sz w:val="24"/>
          <w:szCs w:val="24"/>
        </w:rPr>
        <w:t>5</w:t>
      </w:r>
      <w:r w:rsidRPr="00A664C3">
        <w:rPr>
          <w:rFonts w:ascii="Times New Roman" w:hAnsi="Times New Roman"/>
          <w:b/>
          <w:bCs/>
          <w:iCs/>
          <w:sz w:val="24"/>
          <w:szCs w:val="24"/>
        </w:rPr>
        <w:t>. GODINU</w:t>
      </w:r>
    </w:p>
    <w:p w14:paraId="3CA1DBEF" w14:textId="77777777" w:rsidR="0078176E" w:rsidRPr="00A664C3" w:rsidRDefault="0078176E" w:rsidP="0078176E">
      <w:pPr>
        <w:autoSpaceDE w:val="0"/>
        <w:autoSpaceDN w:val="0"/>
        <w:adjustRightInd w:val="0"/>
        <w:spacing w:after="0" w:line="240" w:lineRule="auto"/>
        <w:ind w:firstLine="709"/>
        <w:rPr>
          <w:rFonts w:ascii="Times New Roman" w:hAnsi="Times New Roman"/>
          <w:b/>
          <w:bCs/>
          <w:iCs/>
          <w:sz w:val="24"/>
          <w:szCs w:val="24"/>
        </w:rPr>
      </w:pPr>
    </w:p>
    <w:p w14:paraId="287F4727" w14:textId="77777777" w:rsidR="00F936B8" w:rsidRPr="00F936B8" w:rsidRDefault="00F936B8" w:rsidP="00F936B8">
      <w:pPr>
        <w:spacing w:after="0"/>
        <w:jc w:val="center"/>
        <w:rPr>
          <w:rFonts w:ascii="Times New Roman" w:hAnsi="Times New Roman"/>
          <w:b/>
          <w:sz w:val="28"/>
          <w:szCs w:val="28"/>
        </w:rPr>
      </w:pPr>
      <w:r w:rsidRPr="00F936B8">
        <w:rPr>
          <w:rFonts w:ascii="Times New Roman" w:hAnsi="Times New Roman"/>
          <w:b/>
          <w:sz w:val="28"/>
          <w:szCs w:val="28"/>
        </w:rPr>
        <w:t xml:space="preserve">Obrazloženje </w:t>
      </w:r>
      <w:r>
        <w:rPr>
          <w:rFonts w:ascii="Times New Roman" w:hAnsi="Times New Roman"/>
          <w:b/>
          <w:sz w:val="28"/>
          <w:szCs w:val="28"/>
        </w:rPr>
        <w:t>općeg</w:t>
      </w:r>
      <w:r w:rsidRPr="00F936B8">
        <w:rPr>
          <w:rFonts w:ascii="Times New Roman" w:hAnsi="Times New Roman"/>
          <w:b/>
          <w:sz w:val="28"/>
          <w:szCs w:val="28"/>
        </w:rPr>
        <w:t xml:space="preserve"> dijela Proračuna</w:t>
      </w:r>
    </w:p>
    <w:p w14:paraId="35D96927" w14:textId="77777777" w:rsidR="0078176E" w:rsidRPr="00A664C3" w:rsidRDefault="0078176E" w:rsidP="00F936B8">
      <w:pPr>
        <w:autoSpaceDE w:val="0"/>
        <w:autoSpaceDN w:val="0"/>
        <w:adjustRightInd w:val="0"/>
        <w:spacing w:after="0" w:line="240" w:lineRule="auto"/>
        <w:jc w:val="both"/>
        <w:rPr>
          <w:rFonts w:ascii="Times New Roman" w:hAnsi="Times New Roman"/>
          <w:sz w:val="24"/>
          <w:szCs w:val="24"/>
        </w:rPr>
      </w:pPr>
    </w:p>
    <w:p w14:paraId="42F0CE3D" w14:textId="77777777" w:rsidR="0042276A" w:rsidRDefault="0078176E" w:rsidP="00E87B3F">
      <w:pPr>
        <w:autoSpaceDE w:val="0"/>
        <w:autoSpaceDN w:val="0"/>
        <w:adjustRightInd w:val="0"/>
        <w:spacing w:after="120" w:line="240" w:lineRule="auto"/>
        <w:ind w:firstLine="567"/>
        <w:jc w:val="both"/>
        <w:rPr>
          <w:rFonts w:ascii="Times New Roman" w:hAnsi="Times New Roman"/>
          <w:sz w:val="24"/>
          <w:szCs w:val="24"/>
        </w:rPr>
      </w:pPr>
      <w:r w:rsidRPr="00A664C3">
        <w:rPr>
          <w:rFonts w:ascii="Times New Roman" w:hAnsi="Times New Roman"/>
          <w:sz w:val="24"/>
          <w:szCs w:val="24"/>
        </w:rPr>
        <w:t>Proračun Grada Metkovića za 202</w:t>
      </w:r>
      <w:r w:rsidR="009B7C72">
        <w:rPr>
          <w:rFonts w:ascii="Times New Roman" w:hAnsi="Times New Roman"/>
          <w:sz w:val="24"/>
          <w:szCs w:val="24"/>
        </w:rPr>
        <w:t>5</w:t>
      </w:r>
      <w:r w:rsidRPr="00A664C3">
        <w:rPr>
          <w:rFonts w:ascii="Times New Roman" w:hAnsi="Times New Roman"/>
          <w:sz w:val="24"/>
          <w:szCs w:val="24"/>
        </w:rPr>
        <w:t>. godinu i projekcije za 202</w:t>
      </w:r>
      <w:r w:rsidR="009B7C72">
        <w:rPr>
          <w:rFonts w:ascii="Times New Roman" w:hAnsi="Times New Roman"/>
          <w:sz w:val="24"/>
          <w:szCs w:val="24"/>
        </w:rPr>
        <w:t>6</w:t>
      </w:r>
      <w:r w:rsidRPr="00A664C3">
        <w:rPr>
          <w:rFonts w:ascii="Times New Roman" w:hAnsi="Times New Roman"/>
          <w:sz w:val="24"/>
          <w:szCs w:val="24"/>
        </w:rPr>
        <w:t>. i 202</w:t>
      </w:r>
      <w:r w:rsidR="009B7C72">
        <w:rPr>
          <w:rFonts w:ascii="Times New Roman" w:hAnsi="Times New Roman"/>
          <w:sz w:val="24"/>
          <w:szCs w:val="24"/>
        </w:rPr>
        <w:t>7</w:t>
      </w:r>
      <w:r w:rsidRPr="00A664C3">
        <w:rPr>
          <w:rFonts w:ascii="Times New Roman" w:hAnsi="Times New Roman"/>
          <w:sz w:val="24"/>
          <w:szCs w:val="24"/>
        </w:rPr>
        <w:t xml:space="preserve">. godinu usvojeni su na </w:t>
      </w:r>
      <w:r w:rsidR="0042276A" w:rsidRPr="0042276A">
        <w:rPr>
          <w:rFonts w:ascii="Times New Roman" w:hAnsi="Times New Roman"/>
          <w:sz w:val="24"/>
          <w:szCs w:val="24"/>
        </w:rPr>
        <w:t xml:space="preserve"> XXVI. sjednici održanoj 16. prosinca 2024</w:t>
      </w:r>
      <w:r w:rsidR="0042276A">
        <w:rPr>
          <w:rFonts w:ascii="Times New Roman" w:hAnsi="Times New Roman"/>
          <w:sz w:val="24"/>
          <w:szCs w:val="24"/>
        </w:rPr>
        <w:t xml:space="preserve">. godine </w:t>
      </w:r>
      <w:r w:rsidRPr="00A664C3">
        <w:rPr>
          <w:rFonts w:ascii="Times New Roman" w:hAnsi="Times New Roman"/>
          <w:sz w:val="24"/>
          <w:szCs w:val="24"/>
        </w:rPr>
        <w:t xml:space="preserve">(Neretvanski glasnik </w:t>
      </w:r>
      <w:r w:rsidR="0042276A">
        <w:rPr>
          <w:rFonts w:ascii="Times New Roman" w:hAnsi="Times New Roman"/>
          <w:sz w:val="24"/>
          <w:szCs w:val="24"/>
        </w:rPr>
        <w:t>11/24</w:t>
      </w:r>
      <w:r w:rsidRPr="00A664C3">
        <w:rPr>
          <w:rFonts w:ascii="Times New Roman" w:hAnsi="Times New Roman"/>
          <w:sz w:val="24"/>
          <w:szCs w:val="24"/>
        </w:rPr>
        <w:t>).</w:t>
      </w:r>
      <w:r w:rsidR="0042276A">
        <w:rPr>
          <w:rFonts w:ascii="Times New Roman" w:hAnsi="Times New Roman"/>
          <w:sz w:val="24"/>
          <w:szCs w:val="24"/>
        </w:rPr>
        <w:t xml:space="preserve"> </w:t>
      </w:r>
    </w:p>
    <w:p w14:paraId="70A3C9AB" w14:textId="4E7A3FDD" w:rsidR="0078176E" w:rsidRPr="00A664C3" w:rsidRDefault="0042276A" w:rsidP="00E87B3F">
      <w:pPr>
        <w:autoSpaceDE w:val="0"/>
        <w:autoSpaceDN w:val="0"/>
        <w:adjustRightInd w:val="0"/>
        <w:spacing w:after="120" w:line="240" w:lineRule="auto"/>
        <w:ind w:firstLine="567"/>
        <w:jc w:val="both"/>
        <w:rPr>
          <w:rFonts w:ascii="Times New Roman" w:hAnsi="Times New Roman"/>
          <w:sz w:val="24"/>
          <w:szCs w:val="24"/>
        </w:rPr>
      </w:pPr>
      <w:r w:rsidRPr="0042276A">
        <w:rPr>
          <w:rFonts w:ascii="Times New Roman" w:hAnsi="Times New Roman"/>
          <w:sz w:val="24"/>
          <w:szCs w:val="24"/>
        </w:rPr>
        <w:t>Javno savjetovanje navedenog dokumenta je provedeno od 30. listopada 2024. g. do 13. studenog 2024. g. Cilj provedenog savjetovanja je upoznavanje javnosti s  najvažnijim financijskim i pravnim aktom svake jedinice lokalne i područne (regionalne) samouprave koji se donosi krajem godine za sljedeće trogodišnje razdoblje, odnosno   prijedlogom  proračuna Grada Metkovića za 2025. godinu i projekcija za 2026. i 2027. godinu, te dobivanje povratnih informacija od zainteresirane javnosti o predloženom dokumentu. Nije zaprimljeno niti jedno očitovanje, sugestija ili primjedba na nacrt prijedloga proračuna.</w:t>
      </w:r>
    </w:p>
    <w:p w14:paraId="567C906B" w14:textId="77777777" w:rsidR="0078176E" w:rsidRPr="00A664C3" w:rsidRDefault="0078176E" w:rsidP="00E87B3F">
      <w:pPr>
        <w:autoSpaceDE w:val="0"/>
        <w:autoSpaceDN w:val="0"/>
        <w:adjustRightInd w:val="0"/>
        <w:spacing w:after="120" w:line="240" w:lineRule="auto"/>
        <w:ind w:firstLine="567"/>
        <w:jc w:val="both"/>
        <w:rPr>
          <w:rFonts w:ascii="Times New Roman" w:hAnsi="Times New Roman"/>
          <w:b/>
          <w:sz w:val="24"/>
          <w:szCs w:val="24"/>
        </w:rPr>
      </w:pPr>
      <w:r w:rsidRPr="00A664C3">
        <w:rPr>
          <w:rFonts w:ascii="Times New Roman" w:hAnsi="Times New Roman"/>
          <w:b/>
          <w:sz w:val="24"/>
          <w:szCs w:val="24"/>
        </w:rPr>
        <w:t xml:space="preserve">Zakonom o proračunu («Narodne novine», broj </w:t>
      </w:r>
      <w:r>
        <w:rPr>
          <w:rFonts w:ascii="Times New Roman" w:hAnsi="Times New Roman"/>
          <w:b/>
          <w:sz w:val="24"/>
          <w:szCs w:val="24"/>
        </w:rPr>
        <w:t>144/21</w:t>
      </w:r>
      <w:r w:rsidRPr="00A664C3">
        <w:rPr>
          <w:rFonts w:ascii="Times New Roman" w:hAnsi="Times New Roman"/>
          <w:b/>
          <w:sz w:val="24"/>
          <w:szCs w:val="24"/>
        </w:rPr>
        <w:t>), predviđeno  je da se tijekom proračunske godine može raditi novo uravnoteženje Proračuna putem izmjena i dopuna, prema postupku za donošenje Proračuna.</w:t>
      </w:r>
    </w:p>
    <w:p w14:paraId="03BD36E9" w14:textId="1B608F3E" w:rsidR="0078176E" w:rsidRPr="00E87B3F" w:rsidRDefault="0078176E" w:rsidP="00E87B3F">
      <w:pPr>
        <w:autoSpaceDE w:val="0"/>
        <w:autoSpaceDN w:val="0"/>
        <w:adjustRightInd w:val="0"/>
        <w:spacing w:before="120" w:after="0" w:line="240" w:lineRule="auto"/>
        <w:ind w:firstLine="567"/>
        <w:jc w:val="both"/>
        <w:rPr>
          <w:rFonts w:ascii="Times New Roman" w:hAnsi="Times New Roman"/>
          <w:b/>
          <w:sz w:val="24"/>
          <w:szCs w:val="24"/>
        </w:rPr>
      </w:pPr>
      <w:bookmarkStart w:id="0" w:name="_Hlk58857814"/>
      <w:r w:rsidRPr="00A664C3">
        <w:rPr>
          <w:rFonts w:ascii="Times New Roman" w:hAnsi="Times New Roman"/>
          <w:b/>
          <w:sz w:val="24"/>
          <w:szCs w:val="24"/>
        </w:rPr>
        <w:t>Sukladno dosadašnjem ostvarenju prihoda, kao i izvršenju rashoda u odnosu na Plan 202</w:t>
      </w:r>
      <w:r w:rsidR="0042276A">
        <w:rPr>
          <w:rFonts w:ascii="Times New Roman" w:hAnsi="Times New Roman"/>
          <w:b/>
          <w:sz w:val="24"/>
          <w:szCs w:val="24"/>
        </w:rPr>
        <w:t>5</w:t>
      </w:r>
      <w:r w:rsidRPr="00A664C3">
        <w:rPr>
          <w:rFonts w:ascii="Times New Roman" w:hAnsi="Times New Roman"/>
          <w:b/>
          <w:sz w:val="24"/>
          <w:szCs w:val="24"/>
        </w:rPr>
        <w:t>. te procjeni ostvarenja do kraja godine, potrebno je izvršiti usklađenje prihoda i rashoda proračuna, odnosno donijeti</w:t>
      </w:r>
      <w:r>
        <w:rPr>
          <w:rFonts w:ascii="Times New Roman" w:hAnsi="Times New Roman"/>
          <w:b/>
          <w:sz w:val="24"/>
          <w:szCs w:val="24"/>
        </w:rPr>
        <w:t xml:space="preserve"> ove</w:t>
      </w:r>
      <w:r w:rsidRPr="00A664C3">
        <w:rPr>
          <w:rFonts w:ascii="Times New Roman" w:hAnsi="Times New Roman"/>
          <w:b/>
          <w:sz w:val="24"/>
          <w:szCs w:val="24"/>
        </w:rPr>
        <w:t xml:space="preserve"> izmjene i dopune proračuna.</w:t>
      </w:r>
      <w:bookmarkEnd w:id="0"/>
    </w:p>
    <w:p w14:paraId="0CF03A8D" w14:textId="2487862B" w:rsidR="0078176E" w:rsidRPr="00A664C3" w:rsidRDefault="0078176E" w:rsidP="00E87B3F">
      <w:pPr>
        <w:spacing w:before="120" w:after="0"/>
        <w:jc w:val="both"/>
        <w:rPr>
          <w:rFonts w:ascii="Times New Roman" w:hAnsi="Times New Roman"/>
          <w:sz w:val="24"/>
          <w:szCs w:val="24"/>
        </w:rPr>
      </w:pPr>
      <w:r w:rsidRPr="00A664C3">
        <w:rPr>
          <w:rFonts w:ascii="Times New Roman" w:hAnsi="Times New Roman"/>
          <w:sz w:val="24"/>
          <w:szCs w:val="24"/>
        </w:rPr>
        <w:t xml:space="preserve">         Proračun za 202</w:t>
      </w:r>
      <w:r w:rsidR="0042276A">
        <w:rPr>
          <w:rFonts w:ascii="Times New Roman" w:hAnsi="Times New Roman"/>
          <w:sz w:val="24"/>
          <w:szCs w:val="24"/>
        </w:rPr>
        <w:t>5</w:t>
      </w:r>
      <w:r w:rsidRPr="00A664C3">
        <w:rPr>
          <w:rFonts w:ascii="Times New Roman" w:hAnsi="Times New Roman"/>
          <w:sz w:val="24"/>
          <w:szCs w:val="24"/>
        </w:rPr>
        <w:t xml:space="preserve">. g., kao i ove </w:t>
      </w:r>
      <w:r>
        <w:rPr>
          <w:rFonts w:ascii="Times New Roman" w:hAnsi="Times New Roman"/>
          <w:sz w:val="24"/>
          <w:szCs w:val="24"/>
        </w:rPr>
        <w:t xml:space="preserve">1. </w:t>
      </w:r>
      <w:r w:rsidRPr="00A664C3">
        <w:rPr>
          <w:rFonts w:ascii="Times New Roman" w:hAnsi="Times New Roman"/>
          <w:sz w:val="24"/>
          <w:szCs w:val="24"/>
        </w:rPr>
        <w:t>izmjene</w:t>
      </w:r>
      <w:r w:rsidR="0042276A">
        <w:rPr>
          <w:rFonts w:ascii="Times New Roman" w:hAnsi="Times New Roman"/>
          <w:sz w:val="24"/>
          <w:szCs w:val="24"/>
        </w:rPr>
        <w:t xml:space="preserve"> i dopune</w:t>
      </w:r>
      <w:r w:rsidRPr="00A664C3">
        <w:rPr>
          <w:rFonts w:ascii="Times New Roman" w:hAnsi="Times New Roman"/>
          <w:sz w:val="24"/>
          <w:szCs w:val="24"/>
        </w:rPr>
        <w:t>, veći je od proračuna prethodnih godina, jer je od 2016. g. zakonska obveza u proračun Grada uključiti vlastite i namjenske prihode i rashode proračunskih korisnika.</w:t>
      </w:r>
    </w:p>
    <w:p w14:paraId="7702E5A5" w14:textId="5F13DF34" w:rsidR="0078176E" w:rsidRPr="00A664C3" w:rsidRDefault="0078176E" w:rsidP="00E87B3F">
      <w:pPr>
        <w:autoSpaceDE w:val="0"/>
        <w:autoSpaceDN w:val="0"/>
        <w:adjustRightInd w:val="0"/>
        <w:spacing w:before="120" w:after="0" w:line="240" w:lineRule="auto"/>
        <w:ind w:firstLine="567"/>
        <w:jc w:val="both"/>
        <w:rPr>
          <w:rFonts w:ascii="Times New Roman" w:hAnsi="Times New Roman"/>
          <w:sz w:val="24"/>
          <w:szCs w:val="24"/>
        </w:rPr>
      </w:pPr>
      <w:r w:rsidRPr="00A664C3">
        <w:rPr>
          <w:rFonts w:ascii="Times New Roman" w:hAnsi="Times New Roman"/>
          <w:sz w:val="24"/>
          <w:szCs w:val="24"/>
        </w:rPr>
        <w:t>U nastavku se daje pregled predloženih izmjena planskih prihoda/primitaka i rashoda/izdataka Proračuna Grada Metkovića za 202</w:t>
      </w:r>
      <w:r w:rsidR="0042276A">
        <w:rPr>
          <w:rFonts w:ascii="Times New Roman" w:hAnsi="Times New Roman"/>
          <w:sz w:val="24"/>
          <w:szCs w:val="24"/>
        </w:rPr>
        <w:t>5</w:t>
      </w:r>
      <w:r w:rsidRPr="00A664C3">
        <w:rPr>
          <w:rFonts w:ascii="Times New Roman" w:hAnsi="Times New Roman"/>
          <w:sz w:val="24"/>
          <w:szCs w:val="24"/>
        </w:rPr>
        <w:t>. godinu. U tablicama su pregledi ukupnog proračuna Grada Metkovića (uključujući proračunske korisnike). U nadležnim razdjelima proračunskih korisnika, u posebnim glavama, su prikazane I. izmjene i dopune financijskih planova proračunskih korisnika za 202</w:t>
      </w:r>
      <w:r w:rsidR="0042276A">
        <w:rPr>
          <w:rFonts w:ascii="Times New Roman" w:hAnsi="Times New Roman"/>
          <w:sz w:val="24"/>
          <w:szCs w:val="24"/>
        </w:rPr>
        <w:t>5.</w:t>
      </w:r>
      <w:r w:rsidRPr="00A664C3">
        <w:rPr>
          <w:rFonts w:ascii="Times New Roman" w:hAnsi="Times New Roman"/>
          <w:sz w:val="24"/>
          <w:szCs w:val="24"/>
        </w:rPr>
        <w:t xml:space="preserve"> g.</w:t>
      </w:r>
    </w:p>
    <w:p w14:paraId="4530F482" w14:textId="77777777" w:rsidR="0078176E" w:rsidRPr="00A664C3" w:rsidRDefault="0078176E" w:rsidP="00E87B3F">
      <w:pPr>
        <w:widowControl w:val="0"/>
        <w:tabs>
          <w:tab w:val="left" w:pos="90"/>
          <w:tab w:val="center" w:pos="7086"/>
        </w:tabs>
        <w:autoSpaceDE w:val="0"/>
        <w:autoSpaceDN w:val="0"/>
        <w:adjustRightInd w:val="0"/>
        <w:spacing w:after="0" w:line="240" w:lineRule="auto"/>
        <w:rPr>
          <w:rFonts w:ascii="Times New Roman" w:hAnsi="Times New Roman"/>
          <w:b/>
          <w:bCs/>
          <w:color w:val="000000"/>
          <w:sz w:val="24"/>
          <w:szCs w:val="24"/>
        </w:rPr>
      </w:pPr>
    </w:p>
    <w:p w14:paraId="02210BF4" w14:textId="48D6BAD3" w:rsidR="0078176E" w:rsidRPr="00E87B3F" w:rsidRDefault="0078176E" w:rsidP="00E87B3F">
      <w:pPr>
        <w:widowControl w:val="0"/>
        <w:pBdr>
          <w:top w:val="single" w:sz="4" w:space="1" w:color="auto"/>
          <w:left w:val="single" w:sz="4" w:space="4" w:color="auto"/>
          <w:bottom w:val="single" w:sz="4" w:space="1" w:color="auto"/>
          <w:right w:val="single" w:sz="4" w:space="0" w:color="auto"/>
        </w:pBdr>
        <w:tabs>
          <w:tab w:val="left" w:pos="90"/>
          <w:tab w:val="center" w:pos="7086"/>
        </w:tabs>
        <w:autoSpaceDE w:val="0"/>
        <w:autoSpaceDN w:val="0"/>
        <w:adjustRightInd w:val="0"/>
        <w:spacing w:after="0" w:line="480" w:lineRule="auto"/>
        <w:jc w:val="center"/>
        <w:rPr>
          <w:rFonts w:ascii="Times New Roman" w:hAnsi="Times New Roman"/>
          <w:b/>
          <w:bCs/>
          <w:sz w:val="24"/>
          <w:szCs w:val="24"/>
        </w:rPr>
      </w:pPr>
      <w:r w:rsidRPr="00E0238B">
        <w:rPr>
          <w:rFonts w:ascii="Times New Roman" w:hAnsi="Times New Roman"/>
          <w:b/>
          <w:bCs/>
          <w:sz w:val="24"/>
          <w:szCs w:val="24"/>
          <w:highlight w:val="yellow"/>
        </w:rPr>
        <w:t xml:space="preserve">Ovim izmjenama i dopunama Proračun Grada Metkovića se </w:t>
      </w:r>
      <w:r w:rsidRPr="00E0238B">
        <w:rPr>
          <w:rFonts w:ascii="Times New Roman" w:hAnsi="Times New Roman"/>
          <w:b/>
          <w:bCs/>
          <w:sz w:val="24"/>
          <w:szCs w:val="24"/>
          <w:highlight w:val="yellow"/>
          <w:u w:val="single"/>
        </w:rPr>
        <w:t xml:space="preserve">povećava za </w:t>
      </w:r>
      <w:r w:rsidR="0042276A">
        <w:rPr>
          <w:rFonts w:ascii="Times New Roman" w:hAnsi="Times New Roman"/>
          <w:b/>
          <w:bCs/>
          <w:sz w:val="24"/>
          <w:szCs w:val="24"/>
          <w:highlight w:val="yellow"/>
          <w:u w:val="single"/>
        </w:rPr>
        <w:t>20,93</w:t>
      </w:r>
      <w:r w:rsidRPr="00E0238B">
        <w:rPr>
          <w:rFonts w:ascii="Times New Roman" w:hAnsi="Times New Roman"/>
          <w:b/>
          <w:bCs/>
          <w:sz w:val="24"/>
          <w:szCs w:val="24"/>
          <w:highlight w:val="yellow"/>
          <w:u w:val="single"/>
        </w:rPr>
        <w:t xml:space="preserve">  %, odnosno za               </w:t>
      </w:r>
      <w:r w:rsidRPr="0042276A">
        <w:rPr>
          <w:rFonts w:ascii="Times New Roman" w:hAnsi="Times New Roman"/>
          <w:b/>
          <w:bCs/>
          <w:sz w:val="24"/>
          <w:szCs w:val="24"/>
          <w:highlight w:val="yellow"/>
          <w:u w:val="single"/>
        </w:rPr>
        <w:t>_</w:t>
      </w:r>
      <w:r w:rsidR="0042276A" w:rsidRPr="0042276A">
        <w:rPr>
          <w:rFonts w:ascii="Times New Roman" w:hAnsi="Times New Roman"/>
          <w:b/>
          <w:bCs/>
          <w:sz w:val="24"/>
          <w:szCs w:val="24"/>
          <w:highlight w:val="yellow"/>
          <w:u w:val="single"/>
        </w:rPr>
        <w:t>3.340.208,94</w:t>
      </w:r>
      <w:r w:rsidRPr="0042276A">
        <w:rPr>
          <w:rFonts w:ascii="Times New Roman" w:hAnsi="Times New Roman"/>
          <w:b/>
          <w:bCs/>
          <w:sz w:val="24"/>
          <w:szCs w:val="24"/>
          <w:highlight w:val="yellow"/>
          <w:u w:val="single"/>
        </w:rPr>
        <w:t>eura</w:t>
      </w:r>
      <w:r w:rsidRPr="0042276A">
        <w:rPr>
          <w:rFonts w:ascii="Times New Roman" w:hAnsi="Times New Roman"/>
          <w:b/>
          <w:bCs/>
          <w:sz w:val="24"/>
          <w:szCs w:val="24"/>
          <w:highlight w:val="yellow"/>
        </w:rPr>
        <w:t>, a pregled izmjena prihoda i rashoda je u nastavku.</w:t>
      </w:r>
    </w:p>
    <w:p w14:paraId="48D43242" w14:textId="77777777" w:rsidR="00E87B3F" w:rsidRPr="004D5E70" w:rsidRDefault="0078176E" w:rsidP="00E87B3F">
      <w:pPr>
        <w:autoSpaceDE w:val="0"/>
        <w:autoSpaceDN w:val="0"/>
        <w:adjustRightInd w:val="0"/>
        <w:spacing w:before="120" w:after="0"/>
        <w:ind w:firstLine="567"/>
        <w:jc w:val="both"/>
        <w:rPr>
          <w:rFonts w:ascii="Times New Roman" w:hAnsi="Times New Roman"/>
          <w:iCs/>
          <w:sz w:val="24"/>
          <w:szCs w:val="24"/>
        </w:rPr>
      </w:pPr>
      <w:r w:rsidRPr="00A664C3">
        <w:rPr>
          <w:rFonts w:ascii="Times New Roman" w:hAnsi="Times New Roman"/>
          <w:b/>
          <w:bCs/>
          <w:iCs/>
          <w:sz w:val="24"/>
          <w:szCs w:val="24"/>
        </w:rPr>
        <w:t>Jedno od osnovnih proračunskih načela je da proračun mora biti uravnotežen.</w:t>
      </w:r>
      <w:r w:rsidRPr="00A664C3">
        <w:rPr>
          <w:rFonts w:ascii="Times New Roman" w:hAnsi="Times New Roman"/>
          <w:iCs/>
          <w:sz w:val="24"/>
          <w:szCs w:val="24"/>
        </w:rPr>
        <w:t xml:space="preserve"> Uravnoteženje se postiže planiranjem bilančne pozicije na računu 9 – Vlastiti izvori (Rezultat poslovanja - preneseni višak/manjak iz prethodnih godina). </w:t>
      </w:r>
      <w:r w:rsidRPr="00A664C3">
        <w:rPr>
          <w:rFonts w:ascii="Times New Roman" w:hAnsi="Times New Roman"/>
          <w:iCs/>
          <w:sz w:val="24"/>
          <w:szCs w:val="24"/>
          <w:u w:val="single"/>
        </w:rPr>
        <w:t>Planirano je korištenje viška kod Grada Metkovića i proračunskih korisnika čime su prihodi i primici uravnoteženi s rashodima i izdacima</w:t>
      </w:r>
      <w:r w:rsidRPr="00A664C3">
        <w:rPr>
          <w:rFonts w:ascii="Times New Roman" w:hAnsi="Times New Roman"/>
          <w:iCs/>
          <w:sz w:val="24"/>
          <w:szCs w:val="24"/>
        </w:rPr>
        <w:t>.</w:t>
      </w:r>
    </w:p>
    <w:p w14:paraId="0F98E4AD" w14:textId="120CD4EE" w:rsidR="0078176E" w:rsidRPr="00E87B3F" w:rsidRDefault="0078176E" w:rsidP="00E87B3F">
      <w:pPr>
        <w:autoSpaceDE w:val="0"/>
        <w:autoSpaceDN w:val="0"/>
        <w:adjustRightInd w:val="0"/>
        <w:spacing w:before="120" w:after="0"/>
        <w:ind w:firstLine="567"/>
        <w:jc w:val="both"/>
        <w:rPr>
          <w:rFonts w:ascii="Times New Roman" w:hAnsi="Times New Roman"/>
          <w:i/>
          <w:iCs/>
          <w:sz w:val="24"/>
          <w:szCs w:val="24"/>
        </w:rPr>
      </w:pPr>
      <w:r w:rsidRPr="00E87B3F">
        <w:rPr>
          <w:rFonts w:ascii="Times New Roman" w:hAnsi="Times New Roman"/>
          <w:bCs/>
          <w:i/>
          <w:iCs/>
          <w:color w:val="000000"/>
        </w:rPr>
        <w:t>Tablica 1. Naslovnica  I. izmjena i dopuna Proračuna za 202</w:t>
      </w:r>
      <w:r w:rsidR="0042276A">
        <w:rPr>
          <w:rFonts w:ascii="Times New Roman" w:hAnsi="Times New Roman"/>
          <w:bCs/>
          <w:i/>
          <w:iCs/>
          <w:color w:val="000000"/>
        </w:rPr>
        <w:t>5</w:t>
      </w:r>
      <w:r w:rsidRPr="00E87B3F">
        <w:rPr>
          <w:rFonts w:ascii="Times New Roman" w:hAnsi="Times New Roman"/>
          <w:bCs/>
          <w:i/>
          <w:iCs/>
          <w:color w:val="000000"/>
        </w:rPr>
        <w:t>. g.</w:t>
      </w:r>
    </w:p>
    <w:tbl>
      <w:tblPr>
        <w:tblW w:w="9771" w:type="dxa"/>
        <w:tblLook w:val="04A0" w:firstRow="1" w:lastRow="0" w:firstColumn="1" w:lastColumn="0" w:noHBand="0" w:noVBand="1"/>
      </w:tblPr>
      <w:tblGrid>
        <w:gridCol w:w="411"/>
        <w:gridCol w:w="3407"/>
        <w:gridCol w:w="1520"/>
        <w:gridCol w:w="1460"/>
        <w:gridCol w:w="1360"/>
        <w:gridCol w:w="1613"/>
      </w:tblGrid>
      <w:tr w:rsidR="0042276A" w:rsidRPr="0042276A" w14:paraId="3726A600" w14:textId="77777777" w:rsidTr="0042276A">
        <w:trPr>
          <w:trHeight w:val="510"/>
        </w:trPr>
        <w:tc>
          <w:tcPr>
            <w:tcW w:w="411" w:type="dxa"/>
            <w:tcBorders>
              <w:top w:val="single" w:sz="8" w:space="0" w:color="auto"/>
              <w:left w:val="single" w:sz="8" w:space="0" w:color="auto"/>
              <w:bottom w:val="nil"/>
              <w:right w:val="nil"/>
            </w:tcBorders>
            <w:shd w:val="clear" w:color="auto" w:fill="auto"/>
            <w:noWrap/>
            <w:vAlign w:val="bottom"/>
            <w:hideMark/>
          </w:tcPr>
          <w:p w14:paraId="2DC58410" w14:textId="77777777" w:rsidR="0042276A" w:rsidRPr="0042276A" w:rsidRDefault="0042276A" w:rsidP="0042276A">
            <w:pPr>
              <w:spacing w:after="0" w:line="240" w:lineRule="auto"/>
              <w:rPr>
                <w:rFonts w:ascii="Times New Roman" w:eastAsia="Times New Roman" w:hAnsi="Times New Roman"/>
                <w:sz w:val="20"/>
                <w:szCs w:val="20"/>
                <w:lang w:eastAsia="hr-HR"/>
              </w:rPr>
            </w:pPr>
            <w:r w:rsidRPr="0042276A">
              <w:rPr>
                <w:rFonts w:ascii="Times New Roman" w:eastAsia="Times New Roman" w:hAnsi="Times New Roman"/>
                <w:sz w:val="20"/>
                <w:szCs w:val="20"/>
                <w:lang w:eastAsia="hr-HR"/>
              </w:rPr>
              <w:t> </w:t>
            </w:r>
          </w:p>
        </w:tc>
        <w:tc>
          <w:tcPr>
            <w:tcW w:w="3407" w:type="dxa"/>
            <w:tcBorders>
              <w:top w:val="single" w:sz="8" w:space="0" w:color="auto"/>
              <w:left w:val="single" w:sz="8" w:space="0" w:color="auto"/>
              <w:bottom w:val="nil"/>
              <w:right w:val="single" w:sz="8" w:space="0" w:color="auto"/>
            </w:tcBorders>
            <w:shd w:val="clear" w:color="auto" w:fill="auto"/>
            <w:noWrap/>
            <w:vAlign w:val="bottom"/>
            <w:hideMark/>
          </w:tcPr>
          <w:p w14:paraId="0D683275" w14:textId="77777777" w:rsidR="0042276A" w:rsidRPr="0042276A" w:rsidRDefault="0042276A" w:rsidP="0042276A">
            <w:pPr>
              <w:spacing w:after="0" w:line="240" w:lineRule="auto"/>
              <w:rPr>
                <w:rFonts w:ascii="Times New Roman" w:eastAsia="Times New Roman" w:hAnsi="Times New Roman"/>
                <w:sz w:val="20"/>
                <w:szCs w:val="20"/>
                <w:lang w:eastAsia="hr-HR"/>
              </w:rPr>
            </w:pPr>
            <w:r w:rsidRPr="0042276A">
              <w:rPr>
                <w:rFonts w:ascii="Times New Roman" w:eastAsia="Times New Roman" w:hAnsi="Times New Roman"/>
                <w:sz w:val="20"/>
                <w:szCs w:val="20"/>
                <w:lang w:eastAsia="hr-HR"/>
              </w:rPr>
              <w:t> </w:t>
            </w:r>
          </w:p>
        </w:tc>
        <w:tc>
          <w:tcPr>
            <w:tcW w:w="1520" w:type="dxa"/>
            <w:tcBorders>
              <w:top w:val="single" w:sz="8" w:space="0" w:color="auto"/>
              <w:left w:val="nil"/>
              <w:bottom w:val="nil"/>
              <w:right w:val="nil"/>
            </w:tcBorders>
            <w:shd w:val="clear" w:color="000000" w:fill="A6C9EC"/>
            <w:vAlign w:val="bottom"/>
            <w:hideMark/>
          </w:tcPr>
          <w:p w14:paraId="71646168" w14:textId="77777777" w:rsidR="0042276A" w:rsidRPr="0042276A" w:rsidRDefault="0042276A" w:rsidP="0042276A">
            <w:pPr>
              <w:spacing w:after="0" w:line="240" w:lineRule="auto"/>
              <w:jc w:val="center"/>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PLANIRANO ZA 2025. G.</w:t>
            </w:r>
          </w:p>
        </w:tc>
        <w:tc>
          <w:tcPr>
            <w:tcW w:w="1460" w:type="dxa"/>
            <w:tcBorders>
              <w:top w:val="single" w:sz="8" w:space="0" w:color="auto"/>
              <w:left w:val="nil"/>
              <w:bottom w:val="nil"/>
              <w:right w:val="nil"/>
            </w:tcBorders>
            <w:shd w:val="clear" w:color="000000" w:fill="A6C9EC"/>
            <w:noWrap/>
            <w:vAlign w:val="bottom"/>
            <w:hideMark/>
          </w:tcPr>
          <w:p w14:paraId="32F9C7BF" w14:textId="77777777" w:rsidR="0042276A" w:rsidRPr="0042276A" w:rsidRDefault="0042276A" w:rsidP="0042276A">
            <w:pPr>
              <w:spacing w:after="0" w:line="240" w:lineRule="auto"/>
              <w:jc w:val="center"/>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IZNOS</w:t>
            </w:r>
          </w:p>
        </w:tc>
        <w:tc>
          <w:tcPr>
            <w:tcW w:w="1360" w:type="dxa"/>
            <w:tcBorders>
              <w:top w:val="single" w:sz="8" w:space="0" w:color="auto"/>
              <w:left w:val="nil"/>
              <w:bottom w:val="nil"/>
              <w:right w:val="nil"/>
            </w:tcBorders>
            <w:shd w:val="clear" w:color="000000" w:fill="A6C9EC"/>
            <w:vAlign w:val="bottom"/>
            <w:hideMark/>
          </w:tcPr>
          <w:p w14:paraId="3370B2B2" w14:textId="77777777" w:rsidR="0042276A" w:rsidRPr="0042276A" w:rsidRDefault="0042276A" w:rsidP="0042276A">
            <w:pPr>
              <w:spacing w:after="0" w:line="240" w:lineRule="auto"/>
              <w:jc w:val="center"/>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 xml:space="preserve">PROMJENA </w:t>
            </w:r>
            <w:r w:rsidRPr="0042276A">
              <w:rPr>
                <w:rFonts w:ascii="Times New Roman" w:eastAsia="Times New Roman" w:hAnsi="Times New Roman"/>
                <w:b/>
                <w:bCs/>
                <w:sz w:val="20"/>
                <w:szCs w:val="20"/>
                <w:lang w:eastAsia="hr-HR"/>
              </w:rPr>
              <w:br/>
              <w:t>POSTOTAK</w:t>
            </w:r>
          </w:p>
        </w:tc>
        <w:tc>
          <w:tcPr>
            <w:tcW w:w="1613" w:type="dxa"/>
            <w:tcBorders>
              <w:top w:val="single" w:sz="8" w:space="0" w:color="auto"/>
              <w:left w:val="nil"/>
              <w:bottom w:val="nil"/>
              <w:right w:val="single" w:sz="8" w:space="0" w:color="auto"/>
            </w:tcBorders>
            <w:shd w:val="clear" w:color="000000" w:fill="A6C9EC"/>
            <w:vAlign w:val="bottom"/>
            <w:hideMark/>
          </w:tcPr>
          <w:p w14:paraId="05841502" w14:textId="77777777" w:rsidR="0042276A" w:rsidRPr="0042276A" w:rsidRDefault="0042276A" w:rsidP="0042276A">
            <w:pPr>
              <w:spacing w:after="0" w:line="240" w:lineRule="auto"/>
              <w:jc w:val="center"/>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NOVI PLAN ZA 2025. G.</w:t>
            </w:r>
          </w:p>
        </w:tc>
      </w:tr>
      <w:tr w:rsidR="0042276A" w:rsidRPr="0042276A" w14:paraId="7DCB6D7D" w14:textId="77777777" w:rsidTr="0042276A">
        <w:trPr>
          <w:trHeight w:val="270"/>
        </w:trPr>
        <w:tc>
          <w:tcPr>
            <w:tcW w:w="411" w:type="dxa"/>
            <w:tcBorders>
              <w:top w:val="nil"/>
              <w:left w:val="single" w:sz="8" w:space="0" w:color="auto"/>
              <w:bottom w:val="nil"/>
              <w:right w:val="nil"/>
            </w:tcBorders>
            <w:shd w:val="clear" w:color="auto" w:fill="auto"/>
            <w:noWrap/>
            <w:vAlign w:val="bottom"/>
            <w:hideMark/>
          </w:tcPr>
          <w:p w14:paraId="60BB1149" w14:textId="77777777" w:rsidR="0042276A" w:rsidRPr="0042276A" w:rsidRDefault="0042276A" w:rsidP="0042276A">
            <w:pPr>
              <w:spacing w:after="0" w:line="240" w:lineRule="auto"/>
              <w:rPr>
                <w:rFonts w:ascii="Times New Roman" w:eastAsia="Times New Roman" w:hAnsi="Times New Roman"/>
                <w:sz w:val="20"/>
                <w:szCs w:val="20"/>
                <w:lang w:eastAsia="hr-HR"/>
              </w:rPr>
            </w:pPr>
            <w:r w:rsidRPr="0042276A">
              <w:rPr>
                <w:rFonts w:ascii="Times New Roman" w:eastAsia="Times New Roman" w:hAnsi="Times New Roman"/>
                <w:sz w:val="20"/>
                <w:szCs w:val="20"/>
                <w:lang w:eastAsia="hr-HR"/>
              </w:rPr>
              <w:t> </w:t>
            </w:r>
          </w:p>
        </w:tc>
        <w:tc>
          <w:tcPr>
            <w:tcW w:w="3407" w:type="dxa"/>
            <w:tcBorders>
              <w:top w:val="nil"/>
              <w:left w:val="single" w:sz="8" w:space="0" w:color="auto"/>
              <w:bottom w:val="nil"/>
              <w:right w:val="single" w:sz="8" w:space="0" w:color="auto"/>
            </w:tcBorders>
            <w:shd w:val="clear" w:color="auto" w:fill="auto"/>
            <w:noWrap/>
            <w:vAlign w:val="bottom"/>
            <w:hideMark/>
          </w:tcPr>
          <w:p w14:paraId="0392FBB5" w14:textId="77777777" w:rsidR="0042276A" w:rsidRPr="0042276A" w:rsidRDefault="0042276A" w:rsidP="0042276A">
            <w:pPr>
              <w:spacing w:after="0" w:line="240" w:lineRule="auto"/>
              <w:rPr>
                <w:rFonts w:ascii="Times New Roman" w:eastAsia="Times New Roman" w:hAnsi="Times New Roman"/>
                <w:sz w:val="20"/>
                <w:szCs w:val="20"/>
                <w:lang w:eastAsia="hr-HR"/>
              </w:rPr>
            </w:pPr>
            <w:r w:rsidRPr="0042276A">
              <w:rPr>
                <w:rFonts w:ascii="Times New Roman" w:eastAsia="Times New Roman" w:hAnsi="Times New Roman"/>
                <w:sz w:val="20"/>
                <w:szCs w:val="20"/>
                <w:lang w:eastAsia="hr-HR"/>
              </w:rPr>
              <w:t> </w:t>
            </w:r>
          </w:p>
        </w:tc>
        <w:tc>
          <w:tcPr>
            <w:tcW w:w="1520" w:type="dxa"/>
            <w:tcBorders>
              <w:top w:val="nil"/>
              <w:left w:val="nil"/>
              <w:bottom w:val="nil"/>
              <w:right w:val="nil"/>
            </w:tcBorders>
            <w:shd w:val="clear" w:color="auto" w:fill="auto"/>
            <w:noWrap/>
            <w:vAlign w:val="bottom"/>
            <w:hideMark/>
          </w:tcPr>
          <w:p w14:paraId="38CF0E98" w14:textId="77777777" w:rsidR="0042276A" w:rsidRPr="0042276A" w:rsidRDefault="0042276A" w:rsidP="0042276A">
            <w:pPr>
              <w:spacing w:after="0" w:line="240" w:lineRule="auto"/>
              <w:rPr>
                <w:rFonts w:ascii="Times New Roman" w:eastAsia="Times New Roman" w:hAnsi="Times New Roman"/>
                <w:sz w:val="20"/>
                <w:szCs w:val="20"/>
                <w:lang w:eastAsia="hr-HR"/>
              </w:rPr>
            </w:pPr>
          </w:p>
        </w:tc>
        <w:tc>
          <w:tcPr>
            <w:tcW w:w="1460" w:type="dxa"/>
            <w:tcBorders>
              <w:top w:val="nil"/>
              <w:left w:val="nil"/>
              <w:bottom w:val="nil"/>
              <w:right w:val="nil"/>
            </w:tcBorders>
            <w:shd w:val="clear" w:color="auto" w:fill="auto"/>
            <w:noWrap/>
            <w:vAlign w:val="bottom"/>
            <w:hideMark/>
          </w:tcPr>
          <w:p w14:paraId="7A6FADC3" w14:textId="77777777" w:rsidR="0042276A" w:rsidRPr="0042276A" w:rsidRDefault="0042276A" w:rsidP="0042276A">
            <w:pPr>
              <w:spacing w:after="0" w:line="240" w:lineRule="auto"/>
              <w:rPr>
                <w:rFonts w:ascii="Times New Roman" w:eastAsia="Times New Roman" w:hAnsi="Times New Roman"/>
                <w:sz w:val="20"/>
                <w:szCs w:val="20"/>
                <w:lang w:eastAsia="hr-HR"/>
              </w:rPr>
            </w:pPr>
          </w:p>
        </w:tc>
        <w:tc>
          <w:tcPr>
            <w:tcW w:w="1360" w:type="dxa"/>
            <w:tcBorders>
              <w:top w:val="nil"/>
              <w:left w:val="nil"/>
              <w:bottom w:val="nil"/>
              <w:right w:val="nil"/>
            </w:tcBorders>
            <w:shd w:val="clear" w:color="auto" w:fill="auto"/>
            <w:noWrap/>
            <w:vAlign w:val="bottom"/>
            <w:hideMark/>
          </w:tcPr>
          <w:p w14:paraId="296A1C29" w14:textId="77777777" w:rsidR="0042276A" w:rsidRPr="0042276A" w:rsidRDefault="0042276A" w:rsidP="0042276A">
            <w:pPr>
              <w:spacing w:after="0" w:line="240" w:lineRule="auto"/>
              <w:rPr>
                <w:rFonts w:ascii="Times New Roman" w:eastAsia="Times New Roman" w:hAnsi="Times New Roman"/>
                <w:sz w:val="20"/>
                <w:szCs w:val="20"/>
                <w:lang w:eastAsia="hr-HR"/>
              </w:rPr>
            </w:pPr>
          </w:p>
        </w:tc>
        <w:tc>
          <w:tcPr>
            <w:tcW w:w="1613" w:type="dxa"/>
            <w:tcBorders>
              <w:top w:val="nil"/>
              <w:left w:val="nil"/>
              <w:bottom w:val="nil"/>
              <w:right w:val="single" w:sz="8" w:space="0" w:color="auto"/>
            </w:tcBorders>
            <w:shd w:val="clear" w:color="auto" w:fill="auto"/>
            <w:noWrap/>
            <w:vAlign w:val="bottom"/>
            <w:hideMark/>
          </w:tcPr>
          <w:p w14:paraId="66C7105B" w14:textId="77777777" w:rsidR="0042276A" w:rsidRPr="0042276A" w:rsidRDefault="0042276A" w:rsidP="0042276A">
            <w:pPr>
              <w:spacing w:after="0" w:line="240" w:lineRule="auto"/>
              <w:rPr>
                <w:rFonts w:ascii="Times New Roman" w:eastAsia="Times New Roman" w:hAnsi="Times New Roman"/>
                <w:sz w:val="20"/>
                <w:szCs w:val="20"/>
                <w:lang w:eastAsia="hr-HR"/>
              </w:rPr>
            </w:pPr>
            <w:r w:rsidRPr="0042276A">
              <w:rPr>
                <w:rFonts w:ascii="Times New Roman" w:eastAsia="Times New Roman" w:hAnsi="Times New Roman"/>
                <w:sz w:val="20"/>
                <w:szCs w:val="20"/>
                <w:lang w:eastAsia="hr-HR"/>
              </w:rPr>
              <w:t> </w:t>
            </w:r>
          </w:p>
        </w:tc>
      </w:tr>
      <w:tr w:rsidR="0042276A" w:rsidRPr="0042276A" w14:paraId="7EA37566" w14:textId="77777777" w:rsidTr="0042276A">
        <w:trPr>
          <w:trHeight w:val="255"/>
        </w:trPr>
        <w:tc>
          <w:tcPr>
            <w:tcW w:w="411" w:type="dxa"/>
            <w:tcBorders>
              <w:top w:val="single" w:sz="8" w:space="0" w:color="auto"/>
              <w:left w:val="single" w:sz="8" w:space="0" w:color="auto"/>
              <w:bottom w:val="nil"/>
              <w:right w:val="nil"/>
            </w:tcBorders>
            <w:shd w:val="clear" w:color="000000" w:fill="FFFF00"/>
            <w:noWrap/>
            <w:vAlign w:val="bottom"/>
            <w:hideMark/>
          </w:tcPr>
          <w:p w14:paraId="00344CF9" w14:textId="77777777" w:rsidR="0042276A" w:rsidRPr="0042276A" w:rsidRDefault="0042276A" w:rsidP="0042276A">
            <w:pPr>
              <w:spacing w:after="0" w:line="240" w:lineRule="auto"/>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A.</w:t>
            </w:r>
          </w:p>
        </w:tc>
        <w:tc>
          <w:tcPr>
            <w:tcW w:w="3407" w:type="dxa"/>
            <w:tcBorders>
              <w:top w:val="single" w:sz="8" w:space="0" w:color="auto"/>
              <w:left w:val="single" w:sz="8" w:space="0" w:color="auto"/>
              <w:bottom w:val="nil"/>
              <w:right w:val="single" w:sz="8" w:space="0" w:color="auto"/>
            </w:tcBorders>
            <w:shd w:val="clear" w:color="000000" w:fill="FFFF00"/>
            <w:noWrap/>
            <w:vAlign w:val="bottom"/>
            <w:hideMark/>
          </w:tcPr>
          <w:p w14:paraId="7179A9F8" w14:textId="77777777" w:rsidR="0042276A" w:rsidRPr="0042276A" w:rsidRDefault="0042276A" w:rsidP="0042276A">
            <w:pPr>
              <w:spacing w:after="0" w:line="240" w:lineRule="auto"/>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RAČUN PRIHODA I RASHODA</w:t>
            </w:r>
          </w:p>
        </w:tc>
        <w:tc>
          <w:tcPr>
            <w:tcW w:w="1520" w:type="dxa"/>
            <w:tcBorders>
              <w:top w:val="single" w:sz="8" w:space="0" w:color="auto"/>
              <w:left w:val="nil"/>
              <w:bottom w:val="nil"/>
              <w:right w:val="nil"/>
            </w:tcBorders>
            <w:shd w:val="clear" w:color="auto" w:fill="auto"/>
            <w:noWrap/>
            <w:vAlign w:val="bottom"/>
            <w:hideMark/>
          </w:tcPr>
          <w:p w14:paraId="637A942B" w14:textId="77777777" w:rsidR="0042276A" w:rsidRPr="0042276A" w:rsidRDefault="0042276A" w:rsidP="0042276A">
            <w:pPr>
              <w:spacing w:after="0" w:line="240" w:lineRule="auto"/>
              <w:rPr>
                <w:rFonts w:ascii="Times New Roman" w:eastAsia="Times New Roman" w:hAnsi="Times New Roman"/>
                <w:sz w:val="20"/>
                <w:szCs w:val="20"/>
                <w:lang w:eastAsia="hr-HR"/>
              </w:rPr>
            </w:pPr>
            <w:r w:rsidRPr="0042276A">
              <w:rPr>
                <w:rFonts w:ascii="Times New Roman" w:eastAsia="Times New Roman" w:hAnsi="Times New Roman"/>
                <w:sz w:val="20"/>
                <w:szCs w:val="20"/>
                <w:lang w:eastAsia="hr-HR"/>
              </w:rPr>
              <w:t> </w:t>
            </w:r>
          </w:p>
        </w:tc>
        <w:tc>
          <w:tcPr>
            <w:tcW w:w="1460" w:type="dxa"/>
            <w:tcBorders>
              <w:top w:val="single" w:sz="8" w:space="0" w:color="auto"/>
              <w:left w:val="nil"/>
              <w:bottom w:val="nil"/>
              <w:right w:val="nil"/>
            </w:tcBorders>
            <w:shd w:val="clear" w:color="auto" w:fill="auto"/>
            <w:noWrap/>
            <w:vAlign w:val="bottom"/>
            <w:hideMark/>
          </w:tcPr>
          <w:p w14:paraId="70930E42" w14:textId="77777777" w:rsidR="0042276A" w:rsidRPr="0042276A" w:rsidRDefault="0042276A" w:rsidP="0042276A">
            <w:pPr>
              <w:spacing w:after="0" w:line="240" w:lineRule="auto"/>
              <w:rPr>
                <w:rFonts w:ascii="Times New Roman" w:eastAsia="Times New Roman" w:hAnsi="Times New Roman"/>
                <w:sz w:val="20"/>
                <w:szCs w:val="20"/>
                <w:lang w:eastAsia="hr-HR"/>
              </w:rPr>
            </w:pPr>
            <w:r w:rsidRPr="0042276A">
              <w:rPr>
                <w:rFonts w:ascii="Times New Roman" w:eastAsia="Times New Roman" w:hAnsi="Times New Roman"/>
                <w:sz w:val="20"/>
                <w:szCs w:val="20"/>
                <w:lang w:eastAsia="hr-HR"/>
              </w:rPr>
              <w:t> </w:t>
            </w:r>
          </w:p>
        </w:tc>
        <w:tc>
          <w:tcPr>
            <w:tcW w:w="1360" w:type="dxa"/>
            <w:tcBorders>
              <w:top w:val="single" w:sz="8" w:space="0" w:color="auto"/>
              <w:left w:val="nil"/>
              <w:bottom w:val="nil"/>
              <w:right w:val="nil"/>
            </w:tcBorders>
            <w:shd w:val="clear" w:color="auto" w:fill="auto"/>
            <w:noWrap/>
            <w:vAlign w:val="bottom"/>
            <w:hideMark/>
          </w:tcPr>
          <w:p w14:paraId="5496F59B" w14:textId="77777777" w:rsidR="0042276A" w:rsidRPr="0042276A" w:rsidRDefault="0042276A" w:rsidP="0042276A">
            <w:pPr>
              <w:spacing w:after="0" w:line="240" w:lineRule="auto"/>
              <w:rPr>
                <w:rFonts w:ascii="Times New Roman" w:eastAsia="Times New Roman" w:hAnsi="Times New Roman"/>
                <w:sz w:val="20"/>
                <w:szCs w:val="20"/>
                <w:lang w:eastAsia="hr-HR"/>
              </w:rPr>
            </w:pPr>
            <w:r w:rsidRPr="0042276A">
              <w:rPr>
                <w:rFonts w:ascii="Times New Roman" w:eastAsia="Times New Roman" w:hAnsi="Times New Roman"/>
                <w:sz w:val="20"/>
                <w:szCs w:val="20"/>
                <w:lang w:eastAsia="hr-HR"/>
              </w:rPr>
              <w:t> </w:t>
            </w:r>
          </w:p>
        </w:tc>
        <w:tc>
          <w:tcPr>
            <w:tcW w:w="1613" w:type="dxa"/>
            <w:tcBorders>
              <w:top w:val="single" w:sz="8" w:space="0" w:color="auto"/>
              <w:left w:val="nil"/>
              <w:bottom w:val="nil"/>
              <w:right w:val="single" w:sz="8" w:space="0" w:color="auto"/>
            </w:tcBorders>
            <w:shd w:val="clear" w:color="auto" w:fill="auto"/>
            <w:noWrap/>
            <w:vAlign w:val="bottom"/>
            <w:hideMark/>
          </w:tcPr>
          <w:p w14:paraId="3E59306C" w14:textId="77777777" w:rsidR="0042276A" w:rsidRPr="0042276A" w:rsidRDefault="0042276A" w:rsidP="0042276A">
            <w:pPr>
              <w:spacing w:after="0" w:line="240" w:lineRule="auto"/>
              <w:rPr>
                <w:rFonts w:ascii="Times New Roman" w:eastAsia="Times New Roman" w:hAnsi="Times New Roman"/>
                <w:sz w:val="20"/>
                <w:szCs w:val="20"/>
                <w:lang w:eastAsia="hr-HR"/>
              </w:rPr>
            </w:pPr>
            <w:r w:rsidRPr="0042276A">
              <w:rPr>
                <w:rFonts w:ascii="Times New Roman" w:eastAsia="Times New Roman" w:hAnsi="Times New Roman"/>
                <w:sz w:val="20"/>
                <w:szCs w:val="20"/>
                <w:lang w:eastAsia="hr-HR"/>
              </w:rPr>
              <w:t> </w:t>
            </w:r>
          </w:p>
        </w:tc>
      </w:tr>
      <w:tr w:rsidR="0042276A" w:rsidRPr="0042276A" w14:paraId="2E9C22B7" w14:textId="77777777" w:rsidTr="0042276A">
        <w:trPr>
          <w:trHeight w:val="255"/>
        </w:trPr>
        <w:tc>
          <w:tcPr>
            <w:tcW w:w="411" w:type="dxa"/>
            <w:tcBorders>
              <w:top w:val="nil"/>
              <w:left w:val="single" w:sz="8" w:space="0" w:color="auto"/>
              <w:bottom w:val="nil"/>
              <w:right w:val="nil"/>
            </w:tcBorders>
            <w:shd w:val="clear" w:color="auto" w:fill="auto"/>
            <w:noWrap/>
            <w:vAlign w:val="bottom"/>
            <w:hideMark/>
          </w:tcPr>
          <w:p w14:paraId="5FDBC5E9" w14:textId="77777777" w:rsidR="0042276A" w:rsidRPr="0042276A" w:rsidRDefault="0042276A" w:rsidP="0042276A">
            <w:pPr>
              <w:spacing w:after="0" w:line="240" w:lineRule="auto"/>
              <w:rPr>
                <w:rFonts w:ascii="Times New Roman" w:eastAsia="Times New Roman" w:hAnsi="Times New Roman"/>
                <w:sz w:val="20"/>
                <w:szCs w:val="20"/>
                <w:lang w:eastAsia="hr-HR"/>
              </w:rPr>
            </w:pPr>
            <w:r w:rsidRPr="0042276A">
              <w:rPr>
                <w:rFonts w:ascii="Times New Roman" w:eastAsia="Times New Roman" w:hAnsi="Times New Roman"/>
                <w:sz w:val="20"/>
                <w:szCs w:val="20"/>
                <w:lang w:eastAsia="hr-HR"/>
              </w:rPr>
              <w:t> </w:t>
            </w:r>
          </w:p>
        </w:tc>
        <w:tc>
          <w:tcPr>
            <w:tcW w:w="3407" w:type="dxa"/>
            <w:tcBorders>
              <w:top w:val="nil"/>
              <w:left w:val="single" w:sz="8" w:space="0" w:color="auto"/>
              <w:bottom w:val="nil"/>
              <w:right w:val="single" w:sz="8" w:space="0" w:color="auto"/>
            </w:tcBorders>
            <w:shd w:val="clear" w:color="auto" w:fill="auto"/>
            <w:noWrap/>
            <w:vAlign w:val="bottom"/>
            <w:hideMark/>
          </w:tcPr>
          <w:p w14:paraId="0D445F3A" w14:textId="77777777" w:rsidR="0042276A" w:rsidRPr="0042276A" w:rsidRDefault="0042276A" w:rsidP="0042276A">
            <w:pPr>
              <w:spacing w:after="0" w:line="240" w:lineRule="auto"/>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Prihodi poslovanja</w:t>
            </w:r>
          </w:p>
        </w:tc>
        <w:tc>
          <w:tcPr>
            <w:tcW w:w="1520" w:type="dxa"/>
            <w:tcBorders>
              <w:top w:val="nil"/>
              <w:left w:val="nil"/>
              <w:bottom w:val="nil"/>
              <w:right w:val="nil"/>
            </w:tcBorders>
            <w:shd w:val="clear" w:color="auto" w:fill="auto"/>
            <w:noWrap/>
            <w:vAlign w:val="bottom"/>
            <w:hideMark/>
          </w:tcPr>
          <w:p w14:paraId="1305F6E9" w14:textId="77777777" w:rsidR="0042276A" w:rsidRPr="0042276A" w:rsidRDefault="0042276A" w:rsidP="0042276A">
            <w:pPr>
              <w:spacing w:after="0" w:line="240" w:lineRule="auto"/>
              <w:jc w:val="right"/>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14.812.000,00</w:t>
            </w:r>
          </w:p>
        </w:tc>
        <w:tc>
          <w:tcPr>
            <w:tcW w:w="1460" w:type="dxa"/>
            <w:tcBorders>
              <w:top w:val="nil"/>
              <w:left w:val="nil"/>
              <w:bottom w:val="nil"/>
              <w:right w:val="nil"/>
            </w:tcBorders>
            <w:shd w:val="clear" w:color="auto" w:fill="auto"/>
            <w:noWrap/>
            <w:vAlign w:val="bottom"/>
            <w:hideMark/>
          </w:tcPr>
          <w:p w14:paraId="66DDFD04" w14:textId="77777777" w:rsidR="0042276A" w:rsidRPr="0042276A" w:rsidRDefault="0042276A" w:rsidP="0042276A">
            <w:pPr>
              <w:spacing w:after="0" w:line="240" w:lineRule="auto"/>
              <w:jc w:val="right"/>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3.484.105,25</w:t>
            </w:r>
          </w:p>
        </w:tc>
        <w:tc>
          <w:tcPr>
            <w:tcW w:w="1360" w:type="dxa"/>
            <w:tcBorders>
              <w:top w:val="nil"/>
              <w:left w:val="nil"/>
              <w:bottom w:val="nil"/>
              <w:right w:val="nil"/>
            </w:tcBorders>
            <w:shd w:val="clear" w:color="auto" w:fill="auto"/>
            <w:noWrap/>
            <w:vAlign w:val="bottom"/>
            <w:hideMark/>
          </w:tcPr>
          <w:p w14:paraId="6D408161" w14:textId="77777777" w:rsidR="0042276A" w:rsidRPr="0042276A" w:rsidRDefault="0042276A" w:rsidP="0042276A">
            <w:pPr>
              <w:spacing w:after="0" w:line="240" w:lineRule="auto"/>
              <w:jc w:val="right"/>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23.5%</w:t>
            </w:r>
          </w:p>
        </w:tc>
        <w:tc>
          <w:tcPr>
            <w:tcW w:w="1613" w:type="dxa"/>
            <w:tcBorders>
              <w:top w:val="nil"/>
              <w:left w:val="nil"/>
              <w:bottom w:val="nil"/>
              <w:right w:val="single" w:sz="8" w:space="0" w:color="auto"/>
            </w:tcBorders>
            <w:shd w:val="clear" w:color="auto" w:fill="auto"/>
            <w:noWrap/>
            <w:vAlign w:val="bottom"/>
            <w:hideMark/>
          </w:tcPr>
          <w:p w14:paraId="5EB05AE6" w14:textId="77777777" w:rsidR="0042276A" w:rsidRPr="0042276A" w:rsidRDefault="0042276A" w:rsidP="0042276A">
            <w:pPr>
              <w:spacing w:after="0" w:line="240" w:lineRule="auto"/>
              <w:jc w:val="right"/>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18.296.105,25</w:t>
            </w:r>
          </w:p>
        </w:tc>
      </w:tr>
      <w:tr w:rsidR="0042276A" w:rsidRPr="0042276A" w14:paraId="40E0F98C" w14:textId="77777777" w:rsidTr="0042276A">
        <w:trPr>
          <w:trHeight w:val="255"/>
        </w:trPr>
        <w:tc>
          <w:tcPr>
            <w:tcW w:w="411" w:type="dxa"/>
            <w:tcBorders>
              <w:top w:val="nil"/>
              <w:left w:val="single" w:sz="8" w:space="0" w:color="auto"/>
              <w:bottom w:val="nil"/>
              <w:right w:val="nil"/>
            </w:tcBorders>
            <w:shd w:val="clear" w:color="auto" w:fill="auto"/>
            <w:noWrap/>
            <w:vAlign w:val="bottom"/>
            <w:hideMark/>
          </w:tcPr>
          <w:p w14:paraId="36EC954E" w14:textId="77777777" w:rsidR="0042276A" w:rsidRPr="0042276A" w:rsidRDefault="0042276A" w:rsidP="0042276A">
            <w:pPr>
              <w:spacing w:after="0" w:line="240" w:lineRule="auto"/>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 </w:t>
            </w:r>
          </w:p>
        </w:tc>
        <w:tc>
          <w:tcPr>
            <w:tcW w:w="3407" w:type="dxa"/>
            <w:tcBorders>
              <w:top w:val="nil"/>
              <w:left w:val="single" w:sz="8" w:space="0" w:color="auto"/>
              <w:bottom w:val="nil"/>
              <w:right w:val="single" w:sz="8" w:space="0" w:color="auto"/>
            </w:tcBorders>
            <w:shd w:val="clear" w:color="auto" w:fill="auto"/>
            <w:noWrap/>
            <w:vAlign w:val="bottom"/>
            <w:hideMark/>
          </w:tcPr>
          <w:p w14:paraId="2D28AE79" w14:textId="77777777" w:rsidR="0042276A" w:rsidRPr="0042276A" w:rsidRDefault="0042276A" w:rsidP="0042276A">
            <w:pPr>
              <w:spacing w:after="0" w:line="240" w:lineRule="auto"/>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Prihodi od prodaje nefinancijske imovine</w:t>
            </w:r>
          </w:p>
        </w:tc>
        <w:tc>
          <w:tcPr>
            <w:tcW w:w="1520" w:type="dxa"/>
            <w:tcBorders>
              <w:top w:val="nil"/>
              <w:left w:val="nil"/>
              <w:bottom w:val="nil"/>
              <w:right w:val="nil"/>
            </w:tcBorders>
            <w:shd w:val="clear" w:color="auto" w:fill="auto"/>
            <w:noWrap/>
            <w:vAlign w:val="bottom"/>
            <w:hideMark/>
          </w:tcPr>
          <w:p w14:paraId="0CBA2955" w14:textId="77777777" w:rsidR="0042276A" w:rsidRPr="0042276A" w:rsidRDefault="0042276A" w:rsidP="0042276A">
            <w:pPr>
              <w:spacing w:after="0" w:line="240" w:lineRule="auto"/>
              <w:jc w:val="right"/>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15.000,00</w:t>
            </w:r>
          </w:p>
        </w:tc>
        <w:tc>
          <w:tcPr>
            <w:tcW w:w="1460" w:type="dxa"/>
            <w:tcBorders>
              <w:top w:val="nil"/>
              <w:left w:val="nil"/>
              <w:bottom w:val="nil"/>
              <w:right w:val="nil"/>
            </w:tcBorders>
            <w:shd w:val="clear" w:color="auto" w:fill="auto"/>
            <w:noWrap/>
            <w:vAlign w:val="bottom"/>
            <w:hideMark/>
          </w:tcPr>
          <w:p w14:paraId="5CD05F65" w14:textId="77777777" w:rsidR="0042276A" w:rsidRPr="0042276A" w:rsidRDefault="0042276A" w:rsidP="0042276A">
            <w:pPr>
              <w:spacing w:after="0" w:line="240" w:lineRule="auto"/>
              <w:jc w:val="right"/>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0,00</w:t>
            </w:r>
          </w:p>
        </w:tc>
        <w:tc>
          <w:tcPr>
            <w:tcW w:w="1360" w:type="dxa"/>
            <w:tcBorders>
              <w:top w:val="nil"/>
              <w:left w:val="nil"/>
              <w:bottom w:val="nil"/>
              <w:right w:val="nil"/>
            </w:tcBorders>
            <w:shd w:val="clear" w:color="auto" w:fill="auto"/>
            <w:noWrap/>
            <w:vAlign w:val="bottom"/>
            <w:hideMark/>
          </w:tcPr>
          <w:p w14:paraId="40E88467" w14:textId="77777777" w:rsidR="0042276A" w:rsidRPr="0042276A" w:rsidRDefault="0042276A" w:rsidP="0042276A">
            <w:pPr>
              <w:spacing w:after="0" w:line="240" w:lineRule="auto"/>
              <w:jc w:val="right"/>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0.0%</w:t>
            </w:r>
          </w:p>
        </w:tc>
        <w:tc>
          <w:tcPr>
            <w:tcW w:w="1613" w:type="dxa"/>
            <w:tcBorders>
              <w:top w:val="nil"/>
              <w:left w:val="nil"/>
              <w:bottom w:val="nil"/>
              <w:right w:val="single" w:sz="8" w:space="0" w:color="auto"/>
            </w:tcBorders>
            <w:shd w:val="clear" w:color="auto" w:fill="auto"/>
            <w:noWrap/>
            <w:vAlign w:val="bottom"/>
            <w:hideMark/>
          </w:tcPr>
          <w:p w14:paraId="332C2DAC" w14:textId="77777777" w:rsidR="0042276A" w:rsidRPr="0042276A" w:rsidRDefault="0042276A" w:rsidP="0042276A">
            <w:pPr>
              <w:spacing w:after="0" w:line="240" w:lineRule="auto"/>
              <w:jc w:val="right"/>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15.000,00</w:t>
            </w:r>
          </w:p>
        </w:tc>
      </w:tr>
      <w:tr w:rsidR="0042276A" w:rsidRPr="0042276A" w14:paraId="6F0444FB" w14:textId="77777777" w:rsidTr="0042276A">
        <w:trPr>
          <w:trHeight w:val="255"/>
        </w:trPr>
        <w:tc>
          <w:tcPr>
            <w:tcW w:w="411" w:type="dxa"/>
            <w:tcBorders>
              <w:top w:val="nil"/>
              <w:left w:val="single" w:sz="8" w:space="0" w:color="auto"/>
              <w:bottom w:val="nil"/>
              <w:right w:val="nil"/>
            </w:tcBorders>
            <w:shd w:val="clear" w:color="auto" w:fill="auto"/>
            <w:noWrap/>
            <w:vAlign w:val="bottom"/>
            <w:hideMark/>
          </w:tcPr>
          <w:p w14:paraId="11D25670" w14:textId="77777777" w:rsidR="0042276A" w:rsidRPr="0042276A" w:rsidRDefault="0042276A" w:rsidP="0042276A">
            <w:pPr>
              <w:spacing w:after="0" w:line="240" w:lineRule="auto"/>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 </w:t>
            </w:r>
          </w:p>
        </w:tc>
        <w:tc>
          <w:tcPr>
            <w:tcW w:w="3407" w:type="dxa"/>
            <w:tcBorders>
              <w:top w:val="nil"/>
              <w:left w:val="single" w:sz="8" w:space="0" w:color="auto"/>
              <w:bottom w:val="nil"/>
              <w:right w:val="single" w:sz="8" w:space="0" w:color="auto"/>
            </w:tcBorders>
            <w:shd w:val="clear" w:color="auto" w:fill="auto"/>
            <w:noWrap/>
            <w:vAlign w:val="bottom"/>
            <w:hideMark/>
          </w:tcPr>
          <w:p w14:paraId="4D4AD3B7" w14:textId="77777777" w:rsidR="0042276A" w:rsidRPr="0042276A" w:rsidRDefault="0042276A" w:rsidP="0042276A">
            <w:pPr>
              <w:spacing w:after="0" w:line="240" w:lineRule="auto"/>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Rashodi poslovanja</w:t>
            </w:r>
          </w:p>
        </w:tc>
        <w:tc>
          <w:tcPr>
            <w:tcW w:w="1520" w:type="dxa"/>
            <w:tcBorders>
              <w:top w:val="nil"/>
              <w:left w:val="nil"/>
              <w:bottom w:val="nil"/>
              <w:right w:val="nil"/>
            </w:tcBorders>
            <w:shd w:val="clear" w:color="auto" w:fill="auto"/>
            <w:noWrap/>
            <w:vAlign w:val="bottom"/>
            <w:hideMark/>
          </w:tcPr>
          <w:p w14:paraId="4AA8E2D4" w14:textId="77777777" w:rsidR="0042276A" w:rsidRPr="0042276A" w:rsidRDefault="0042276A" w:rsidP="0042276A">
            <w:pPr>
              <w:spacing w:after="0" w:line="240" w:lineRule="auto"/>
              <w:jc w:val="right"/>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11.328.830,00</w:t>
            </w:r>
          </w:p>
        </w:tc>
        <w:tc>
          <w:tcPr>
            <w:tcW w:w="1460" w:type="dxa"/>
            <w:tcBorders>
              <w:top w:val="nil"/>
              <w:left w:val="nil"/>
              <w:bottom w:val="nil"/>
              <w:right w:val="nil"/>
            </w:tcBorders>
            <w:shd w:val="clear" w:color="auto" w:fill="auto"/>
            <w:noWrap/>
            <w:vAlign w:val="bottom"/>
            <w:hideMark/>
          </w:tcPr>
          <w:p w14:paraId="4C12C691" w14:textId="77777777" w:rsidR="0042276A" w:rsidRPr="0042276A" w:rsidRDefault="0042276A" w:rsidP="0042276A">
            <w:pPr>
              <w:spacing w:after="0" w:line="240" w:lineRule="auto"/>
              <w:jc w:val="right"/>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1.223.447,51</w:t>
            </w:r>
          </w:p>
        </w:tc>
        <w:tc>
          <w:tcPr>
            <w:tcW w:w="1360" w:type="dxa"/>
            <w:tcBorders>
              <w:top w:val="nil"/>
              <w:left w:val="nil"/>
              <w:bottom w:val="nil"/>
              <w:right w:val="nil"/>
            </w:tcBorders>
            <w:shd w:val="clear" w:color="auto" w:fill="auto"/>
            <w:noWrap/>
            <w:vAlign w:val="bottom"/>
            <w:hideMark/>
          </w:tcPr>
          <w:p w14:paraId="07588391" w14:textId="77777777" w:rsidR="0042276A" w:rsidRPr="0042276A" w:rsidRDefault="0042276A" w:rsidP="0042276A">
            <w:pPr>
              <w:spacing w:after="0" w:line="240" w:lineRule="auto"/>
              <w:jc w:val="right"/>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10.8%</w:t>
            </w:r>
          </w:p>
        </w:tc>
        <w:tc>
          <w:tcPr>
            <w:tcW w:w="1613" w:type="dxa"/>
            <w:tcBorders>
              <w:top w:val="nil"/>
              <w:left w:val="nil"/>
              <w:bottom w:val="nil"/>
              <w:right w:val="single" w:sz="8" w:space="0" w:color="auto"/>
            </w:tcBorders>
            <w:shd w:val="clear" w:color="auto" w:fill="auto"/>
            <w:noWrap/>
            <w:vAlign w:val="bottom"/>
            <w:hideMark/>
          </w:tcPr>
          <w:p w14:paraId="69BC11D0" w14:textId="77777777" w:rsidR="0042276A" w:rsidRPr="0042276A" w:rsidRDefault="0042276A" w:rsidP="0042276A">
            <w:pPr>
              <w:spacing w:after="0" w:line="240" w:lineRule="auto"/>
              <w:jc w:val="right"/>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12.552.277,51</w:t>
            </w:r>
          </w:p>
        </w:tc>
      </w:tr>
      <w:tr w:rsidR="0042276A" w:rsidRPr="0042276A" w14:paraId="3B522399" w14:textId="77777777" w:rsidTr="0042276A">
        <w:trPr>
          <w:trHeight w:val="255"/>
        </w:trPr>
        <w:tc>
          <w:tcPr>
            <w:tcW w:w="411" w:type="dxa"/>
            <w:tcBorders>
              <w:top w:val="nil"/>
              <w:left w:val="single" w:sz="8" w:space="0" w:color="auto"/>
              <w:bottom w:val="nil"/>
              <w:right w:val="nil"/>
            </w:tcBorders>
            <w:shd w:val="clear" w:color="auto" w:fill="auto"/>
            <w:noWrap/>
            <w:vAlign w:val="bottom"/>
            <w:hideMark/>
          </w:tcPr>
          <w:p w14:paraId="11D74B05" w14:textId="77777777" w:rsidR="0042276A" w:rsidRPr="0042276A" w:rsidRDefault="0042276A" w:rsidP="0042276A">
            <w:pPr>
              <w:spacing w:after="0" w:line="240" w:lineRule="auto"/>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 </w:t>
            </w:r>
          </w:p>
        </w:tc>
        <w:tc>
          <w:tcPr>
            <w:tcW w:w="3407" w:type="dxa"/>
            <w:tcBorders>
              <w:top w:val="nil"/>
              <w:left w:val="single" w:sz="8" w:space="0" w:color="auto"/>
              <w:bottom w:val="nil"/>
              <w:right w:val="single" w:sz="8" w:space="0" w:color="auto"/>
            </w:tcBorders>
            <w:shd w:val="clear" w:color="auto" w:fill="auto"/>
            <w:noWrap/>
            <w:vAlign w:val="bottom"/>
            <w:hideMark/>
          </w:tcPr>
          <w:p w14:paraId="0B65BFC8" w14:textId="77777777" w:rsidR="0042276A" w:rsidRPr="0042276A" w:rsidRDefault="0042276A" w:rsidP="0042276A">
            <w:pPr>
              <w:spacing w:after="0" w:line="240" w:lineRule="auto"/>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Rashodi za nabavu nefinancijske imovine</w:t>
            </w:r>
          </w:p>
        </w:tc>
        <w:tc>
          <w:tcPr>
            <w:tcW w:w="1520" w:type="dxa"/>
            <w:tcBorders>
              <w:top w:val="nil"/>
              <w:left w:val="nil"/>
              <w:bottom w:val="nil"/>
              <w:right w:val="nil"/>
            </w:tcBorders>
            <w:shd w:val="clear" w:color="auto" w:fill="auto"/>
            <w:noWrap/>
            <w:vAlign w:val="bottom"/>
            <w:hideMark/>
          </w:tcPr>
          <w:p w14:paraId="597B21A3" w14:textId="77777777" w:rsidR="0042276A" w:rsidRPr="0042276A" w:rsidRDefault="0042276A" w:rsidP="0042276A">
            <w:pPr>
              <w:spacing w:after="0" w:line="240" w:lineRule="auto"/>
              <w:jc w:val="right"/>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4.628.170,00</w:t>
            </w:r>
          </w:p>
        </w:tc>
        <w:tc>
          <w:tcPr>
            <w:tcW w:w="1460" w:type="dxa"/>
            <w:tcBorders>
              <w:top w:val="nil"/>
              <w:left w:val="nil"/>
              <w:bottom w:val="nil"/>
              <w:right w:val="nil"/>
            </w:tcBorders>
            <w:shd w:val="clear" w:color="auto" w:fill="auto"/>
            <w:noWrap/>
            <w:vAlign w:val="bottom"/>
            <w:hideMark/>
          </w:tcPr>
          <w:p w14:paraId="63C65D14" w14:textId="77777777" w:rsidR="0042276A" w:rsidRPr="0042276A" w:rsidRDefault="0042276A" w:rsidP="0042276A">
            <w:pPr>
              <w:spacing w:after="0" w:line="240" w:lineRule="auto"/>
              <w:jc w:val="right"/>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2.116.761,43</w:t>
            </w:r>
          </w:p>
        </w:tc>
        <w:tc>
          <w:tcPr>
            <w:tcW w:w="1360" w:type="dxa"/>
            <w:tcBorders>
              <w:top w:val="nil"/>
              <w:left w:val="nil"/>
              <w:bottom w:val="nil"/>
              <w:right w:val="nil"/>
            </w:tcBorders>
            <w:shd w:val="clear" w:color="auto" w:fill="auto"/>
            <w:noWrap/>
            <w:vAlign w:val="bottom"/>
            <w:hideMark/>
          </w:tcPr>
          <w:p w14:paraId="4BEDB390" w14:textId="77777777" w:rsidR="0042276A" w:rsidRPr="0042276A" w:rsidRDefault="0042276A" w:rsidP="0042276A">
            <w:pPr>
              <w:spacing w:after="0" w:line="240" w:lineRule="auto"/>
              <w:jc w:val="right"/>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45.7%</w:t>
            </w:r>
          </w:p>
        </w:tc>
        <w:tc>
          <w:tcPr>
            <w:tcW w:w="1613" w:type="dxa"/>
            <w:tcBorders>
              <w:top w:val="nil"/>
              <w:left w:val="nil"/>
              <w:bottom w:val="nil"/>
              <w:right w:val="single" w:sz="8" w:space="0" w:color="auto"/>
            </w:tcBorders>
            <w:shd w:val="clear" w:color="auto" w:fill="auto"/>
            <w:noWrap/>
            <w:vAlign w:val="bottom"/>
            <w:hideMark/>
          </w:tcPr>
          <w:p w14:paraId="790E7958" w14:textId="77777777" w:rsidR="0042276A" w:rsidRPr="0042276A" w:rsidRDefault="0042276A" w:rsidP="0042276A">
            <w:pPr>
              <w:spacing w:after="0" w:line="240" w:lineRule="auto"/>
              <w:jc w:val="right"/>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6.744.931,43</w:t>
            </w:r>
          </w:p>
        </w:tc>
      </w:tr>
      <w:tr w:rsidR="0042276A" w:rsidRPr="0042276A" w14:paraId="0108FED0" w14:textId="77777777" w:rsidTr="0042276A">
        <w:trPr>
          <w:trHeight w:val="270"/>
        </w:trPr>
        <w:tc>
          <w:tcPr>
            <w:tcW w:w="411" w:type="dxa"/>
            <w:tcBorders>
              <w:top w:val="nil"/>
              <w:left w:val="single" w:sz="8" w:space="0" w:color="auto"/>
              <w:bottom w:val="single" w:sz="8" w:space="0" w:color="auto"/>
              <w:right w:val="nil"/>
            </w:tcBorders>
            <w:shd w:val="clear" w:color="auto" w:fill="auto"/>
            <w:noWrap/>
            <w:vAlign w:val="bottom"/>
            <w:hideMark/>
          </w:tcPr>
          <w:p w14:paraId="592C7D85" w14:textId="77777777" w:rsidR="0042276A" w:rsidRPr="0042276A" w:rsidRDefault="0042276A" w:rsidP="0042276A">
            <w:pPr>
              <w:spacing w:after="0" w:line="240" w:lineRule="auto"/>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 </w:t>
            </w:r>
          </w:p>
        </w:tc>
        <w:tc>
          <w:tcPr>
            <w:tcW w:w="3407" w:type="dxa"/>
            <w:tcBorders>
              <w:top w:val="nil"/>
              <w:left w:val="single" w:sz="8" w:space="0" w:color="auto"/>
              <w:bottom w:val="single" w:sz="8" w:space="0" w:color="auto"/>
              <w:right w:val="single" w:sz="8" w:space="0" w:color="auto"/>
            </w:tcBorders>
            <w:shd w:val="clear" w:color="000000" w:fill="DAE9F8"/>
            <w:noWrap/>
            <w:vAlign w:val="bottom"/>
            <w:hideMark/>
          </w:tcPr>
          <w:p w14:paraId="1AD84876" w14:textId="77777777" w:rsidR="0042276A" w:rsidRPr="0042276A" w:rsidRDefault="0042276A" w:rsidP="0042276A">
            <w:pPr>
              <w:spacing w:after="0" w:line="240" w:lineRule="auto"/>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RAZLIKA</w:t>
            </w:r>
          </w:p>
        </w:tc>
        <w:tc>
          <w:tcPr>
            <w:tcW w:w="1520" w:type="dxa"/>
            <w:tcBorders>
              <w:top w:val="nil"/>
              <w:left w:val="nil"/>
              <w:bottom w:val="single" w:sz="8" w:space="0" w:color="auto"/>
              <w:right w:val="nil"/>
            </w:tcBorders>
            <w:shd w:val="clear" w:color="000000" w:fill="DAE9F8"/>
            <w:noWrap/>
            <w:vAlign w:val="bottom"/>
            <w:hideMark/>
          </w:tcPr>
          <w:p w14:paraId="766094FB" w14:textId="77777777" w:rsidR="0042276A" w:rsidRPr="0042276A" w:rsidRDefault="0042276A" w:rsidP="0042276A">
            <w:pPr>
              <w:spacing w:after="0" w:line="240" w:lineRule="auto"/>
              <w:jc w:val="right"/>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-1.130.000,00</w:t>
            </w:r>
          </w:p>
        </w:tc>
        <w:tc>
          <w:tcPr>
            <w:tcW w:w="1460" w:type="dxa"/>
            <w:tcBorders>
              <w:top w:val="nil"/>
              <w:left w:val="nil"/>
              <w:bottom w:val="single" w:sz="8" w:space="0" w:color="auto"/>
              <w:right w:val="nil"/>
            </w:tcBorders>
            <w:shd w:val="clear" w:color="000000" w:fill="DAE9F8"/>
            <w:noWrap/>
            <w:vAlign w:val="bottom"/>
            <w:hideMark/>
          </w:tcPr>
          <w:p w14:paraId="72405146" w14:textId="77777777" w:rsidR="0042276A" w:rsidRPr="0042276A" w:rsidRDefault="0042276A" w:rsidP="0042276A">
            <w:pPr>
              <w:spacing w:after="0" w:line="240" w:lineRule="auto"/>
              <w:jc w:val="right"/>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143.896,31</w:t>
            </w:r>
          </w:p>
        </w:tc>
        <w:tc>
          <w:tcPr>
            <w:tcW w:w="1360" w:type="dxa"/>
            <w:tcBorders>
              <w:top w:val="nil"/>
              <w:left w:val="nil"/>
              <w:bottom w:val="single" w:sz="8" w:space="0" w:color="auto"/>
              <w:right w:val="nil"/>
            </w:tcBorders>
            <w:shd w:val="clear" w:color="000000" w:fill="DAE9F8"/>
            <w:noWrap/>
            <w:vAlign w:val="bottom"/>
            <w:hideMark/>
          </w:tcPr>
          <w:p w14:paraId="287AE072" w14:textId="77777777" w:rsidR="0042276A" w:rsidRPr="0042276A" w:rsidRDefault="0042276A" w:rsidP="0042276A">
            <w:pPr>
              <w:spacing w:after="0" w:line="240" w:lineRule="auto"/>
              <w:jc w:val="right"/>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-12.7%</w:t>
            </w:r>
          </w:p>
        </w:tc>
        <w:tc>
          <w:tcPr>
            <w:tcW w:w="1613" w:type="dxa"/>
            <w:tcBorders>
              <w:top w:val="nil"/>
              <w:left w:val="nil"/>
              <w:bottom w:val="single" w:sz="8" w:space="0" w:color="auto"/>
              <w:right w:val="single" w:sz="8" w:space="0" w:color="auto"/>
            </w:tcBorders>
            <w:shd w:val="clear" w:color="000000" w:fill="DAE9F8"/>
            <w:noWrap/>
            <w:vAlign w:val="bottom"/>
            <w:hideMark/>
          </w:tcPr>
          <w:p w14:paraId="0D012C31" w14:textId="77777777" w:rsidR="0042276A" w:rsidRPr="0042276A" w:rsidRDefault="0042276A" w:rsidP="0042276A">
            <w:pPr>
              <w:spacing w:after="0" w:line="240" w:lineRule="auto"/>
              <w:jc w:val="right"/>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-986.103,69</w:t>
            </w:r>
          </w:p>
        </w:tc>
      </w:tr>
      <w:tr w:rsidR="0042276A" w:rsidRPr="0042276A" w14:paraId="0FA21261" w14:textId="77777777" w:rsidTr="0042276A">
        <w:trPr>
          <w:trHeight w:val="270"/>
        </w:trPr>
        <w:tc>
          <w:tcPr>
            <w:tcW w:w="411" w:type="dxa"/>
            <w:tcBorders>
              <w:top w:val="nil"/>
              <w:left w:val="single" w:sz="8" w:space="0" w:color="auto"/>
              <w:bottom w:val="nil"/>
              <w:right w:val="nil"/>
            </w:tcBorders>
            <w:shd w:val="clear" w:color="auto" w:fill="auto"/>
            <w:noWrap/>
            <w:vAlign w:val="bottom"/>
            <w:hideMark/>
          </w:tcPr>
          <w:p w14:paraId="51242F14" w14:textId="77777777" w:rsidR="0042276A" w:rsidRPr="0042276A" w:rsidRDefault="0042276A" w:rsidP="0042276A">
            <w:pPr>
              <w:spacing w:after="0" w:line="240" w:lineRule="auto"/>
              <w:rPr>
                <w:rFonts w:ascii="Times New Roman" w:eastAsia="Times New Roman" w:hAnsi="Times New Roman"/>
                <w:sz w:val="20"/>
                <w:szCs w:val="20"/>
                <w:lang w:eastAsia="hr-HR"/>
              </w:rPr>
            </w:pPr>
            <w:r w:rsidRPr="0042276A">
              <w:rPr>
                <w:rFonts w:ascii="Times New Roman" w:eastAsia="Times New Roman" w:hAnsi="Times New Roman"/>
                <w:sz w:val="20"/>
                <w:szCs w:val="20"/>
                <w:lang w:eastAsia="hr-HR"/>
              </w:rPr>
              <w:t> </w:t>
            </w:r>
          </w:p>
        </w:tc>
        <w:tc>
          <w:tcPr>
            <w:tcW w:w="3407" w:type="dxa"/>
            <w:tcBorders>
              <w:top w:val="nil"/>
              <w:left w:val="single" w:sz="8" w:space="0" w:color="auto"/>
              <w:bottom w:val="nil"/>
              <w:right w:val="single" w:sz="8" w:space="0" w:color="auto"/>
            </w:tcBorders>
            <w:shd w:val="clear" w:color="auto" w:fill="auto"/>
            <w:noWrap/>
            <w:vAlign w:val="bottom"/>
            <w:hideMark/>
          </w:tcPr>
          <w:p w14:paraId="742EF0F9" w14:textId="77777777" w:rsidR="0042276A" w:rsidRPr="0042276A" w:rsidRDefault="0042276A" w:rsidP="0042276A">
            <w:pPr>
              <w:spacing w:after="0" w:line="240" w:lineRule="auto"/>
              <w:rPr>
                <w:rFonts w:ascii="Times New Roman" w:eastAsia="Times New Roman" w:hAnsi="Times New Roman"/>
                <w:sz w:val="20"/>
                <w:szCs w:val="20"/>
                <w:lang w:eastAsia="hr-HR"/>
              </w:rPr>
            </w:pPr>
            <w:r w:rsidRPr="0042276A">
              <w:rPr>
                <w:rFonts w:ascii="Times New Roman" w:eastAsia="Times New Roman" w:hAnsi="Times New Roman"/>
                <w:sz w:val="20"/>
                <w:szCs w:val="20"/>
                <w:lang w:eastAsia="hr-HR"/>
              </w:rPr>
              <w:t> </w:t>
            </w:r>
          </w:p>
        </w:tc>
        <w:tc>
          <w:tcPr>
            <w:tcW w:w="1520" w:type="dxa"/>
            <w:tcBorders>
              <w:top w:val="nil"/>
              <w:left w:val="nil"/>
              <w:bottom w:val="nil"/>
              <w:right w:val="nil"/>
            </w:tcBorders>
            <w:shd w:val="clear" w:color="auto" w:fill="auto"/>
            <w:noWrap/>
            <w:vAlign w:val="bottom"/>
            <w:hideMark/>
          </w:tcPr>
          <w:p w14:paraId="47DF7C8A" w14:textId="77777777" w:rsidR="0042276A" w:rsidRPr="0042276A" w:rsidRDefault="0042276A" w:rsidP="0042276A">
            <w:pPr>
              <w:spacing w:after="0" w:line="240" w:lineRule="auto"/>
              <w:rPr>
                <w:rFonts w:ascii="Times New Roman" w:eastAsia="Times New Roman" w:hAnsi="Times New Roman"/>
                <w:sz w:val="20"/>
                <w:szCs w:val="20"/>
                <w:lang w:eastAsia="hr-HR"/>
              </w:rPr>
            </w:pPr>
          </w:p>
        </w:tc>
        <w:tc>
          <w:tcPr>
            <w:tcW w:w="1460" w:type="dxa"/>
            <w:tcBorders>
              <w:top w:val="nil"/>
              <w:left w:val="nil"/>
              <w:bottom w:val="nil"/>
              <w:right w:val="nil"/>
            </w:tcBorders>
            <w:shd w:val="clear" w:color="auto" w:fill="auto"/>
            <w:noWrap/>
            <w:vAlign w:val="bottom"/>
            <w:hideMark/>
          </w:tcPr>
          <w:p w14:paraId="63B98C2D" w14:textId="77777777" w:rsidR="0042276A" w:rsidRPr="0042276A" w:rsidRDefault="0042276A" w:rsidP="0042276A">
            <w:pPr>
              <w:spacing w:after="0" w:line="240" w:lineRule="auto"/>
              <w:rPr>
                <w:rFonts w:ascii="Times New Roman" w:eastAsia="Times New Roman" w:hAnsi="Times New Roman"/>
                <w:sz w:val="20"/>
                <w:szCs w:val="20"/>
                <w:lang w:eastAsia="hr-HR"/>
              </w:rPr>
            </w:pPr>
          </w:p>
        </w:tc>
        <w:tc>
          <w:tcPr>
            <w:tcW w:w="1360" w:type="dxa"/>
            <w:tcBorders>
              <w:top w:val="nil"/>
              <w:left w:val="nil"/>
              <w:bottom w:val="nil"/>
              <w:right w:val="nil"/>
            </w:tcBorders>
            <w:shd w:val="clear" w:color="auto" w:fill="auto"/>
            <w:noWrap/>
            <w:vAlign w:val="bottom"/>
            <w:hideMark/>
          </w:tcPr>
          <w:p w14:paraId="60439694" w14:textId="77777777" w:rsidR="0042276A" w:rsidRPr="0042276A" w:rsidRDefault="0042276A" w:rsidP="0042276A">
            <w:pPr>
              <w:spacing w:after="0" w:line="240" w:lineRule="auto"/>
              <w:rPr>
                <w:rFonts w:ascii="Times New Roman" w:eastAsia="Times New Roman" w:hAnsi="Times New Roman"/>
                <w:sz w:val="20"/>
                <w:szCs w:val="20"/>
                <w:lang w:eastAsia="hr-HR"/>
              </w:rPr>
            </w:pPr>
          </w:p>
        </w:tc>
        <w:tc>
          <w:tcPr>
            <w:tcW w:w="1613" w:type="dxa"/>
            <w:tcBorders>
              <w:top w:val="nil"/>
              <w:left w:val="nil"/>
              <w:bottom w:val="nil"/>
              <w:right w:val="single" w:sz="8" w:space="0" w:color="auto"/>
            </w:tcBorders>
            <w:shd w:val="clear" w:color="auto" w:fill="auto"/>
            <w:noWrap/>
            <w:vAlign w:val="bottom"/>
            <w:hideMark/>
          </w:tcPr>
          <w:p w14:paraId="1BF48BC0" w14:textId="77777777" w:rsidR="0042276A" w:rsidRPr="0042276A" w:rsidRDefault="0042276A" w:rsidP="0042276A">
            <w:pPr>
              <w:spacing w:after="0" w:line="240" w:lineRule="auto"/>
              <w:rPr>
                <w:rFonts w:ascii="Times New Roman" w:eastAsia="Times New Roman" w:hAnsi="Times New Roman"/>
                <w:sz w:val="20"/>
                <w:szCs w:val="20"/>
                <w:lang w:eastAsia="hr-HR"/>
              </w:rPr>
            </w:pPr>
            <w:r w:rsidRPr="0042276A">
              <w:rPr>
                <w:rFonts w:ascii="Times New Roman" w:eastAsia="Times New Roman" w:hAnsi="Times New Roman"/>
                <w:sz w:val="20"/>
                <w:szCs w:val="20"/>
                <w:lang w:eastAsia="hr-HR"/>
              </w:rPr>
              <w:t> </w:t>
            </w:r>
          </w:p>
        </w:tc>
      </w:tr>
      <w:tr w:rsidR="0042276A" w:rsidRPr="0042276A" w14:paraId="59322E7A" w14:textId="77777777" w:rsidTr="0042276A">
        <w:trPr>
          <w:trHeight w:val="255"/>
        </w:trPr>
        <w:tc>
          <w:tcPr>
            <w:tcW w:w="411" w:type="dxa"/>
            <w:tcBorders>
              <w:top w:val="single" w:sz="8" w:space="0" w:color="auto"/>
              <w:left w:val="single" w:sz="8" w:space="0" w:color="auto"/>
              <w:bottom w:val="nil"/>
              <w:right w:val="nil"/>
            </w:tcBorders>
            <w:shd w:val="clear" w:color="000000" w:fill="FFFF00"/>
            <w:noWrap/>
            <w:vAlign w:val="bottom"/>
            <w:hideMark/>
          </w:tcPr>
          <w:p w14:paraId="57A7CD9B" w14:textId="77777777" w:rsidR="0042276A" w:rsidRPr="0042276A" w:rsidRDefault="0042276A" w:rsidP="0042276A">
            <w:pPr>
              <w:spacing w:after="0" w:line="240" w:lineRule="auto"/>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lastRenderedPageBreak/>
              <w:t>B.</w:t>
            </w:r>
          </w:p>
        </w:tc>
        <w:tc>
          <w:tcPr>
            <w:tcW w:w="3407" w:type="dxa"/>
            <w:tcBorders>
              <w:top w:val="single" w:sz="8" w:space="0" w:color="auto"/>
              <w:left w:val="single" w:sz="8" w:space="0" w:color="auto"/>
              <w:bottom w:val="nil"/>
              <w:right w:val="single" w:sz="8" w:space="0" w:color="auto"/>
            </w:tcBorders>
            <w:shd w:val="clear" w:color="000000" w:fill="FFFF00"/>
            <w:noWrap/>
            <w:vAlign w:val="bottom"/>
            <w:hideMark/>
          </w:tcPr>
          <w:p w14:paraId="5B87A041" w14:textId="77777777" w:rsidR="0042276A" w:rsidRPr="0042276A" w:rsidRDefault="0042276A" w:rsidP="0042276A">
            <w:pPr>
              <w:spacing w:after="0" w:line="240" w:lineRule="auto"/>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RAČUN ZADUŽIVANJA/FINANCIRANJA</w:t>
            </w:r>
          </w:p>
        </w:tc>
        <w:tc>
          <w:tcPr>
            <w:tcW w:w="1520" w:type="dxa"/>
            <w:tcBorders>
              <w:top w:val="single" w:sz="8" w:space="0" w:color="auto"/>
              <w:left w:val="nil"/>
              <w:bottom w:val="nil"/>
              <w:right w:val="nil"/>
            </w:tcBorders>
            <w:shd w:val="clear" w:color="auto" w:fill="auto"/>
            <w:noWrap/>
            <w:vAlign w:val="bottom"/>
            <w:hideMark/>
          </w:tcPr>
          <w:p w14:paraId="7D1BBB7F" w14:textId="77777777" w:rsidR="0042276A" w:rsidRPr="0042276A" w:rsidRDefault="0042276A" w:rsidP="0042276A">
            <w:pPr>
              <w:spacing w:after="0" w:line="240" w:lineRule="auto"/>
              <w:rPr>
                <w:rFonts w:ascii="Times New Roman" w:eastAsia="Times New Roman" w:hAnsi="Times New Roman"/>
                <w:sz w:val="20"/>
                <w:szCs w:val="20"/>
                <w:lang w:eastAsia="hr-HR"/>
              </w:rPr>
            </w:pPr>
            <w:r w:rsidRPr="0042276A">
              <w:rPr>
                <w:rFonts w:ascii="Times New Roman" w:eastAsia="Times New Roman" w:hAnsi="Times New Roman"/>
                <w:sz w:val="20"/>
                <w:szCs w:val="20"/>
                <w:lang w:eastAsia="hr-HR"/>
              </w:rPr>
              <w:t> </w:t>
            </w:r>
          </w:p>
        </w:tc>
        <w:tc>
          <w:tcPr>
            <w:tcW w:w="1460" w:type="dxa"/>
            <w:tcBorders>
              <w:top w:val="single" w:sz="8" w:space="0" w:color="auto"/>
              <w:left w:val="nil"/>
              <w:bottom w:val="nil"/>
              <w:right w:val="nil"/>
            </w:tcBorders>
            <w:shd w:val="clear" w:color="auto" w:fill="auto"/>
            <w:noWrap/>
            <w:vAlign w:val="bottom"/>
            <w:hideMark/>
          </w:tcPr>
          <w:p w14:paraId="2BF4E7D5" w14:textId="77777777" w:rsidR="0042276A" w:rsidRPr="0042276A" w:rsidRDefault="0042276A" w:rsidP="0042276A">
            <w:pPr>
              <w:spacing w:after="0" w:line="240" w:lineRule="auto"/>
              <w:rPr>
                <w:rFonts w:ascii="Times New Roman" w:eastAsia="Times New Roman" w:hAnsi="Times New Roman"/>
                <w:sz w:val="20"/>
                <w:szCs w:val="20"/>
                <w:lang w:eastAsia="hr-HR"/>
              </w:rPr>
            </w:pPr>
            <w:r w:rsidRPr="0042276A">
              <w:rPr>
                <w:rFonts w:ascii="Times New Roman" w:eastAsia="Times New Roman" w:hAnsi="Times New Roman"/>
                <w:sz w:val="20"/>
                <w:szCs w:val="20"/>
                <w:lang w:eastAsia="hr-HR"/>
              </w:rPr>
              <w:t> </w:t>
            </w:r>
          </w:p>
        </w:tc>
        <w:tc>
          <w:tcPr>
            <w:tcW w:w="1360" w:type="dxa"/>
            <w:tcBorders>
              <w:top w:val="single" w:sz="8" w:space="0" w:color="auto"/>
              <w:left w:val="nil"/>
              <w:bottom w:val="nil"/>
              <w:right w:val="nil"/>
            </w:tcBorders>
            <w:shd w:val="clear" w:color="auto" w:fill="auto"/>
            <w:noWrap/>
            <w:vAlign w:val="bottom"/>
            <w:hideMark/>
          </w:tcPr>
          <w:p w14:paraId="6D6E910C" w14:textId="77777777" w:rsidR="0042276A" w:rsidRPr="0042276A" w:rsidRDefault="0042276A" w:rsidP="0042276A">
            <w:pPr>
              <w:spacing w:after="0" w:line="240" w:lineRule="auto"/>
              <w:rPr>
                <w:rFonts w:ascii="Times New Roman" w:eastAsia="Times New Roman" w:hAnsi="Times New Roman"/>
                <w:sz w:val="20"/>
                <w:szCs w:val="20"/>
                <w:lang w:eastAsia="hr-HR"/>
              </w:rPr>
            </w:pPr>
            <w:r w:rsidRPr="0042276A">
              <w:rPr>
                <w:rFonts w:ascii="Times New Roman" w:eastAsia="Times New Roman" w:hAnsi="Times New Roman"/>
                <w:sz w:val="20"/>
                <w:szCs w:val="20"/>
                <w:lang w:eastAsia="hr-HR"/>
              </w:rPr>
              <w:t> </w:t>
            </w:r>
          </w:p>
        </w:tc>
        <w:tc>
          <w:tcPr>
            <w:tcW w:w="1613" w:type="dxa"/>
            <w:tcBorders>
              <w:top w:val="single" w:sz="8" w:space="0" w:color="auto"/>
              <w:left w:val="nil"/>
              <w:bottom w:val="nil"/>
              <w:right w:val="single" w:sz="8" w:space="0" w:color="auto"/>
            </w:tcBorders>
            <w:shd w:val="clear" w:color="auto" w:fill="auto"/>
            <w:noWrap/>
            <w:vAlign w:val="bottom"/>
            <w:hideMark/>
          </w:tcPr>
          <w:p w14:paraId="45BF5BD1" w14:textId="77777777" w:rsidR="0042276A" w:rsidRPr="0042276A" w:rsidRDefault="0042276A" w:rsidP="0042276A">
            <w:pPr>
              <w:spacing w:after="0" w:line="240" w:lineRule="auto"/>
              <w:rPr>
                <w:rFonts w:ascii="Times New Roman" w:eastAsia="Times New Roman" w:hAnsi="Times New Roman"/>
                <w:sz w:val="20"/>
                <w:szCs w:val="20"/>
                <w:lang w:eastAsia="hr-HR"/>
              </w:rPr>
            </w:pPr>
            <w:r w:rsidRPr="0042276A">
              <w:rPr>
                <w:rFonts w:ascii="Times New Roman" w:eastAsia="Times New Roman" w:hAnsi="Times New Roman"/>
                <w:sz w:val="20"/>
                <w:szCs w:val="20"/>
                <w:lang w:eastAsia="hr-HR"/>
              </w:rPr>
              <w:t> </w:t>
            </w:r>
          </w:p>
        </w:tc>
      </w:tr>
      <w:tr w:rsidR="0042276A" w:rsidRPr="0042276A" w14:paraId="6513DBAA" w14:textId="77777777" w:rsidTr="0042276A">
        <w:trPr>
          <w:trHeight w:val="255"/>
        </w:trPr>
        <w:tc>
          <w:tcPr>
            <w:tcW w:w="411" w:type="dxa"/>
            <w:tcBorders>
              <w:top w:val="nil"/>
              <w:left w:val="single" w:sz="8" w:space="0" w:color="auto"/>
              <w:bottom w:val="nil"/>
              <w:right w:val="nil"/>
            </w:tcBorders>
            <w:shd w:val="clear" w:color="auto" w:fill="auto"/>
            <w:noWrap/>
            <w:vAlign w:val="bottom"/>
            <w:hideMark/>
          </w:tcPr>
          <w:p w14:paraId="752DD815" w14:textId="77777777" w:rsidR="0042276A" w:rsidRPr="0042276A" w:rsidRDefault="0042276A" w:rsidP="0042276A">
            <w:pPr>
              <w:spacing w:after="0" w:line="240" w:lineRule="auto"/>
              <w:rPr>
                <w:rFonts w:ascii="Times New Roman" w:eastAsia="Times New Roman" w:hAnsi="Times New Roman"/>
                <w:sz w:val="20"/>
                <w:szCs w:val="20"/>
                <w:lang w:eastAsia="hr-HR"/>
              </w:rPr>
            </w:pPr>
            <w:r w:rsidRPr="0042276A">
              <w:rPr>
                <w:rFonts w:ascii="Times New Roman" w:eastAsia="Times New Roman" w:hAnsi="Times New Roman"/>
                <w:sz w:val="20"/>
                <w:szCs w:val="20"/>
                <w:lang w:eastAsia="hr-HR"/>
              </w:rPr>
              <w:t> </w:t>
            </w:r>
          </w:p>
        </w:tc>
        <w:tc>
          <w:tcPr>
            <w:tcW w:w="3407" w:type="dxa"/>
            <w:tcBorders>
              <w:top w:val="nil"/>
              <w:left w:val="single" w:sz="8" w:space="0" w:color="auto"/>
              <w:bottom w:val="nil"/>
              <w:right w:val="single" w:sz="8" w:space="0" w:color="auto"/>
            </w:tcBorders>
            <w:shd w:val="clear" w:color="auto" w:fill="auto"/>
            <w:noWrap/>
            <w:vAlign w:val="bottom"/>
            <w:hideMark/>
          </w:tcPr>
          <w:p w14:paraId="7AC78EB1" w14:textId="77777777" w:rsidR="0042276A" w:rsidRPr="0042276A" w:rsidRDefault="0042276A" w:rsidP="0042276A">
            <w:pPr>
              <w:spacing w:after="0" w:line="240" w:lineRule="auto"/>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Primici od financijske imovine i zaduživanja</w:t>
            </w:r>
          </w:p>
        </w:tc>
        <w:tc>
          <w:tcPr>
            <w:tcW w:w="1520" w:type="dxa"/>
            <w:tcBorders>
              <w:top w:val="nil"/>
              <w:left w:val="nil"/>
              <w:bottom w:val="nil"/>
              <w:right w:val="nil"/>
            </w:tcBorders>
            <w:shd w:val="clear" w:color="auto" w:fill="auto"/>
            <w:noWrap/>
            <w:vAlign w:val="bottom"/>
            <w:hideMark/>
          </w:tcPr>
          <w:p w14:paraId="54BA2040" w14:textId="77777777" w:rsidR="0042276A" w:rsidRPr="0042276A" w:rsidRDefault="0042276A" w:rsidP="0042276A">
            <w:pPr>
              <w:spacing w:after="0" w:line="240" w:lineRule="auto"/>
              <w:jc w:val="right"/>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0,00</w:t>
            </w:r>
          </w:p>
        </w:tc>
        <w:tc>
          <w:tcPr>
            <w:tcW w:w="1460" w:type="dxa"/>
            <w:tcBorders>
              <w:top w:val="nil"/>
              <w:left w:val="nil"/>
              <w:bottom w:val="nil"/>
              <w:right w:val="nil"/>
            </w:tcBorders>
            <w:shd w:val="clear" w:color="auto" w:fill="auto"/>
            <w:noWrap/>
            <w:vAlign w:val="bottom"/>
            <w:hideMark/>
          </w:tcPr>
          <w:p w14:paraId="03740C26" w14:textId="77777777" w:rsidR="0042276A" w:rsidRPr="0042276A" w:rsidRDefault="0042276A" w:rsidP="0042276A">
            <w:pPr>
              <w:spacing w:after="0" w:line="240" w:lineRule="auto"/>
              <w:jc w:val="right"/>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0,00</w:t>
            </w:r>
          </w:p>
        </w:tc>
        <w:tc>
          <w:tcPr>
            <w:tcW w:w="1360" w:type="dxa"/>
            <w:tcBorders>
              <w:top w:val="nil"/>
              <w:left w:val="nil"/>
              <w:bottom w:val="nil"/>
              <w:right w:val="nil"/>
            </w:tcBorders>
            <w:shd w:val="clear" w:color="auto" w:fill="auto"/>
            <w:noWrap/>
            <w:vAlign w:val="bottom"/>
            <w:hideMark/>
          </w:tcPr>
          <w:p w14:paraId="1602B991" w14:textId="77777777" w:rsidR="0042276A" w:rsidRPr="0042276A" w:rsidRDefault="0042276A" w:rsidP="0042276A">
            <w:pPr>
              <w:spacing w:after="0" w:line="240" w:lineRule="auto"/>
              <w:jc w:val="right"/>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0,0%</w:t>
            </w:r>
          </w:p>
        </w:tc>
        <w:tc>
          <w:tcPr>
            <w:tcW w:w="1613" w:type="dxa"/>
            <w:tcBorders>
              <w:top w:val="nil"/>
              <w:left w:val="nil"/>
              <w:bottom w:val="nil"/>
              <w:right w:val="single" w:sz="8" w:space="0" w:color="auto"/>
            </w:tcBorders>
            <w:shd w:val="clear" w:color="auto" w:fill="auto"/>
            <w:noWrap/>
            <w:vAlign w:val="bottom"/>
            <w:hideMark/>
          </w:tcPr>
          <w:p w14:paraId="0195A627" w14:textId="77777777" w:rsidR="0042276A" w:rsidRPr="0042276A" w:rsidRDefault="0042276A" w:rsidP="0042276A">
            <w:pPr>
              <w:spacing w:after="0" w:line="240" w:lineRule="auto"/>
              <w:jc w:val="right"/>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0,00</w:t>
            </w:r>
          </w:p>
        </w:tc>
      </w:tr>
      <w:tr w:rsidR="0042276A" w:rsidRPr="0042276A" w14:paraId="34002CA0" w14:textId="77777777" w:rsidTr="0042276A">
        <w:trPr>
          <w:trHeight w:val="255"/>
        </w:trPr>
        <w:tc>
          <w:tcPr>
            <w:tcW w:w="411" w:type="dxa"/>
            <w:tcBorders>
              <w:top w:val="nil"/>
              <w:left w:val="single" w:sz="8" w:space="0" w:color="auto"/>
              <w:bottom w:val="nil"/>
              <w:right w:val="nil"/>
            </w:tcBorders>
            <w:shd w:val="clear" w:color="auto" w:fill="auto"/>
            <w:noWrap/>
            <w:vAlign w:val="bottom"/>
            <w:hideMark/>
          </w:tcPr>
          <w:p w14:paraId="45DEFD1F" w14:textId="77777777" w:rsidR="0042276A" w:rsidRPr="0042276A" w:rsidRDefault="0042276A" w:rsidP="0042276A">
            <w:pPr>
              <w:spacing w:after="0" w:line="240" w:lineRule="auto"/>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 </w:t>
            </w:r>
          </w:p>
        </w:tc>
        <w:tc>
          <w:tcPr>
            <w:tcW w:w="3407" w:type="dxa"/>
            <w:tcBorders>
              <w:top w:val="nil"/>
              <w:left w:val="single" w:sz="8" w:space="0" w:color="auto"/>
              <w:bottom w:val="nil"/>
              <w:right w:val="single" w:sz="8" w:space="0" w:color="auto"/>
            </w:tcBorders>
            <w:shd w:val="clear" w:color="auto" w:fill="auto"/>
            <w:noWrap/>
            <w:vAlign w:val="bottom"/>
            <w:hideMark/>
          </w:tcPr>
          <w:p w14:paraId="16A176F0" w14:textId="77777777" w:rsidR="0042276A" w:rsidRPr="0042276A" w:rsidRDefault="0042276A" w:rsidP="0042276A">
            <w:pPr>
              <w:spacing w:after="0" w:line="240" w:lineRule="auto"/>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Izdaci za financijsku imovinu i otplate zajmova</w:t>
            </w:r>
          </w:p>
        </w:tc>
        <w:tc>
          <w:tcPr>
            <w:tcW w:w="1520" w:type="dxa"/>
            <w:tcBorders>
              <w:top w:val="nil"/>
              <w:left w:val="nil"/>
              <w:bottom w:val="nil"/>
              <w:right w:val="nil"/>
            </w:tcBorders>
            <w:shd w:val="clear" w:color="auto" w:fill="auto"/>
            <w:noWrap/>
            <w:vAlign w:val="bottom"/>
            <w:hideMark/>
          </w:tcPr>
          <w:p w14:paraId="4B5CA583" w14:textId="77777777" w:rsidR="0042276A" w:rsidRPr="0042276A" w:rsidRDefault="0042276A" w:rsidP="0042276A">
            <w:pPr>
              <w:spacing w:after="0" w:line="240" w:lineRule="auto"/>
              <w:jc w:val="right"/>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195.000,00</w:t>
            </w:r>
          </w:p>
        </w:tc>
        <w:tc>
          <w:tcPr>
            <w:tcW w:w="1460" w:type="dxa"/>
            <w:tcBorders>
              <w:top w:val="nil"/>
              <w:left w:val="nil"/>
              <w:bottom w:val="nil"/>
              <w:right w:val="nil"/>
            </w:tcBorders>
            <w:shd w:val="clear" w:color="auto" w:fill="auto"/>
            <w:noWrap/>
            <w:vAlign w:val="bottom"/>
            <w:hideMark/>
          </w:tcPr>
          <w:p w14:paraId="3C4661A4" w14:textId="77777777" w:rsidR="0042276A" w:rsidRPr="0042276A" w:rsidRDefault="0042276A" w:rsidP="0042276A">
            <w:pPr>
              <w:spacing w:after="0" w:line="240" w:lineRule="auto"/>
              <w:jc w:val="right"/>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0,00</w:t>
            </w:r>
          </w:p>
        </w:tc>
        <w:tc>
          <w:tcPr>
            <w:tcW w:w="1360" w:type="dxa"/>
            <w:tcBorders>
              <w:top w:val="nil"/>
              <w:left w:val="nil"/>
              <w:bottom w:val="nil"/>
              <w:right w:val="nil"/>
            </w:tcBorders>
            <w:shd w:val="clear" w:color="auto" w:fill="auto"/>
            <w:noWrap/>
            <w:vAlign w:val="bottom"/>
            <w:hideMark/>
          </w:tcPr>
          <w:p w14:paraId="731C9C41" w14:textId="77777777" w:rsidR="0042276A" w:rsidRPr="0042276A" w:rsidRDefault="0042276A" w:rsidP="0042276A">
            <w:pPr>
              <w:spacing w:after="0" w:line="240" w:lineRule="auto"/>
              <w:jc w:val="right"/>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0.0%</w:t>
            </w:r>
          </w:p>
        </w:tc>
        <w:tc>
          <w:tcPr>
            <w:tcW w:w="1613" w:type="dxa"/>
            <w:tcBorders>
              <w:top w:val="nil"/>
              <w:left w:val="nil"/>
              <w:bottom w:val="nil"/>
              <w:right w:val="single" w:sz="8" w:space="0" w:color="auto"/>
            </w:tcBorders>
            <w:shd w:val="clear" w:color="auto" w:fill="auto"/>
            <w:noWrap/>
            <w:vAlign w:val="bottom"/>
            <w:hideMark/>
          </w:tcPr>
          <w:p w14:paraId="2BA354FD" w14:textId="77777777" w:rsidR="0042276A" w:rsidRPr="0042276A" w:rsidRDefault="0042276A" w:rsidP="0042276A">
            <w:pPr>
              <w:spacing w:after="0" w:line="240" w:lineRule="auto"/>
              <w:jc w:val="right"/>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195.000,00</w:t>
            </w:r>
          </w:p>
        </w:tc>
      </w:tr>
      <w:tr w:rsidR="0042276A" w:rsidRPr="0042276A" w14:paraId="2FEFC9FE" w14:textId="77777777" w:rsidTr="0042276A">
        <w:trPr>
          <w:trHeight w:val="270"/>
        </w:trPr>
        <w:tc>
          <w:tcPr>
            <w:tcW w:w="411" w:type="dxa"/>
            <w:tcBorders>
              <w:top w:val="nil"/>
              <w:left w:val="single" w:sz="8" w:space="0" w:color="auto"/>
              <w:bottom w:val="single" w:sz="8" w:space="0" w:color="auto"/>
              <w:right w:val="nil"/>
            </w:tcBorders>
            <w:shd w:val="clear" w:color="auto" w:fill="auto"/>
            <w:noWrap/>
            <w:vAlign w:val="bottom"/>
            <w:hideMark/>
          </w:tcPr>
          <w:p w14:paraId="05BCD13E" w14:textId="77777777" w:rsidR="0042276A" w:rsidRPr="0042276A" w:rsidRDefault="0042276A" w:rsidP="0042276A">
            <w:pPr>
              <w:spacing w:after="0" w:line="240" w:lineRule="auto"/>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 </w:t>
            </w:r>
          </w:p>
        </w:tc>
        <w:tc>
          <w:tcPr>
            <w:tcW w:w="3407" w:type="dxa"/>
            <w:tcBorders>
              <w:top w:val="nil"/>
              <w:left w:val="single" w:sz="8" w:space="0" w:color="auto"/>
              <w:bottom w:val="single" w:sz="8" w:space="0" w:color="auto"/>
              <w:right w:val="single" w:sz="8" w:space="0" w:color="auto"/>
            </w:tcBorders>
            <w:shd w:val="clear" w:color="000000" w:fill="DAE9F8"/>
            <w:noWrap/>
            <w:vAlign w:val="bottom"/>
            <w:hideMark/>
          </w:tcPr>
          <w:p w14:paraId="37B3E634" w14:textId="77777777" w:rsidR="0042276A" w:rsidRPr="0042276A" w:rsidRDefault="0042276A" w:rsidP="0042276A">
            <w:pPr>
              <w:spacing w:after="0" w:line="240" w:lineRule="auto"/>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NETO ZADUŽIVANJE/FINANCIRANJE</w:t>
            </w:r>
          </w:p>
        </w:tc>
        <w:tc>
          <w:tcPr>
            <w:tcW w:w="1520" w:type="dxa"/>
            <w:tcBorders>
              <w:top w:val="nil"/>
              <w:left w:val="nil"/>
              <w:bottom w:val="single" w:sz="8" w:space="0" w:color="auto"/>
              <w:right w:val="nil"/>
            </w:tcBorders>
            <w:shd w:val="clear" w:color="000000" w:fill="DAE9F8"/>
            <w:noWrap/>
            <w:vAlign w:val="bottom"/>
            <w:hideMark/>
          </w:tcPr>
          <w:p w14:paraId="0B9338F4" w14:textId="77777777" w:rsidR="0042276A" w:rsidRPr="0042276A" w:rsidRDefault="0042276A" w:rsidP="0042276A">
            <w:pPr>
              <w:spacing w:after="0" w:line="240" w:lineRule="auto"/>
              <w:jc w:val="right"/>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-195.000,00</w:t>
            </w:r>
          </w:p>
        </w:tc>
        <w:tc>
          <w:tcPr>
            <w:tcW w:w="1460" w:type="dxa"/>
            <w:tcBorders>
              <w:top w:val="nil"/>
              <w:left w:val="nil"/>
              <w:bottom w:val="single" w:sz="8" w:space="0" w:color="auto"/>
              <w:right w:val="nil"/>
            </w:tcBorders>
            <w:shd w:val="clear" w:color="000000" w:fill="DAE9F8"/>
            <w:noWrap/>
            <w:vAlign w:val="bottom"/>
            <w:hideMark/>
          </w:tcPr>
          <w:p w14:paraId="29FC96E0" w14:textId="77777777" w:rsidR="0042276A" w:rsidRPr="0042276A" w:rsidRDefault="0042276A" w:rsidP="0042276A">
            <w:pPr>
              <w:spacing w:after="0" w:line="240" w:lineRule="auto"/>
              <w:jc w:val="right"/>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0,00</w:t>
            </w:r>
          </w:p>
        </w:tc>
        <w:tc>
          <w:tcPr>
            <w:tcW w:w="1360" w:type="dxa"/>
            <w:tcBorders>
              <w:top w:val="nil"/>
              <w:left w:val="nil"/>
              <w:bottom w:val="single" w:sz="8" w:space="0" w:color="auto"/>
              <w:right w:val="nil"/>
            </w:tcBorders>
            <w:shd w:val="clear" w:color="000000" w:fill="DAE9F8"/>
            <w:noWrap/>
            <w:vAlign w:val="bottom"/>
            <w:hideMark/>
          </w:tcPr>
          <w:p w14:paraId="5A34C59F" w14:textId="77777777" w:rsidR="0042276A" w:rsidRPr="0042276A" w:rsidRDefault="0042276A" w:rsidP="0042276A">
            <w:pPr>
              <w:spacing w:after="0" w:line="240" w:lineRule="auto"/>
              <w:jc w:val="right"/>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0.0%</w:t>
            </w:r>
          </w:p>
        </w:tc>
        <w:tc>
          <w:tcPr>
            <w:tcW w:w="1613" w:type="dxa"/>
            <w:tcBorders>
              <w:top w:val="nil"/>
              <w:left w:val="nil"/>
              <w:bottom w:val="single" w:sz="8" w:space="0" w:color="auto"/>
              <w:right w:val="single" w:sz="8" w:space="0" w:color="auto"/>
            </w:tcBorders>
            <w:shd w:val="clear" w:color="000000" w:fill="DAE9F8"/>
            <w:noWrap/>
            <w:vAlign w:val="bottom"/>
            <w:hideMark/>
          </w:tcPr>
          <w:p w14:paraId="358E5215" w14:textId="77777777" w:rsidR="0042276A" w:rsidRPr="0042276A" w:rsidRDefault="0042276A" w:rsidP="0042276A">
            <w:pPr>
              <w:spacing w:after="0" w:line="240" w:lineRule="auto"/>
              <w:jc w:val="right"/>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-195.000,00</w:t>
            </w:r>
          </w:p>
        </w:tc>
      </w:tr>
      <w:tr w:rsidR="0042276A" w:rsidRPr="0042276A" w14:paraId="493576B6" w14:textId="77777777" w:rsidTr="0042276A">
        <w:trPr>
          <w:trHeight w:val="270"/>
        </w:trPr>
        <w:tc>
          <w:tcPr>
            <w:tcW w:w="411" w:type="dxa"/>
            <w:tcBorders>
              <w:top w:val="nil"/>
              <w:left w:val="single" w:sz="8" w:space="0" w:color="auto"/>
              <w:bottom w:val="nil"/>
              <w:right w:val="nil"/>
            </w:tcBorders>
            <w:shd w:val="clear" w:color="auto" w:fill="auto"/>
            <w:noWrap/>
            <w:vAlign w:val="bottom"/>
            <w:hideMark/>
          </w:tcPr>
          <w:p w14:paraId="1D24F15D" w14:textId="77777777" w:rsidR="0042276A" w:rsidRPr="0042276A" w:rsidRDefault="0042276A" w:rsidP="0042276A">
            <w:pPr>
              <w:spacing w:after="0" w:line="240" w:lineRule="auto"/>
              <w:rPr>
                <w:rFonts w:ascii="Times New Roman" w:eastAsia="Times New Roman" w:hAnsi="Times New Roman"/>
                <w:sz w:val="20"/>
                <w:szCs w:val="20"/>
                <w:lang w:eastAsia="hr-HR"/>
              </w:rPr>
            </w:pPr>
            <w:r w:rsidRPr="0042276A">
              <w:rPr>
                <w:rFonts w:ascii="Times New Roman" w:eastAsia="Times New Roman" w:hAnsi="Times New Roman"/>
                <w:sz w:val="20"/>
                <w:szCs w:val="20"/>
                <w:lang w:eastAsia="hr-HR"/>
              </w:rPr>
              <w:t> </w:t>
            </w:r>
          </w:p>
        </w:tc>
        <w:tc>
          <w:tcPr>
            <w:tcW w:w="3407" w:type="dxa"/>
            <w:tcBorders>
              <w:top w:val="nil"/>
              <w:left w:val="single" w:sz="8" w:space="0" w:color="auto"/>
              <w:bottom w:val="nil"/>
              <w:right w:val="single" w:sz="8" w:space="0" w:color="auto"/>
            </w:tcBorders>
            <w:shd w:val="clear" w:color="auto" w:fill="auto"/>
            <w:noWrap/>
            <w:vAlign w:val="bottom"/>
            <w:hideMark/>
          </w:tcPr>
          <w:p w14:paraId="2D4C3954" w14:textId="77777777" w:rsidR="0042276A" w:rsidRPr="0042276A" w:rsidRDefault="0042276A" w:rsidP="0042276A">
            <w:pPr>
              <w:spacing w:after="0" w:line="240" w:lineRule="auto"/>
              <w:rPr>
                <w:rFonts w:ascii="Times New Roman" w:eastAsia="Times New Roman" w:hAnsi="Times New Roman"/>
                <w:sz w:val="20"/>
                <w:szCs w:val="20"/>
                <w:lang w:eastAsia="hr-HR"/>
              </w:rPr>
            </w:pPr>
            <w:r w:rsidRPr="0042276A">
              <w:rPr>
                <w:rFonts w:ascii="Times New Roman" w:eastAsia="Times New Roman" w:hAnsi="Times New Roman"/>
                <w:sz w:val="20"/>
                <w:szCs w:val="20"/>
                <w:lang w:eastAsia="hr-HR"/>
              </w:rPr>
              <w:t> </w:t>
            </w:r>
          </w:p>
        </w:tc>
        <w:tc>
          <w:tcPr>
            <w:tcW w:w="1520" w:type="dxa"/>
            <w:tcBorders>
              <w:top w:val="nil"/>
              <w:left w:val="nil"/>
              <w:bottom w:val="nil"/>
              <w:right w:val="nil"/>
            </w:tcBorders>
            <w:shd w:val="clear" w:color="auto" w:fill="auto"/>
            <w:noWrap/>
            <w:vAlign w:val="bottom"/>
            <w:hideMark/>
          </w:tcPr>
          <w:p w14:paraId="60401C5D" w14:textId="77777777" w:rsidR="0042276A" w:rsidRPr="0042276A" w:rsidRDefault="0042276A" w:rsidP="0042276A">
            <w:pPr>
              <w:spacing w:after="0" w:line="240" w:lineRule="auto"/>
              <w:rPr>
                <w:rFonts w:ascii="Times New Roman" w:eastAsia="Times New Roman" w:hAnsi="Times New Roman"/>
                <w:sz w:val="20"/>
                <w:szCs w:val="20"/>
                <w:lang w:eastAsia="hr-HR"/>
              </w:rPr>
            </w:pPr>
          </w:p>
        </w:tc>
        <w:tc>
          <w:tcPr>
            <w:tcW w:w="1460" w:type="dxa"/>
            <w:tcBorders>
              <w:top w:val="nil"/>
              <w:left w:val="nil"/>
              <w:bottom w:val="nil"/>
              <w:right w:val="nil"/>
            </w:tcBorders>
            <w:shd w:val="clear" w:color="auto" w:fill="auto"/>
            <w:noWrap/>
            <w:vAlign w:val="bottom"/>
            <w:hideMark/>
          </w:tcPr>
          <w:p w14:paraId="168CF541" w14:textId="77777777" w:rsidR="0042276A" w:rsidRPr="0042276A" w:rsidRDefault="0042276A" w:rsidP="0042276A">
            <w:pPr>
              <w:spacing w:after="0" w:line="240" w:lineRule="auto"/>
              <w:rPr>
                <w:rFonts w:ascii="Times New Roman" w:eastAsia="Times New Roman" w:hAnsi="Times New Roman"/>
                <w:sz w:val="20"/>
                <w:szCs w:val="20"/>
                <w:lang w:eastAsia="hr-HR"/>
              </w:rPr>
            </w:pPr>
          </w:p>
        </w:tc>
        <w:tc>
          <w:tcPr>
            <w:tcW w:w="1360" w:type="dxa"/>
            <w:tcBorders>
              <w:top w:val="nil"/>
              <w:left w:val="nil"/>
              <w:bottom w:val="nil"/>
              <w:right w:val="nil"/>
            </w:tcBorders>
            <w:shd w:val="clear" w:color="auto" w:fill="auto"/>
            <w:noWrap/>
            <w:vAlign w:val="bottom"/>
            <w:hideMark/>
          </w:tcPr>
          <w:p w14:paraId="38A96D72" w14:textId="77777777" w:rsidR="0042276A" w:rsidRPr="0042276A" w:rsidRDefault="0042276A" w:rsidP="0042276A">
            <w:pPr>
              <w:spacing w:after="0" w:line="240" w:lineRule="auto"/>
              <w:rPr>
                <w:rFonts w:ascii="Times New Roman" w:eastAsia="Times New Roman" w:hAnsi="Times New Roman"/>
                <w:sz w:val="20"/>
                <w:szCs w:val="20"/>
                <w:lang w:eastAsia="hr-HR"/>
              </w:rPr>
            </w:pPr>
          </w:p>
        </w:tc>
        <w:tc>
          <w:tcPr>
            <w:tcW w:w="1613" w:type="dxa"/>
            <w:tcBorders>
              <w:top w:val="nil"/>
              <w:left w:val="nil"/>
              <w:bottom w:val="nil"/>
              <w:right w:val="single" w:sz="8" w:space="0" w:color="auto"/>
            </w:tcBorders>
            <w:shd w:val="clear" w:color="auto" w:fill="auto"/>
            <w:noWrap/>
            <w:vAlign w:val="bottom"/>
            <w:hideMark/>
          </w:tcPr>
          <w:p w14:paraId="56D8760B" w14:textId="77777777" w:rsidR="0042276A" w:rsidRPr="0042276A" w:rsidRDefault="0042276A" w:rsidP="0042276A">
            <w:pPr>
              <w:spacing w:after="0" w:line="240" w:lineRule="auto"/>
              <w:rPr>
                <w:rFonts w:ascii="Times New Roman" w:eastAsia="Times New Roman" w:hAnsi="Times New Roman"/>
                <w:sz w:val="20"/>
                <w:szCs w:val="20"/>
                <w:lang w:eastAsia="hr-HR"/>
              </w:rPr>
            </w:pPr>
            <w:r w:rsidRPr="0042276A">
              <w:rPr>
                <w:rFonts w:ascii="Times New Roman" w:eastAsia="Times New Roman" w:hAnsi="Times New Roman"/>
                <w:sz w:val="20"/>
                <w:szCs w:val="20"/>
                <w:lang w:eastAsia="hr-HR"/>
              </w:rPr>
              <w:t> </w:t>
            </w:r>
          </w:p>
        </w:tc>
      </w:tr>
      <w:tr w:rsidR="0042276A" w:rsidRPr="0042276A" w14:paraId="5C9A2C6E" w14:textId="77777777" w:rsidTr="0042276A">
        <w:trPr>
          <w:trHeight w:val="255"/>
        </w:trPr>
        <w:tc>
          <w:tcPr>
            <w:tcW w:w="411" w:type="dxa"/>
            <w:tcBorders>
              <w:top w:val="single" w:sz="8" w:space="0" w:color="auto"/>
              <w:left w:val="single" w:sz="8" w:space="0" w:color="auto"/>
              <w:bottom w:val="nil"/>
              <w:right w:val="nil"/>
            </w:tcBorders>
            <w:shd w:val="clear" w:color="000000" w:fill="FFFF00"/>
            <w:noWrap/>
            <w:vAlign w:val="bottom"/>
            <w:hideMark/>
          </w:tcPr>
          <w:p w14:paraId="2318017B" w14:textId="77777777" w:rsidR="0042276A" w:rsidRPr="0042276A" w:rsidRDefault="0042276A" w:rsidP="0042276A">
            <w:pPr>
              <w:spacing w:after="0" w:line="240" w:lineRule="auto"/>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C.</w:t>
            </w:r>
          </w:p>
        </w:tc>
        <w:tc>
          <w:tcPr>
            <w:tcW w:w="3407" w:type="dxa"/>
            <w:tcBorders>
              <w:top w:val="single" w:sz="8" w:space="0" w:color="auto"/>
              <w:left w:val="single" w:sz="8" w:space="0" w:color="auto"/>
              <w:bottom w:val="nil"/>
              <w:right w:val="single" w:sz="8" w:space="0" w:color="auto"/>
            </w:tcBorders>
            <w:shd w:val="clear" w:color="000000" w:fill="FFFF00"/>
            <w:noWrap/>
            <w:vAlign w:val="bottom"/>
            <w:hideMark/>
          </w:tcPr>
          <w:p w14:paraId="6AFD8B98" w14:textId="77777777" w:rsidR="0042276A" w:rsidRPr="0042276A" w:rsidRDefault="0042276A" w:rsidP="0042276A">
            <w:pPr>
              <w:spacing w:after="0" w:line="240" w:lineRule="auto"/>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RASPOLOŽIVA SREDSTVA IZ PRETHODNIH GODINA</w:t>
            </w:r>
          </w:p>
        </w:tc>
        <w:tc>
          <w:tcPr>
            <w:tcW w:w="1520" w:type="dxa"/>
            <w:tcBorders>
              <w:top w:val="single" w:sz="8" w:space="0" w:color="auto"/>
              <w:left w:val="nil"/>
              <w:bottom w:val="nil"/>
              <w:right w:val="nil"/>
            </w:tcBorders>
            <w:shd w:val="clear" w:color="auto" w:fill="auto"/>
            <w:noWrap/>
            <w:vAlign w:val="bottom"/>
            <w:hideMark/>
          </w:tcPr>
          <w:p w14:paraId="1BE1441A" w14:textId="77777777" w:rsidR="0042276A" w:rsidRPr="0042276A" w:rsidRDefault="0042276A" w:rsidP="0042276A">
            <w:pPr>
              <w:spacing w:after="0" w:line="240" w:lineRule="auto"/>
              <w:rPr>
                <w:rFonts w:ascii="Times New Roman" w:eastAsia="Times New Roman" w:hAnsi="Times New Roman"/>
                <w:sz w:val="20"/>
                <w:szCs w:val="20"/>
                <w:lang w:eastAsia="hr-HR"/>
              </w:rPr>
            </w:pPr>
            <w:r w:rsidRPr="0042276A">
              <w:rPr>
                <w:rFonts w:ascii="Times New Roman" w:eastAsia="Times New Roman" w:hAnsi="Times New Roman"/>
                <w:sz w:val="20"/>
                <w:szCs w:val="20"/>
                <w:lang w:eastAsia="hr-HR"/>
              </w:rPr>
              <w:t> </w:t>
            </w:r>
          </w:p>
        </w:tc>
        <w:tc>
          <w:tcPr>
            <w:tcW w:w="1460" w:type="dxa"/>
            <w:tcBorders>
              <w:top w:val="single" w:sz="8" w:space="0" w:color="auto"/>
              <w:left w:val="nil"/>
              <w:bottom w:val="nil"/>
              <w:right w:val="nil"/>
            </w:tcBorders>
            <w:shd w:val="clear" w:color="auto" w:fill="auto"/>
            <w:noWrap/>
            <w:vAlign w:val="bottom"/>
            <w:hideMark/>
          </w:tcPr>
          <w:p w14:paraId="2BFE52EB" w14:textId="77777777" w:rsidR="0042276A" w:rsidRPr="0042276A" w:rsidRDefault="0042276A" w:rsidP="0042276A">
            <w:pPr>
              <w:spacing w:after="0" w:line="240" w:lineRule="auto"/>
              <w:rPr>
                <w:rFonts w:ascii="Times New Roman" w:eastAsia="Times New Roman" w:hAnsi="Times New Roman"/>
                <w:sz w:val="20"/>
                <w:szCs w:val="20"/>
                <w:lang w:eastAsia="hr-HR"/>
              </w:rPr>
            </w:pPr>
            <w:r w:rsidRPr="0042276A">
              <w:rPr>
                <w:rFonts w:ascii="Times New Roman" w:eastAsia="Times New Roman" w:hAnsi="Times New Roman"/>
                <w:sz w:val="20"/>
                <w:szCs w:val="20"/>
                <w:lang w:eastAsia="hr-HR"/>
              </w:rPr>
              <w:t> </w:t>
            </w:r>
          </w:p>
        </w:tc>
        <w:tc>
          <w:tcPr>
            <w:tcW w:w="1360" w:type="dxa"/>
            <w:tcBorders>
              <w:top w:val="single" w:sz="8" w:space="0" w:color="auto"/>
              <w:left w:val="nil"/>
              <w:bottom w:val="nil"/>
              <w:right w:val="nil"/>
            </w:tcBorders>
            <w:shd w:val="clear" w:color="auto" w:fill="auto"/>
            <w:noWrap/>
            <w:vAlign w:val="bottom"/>
            <w:hideMark/>
          </w:tcPr>
          <w:p w14:paraId="56BFC10F" w14:textId="77777777" w:rsidR="0042276A" w:rsidRPr="0042276A" w:rsidRDefault="0042276A" w:rsidP="0042276A">
            <w:pPr>
              <w:spacing w:after="0" w:line="240" w:lineRule="auto"/>
              <w:rPr>
                <w:rFonts w:ascii="Times New Roman" w:eastAsia="Times New Roman" w:hAnsi="Times New Roman"/>
                <w:sz w:val="20"/>
                <w:szCs w:val="20"/>
                <w:lang w:eastAsia="hr-HR"/>
              </w:rPr>
            </w:pPr>
            <w:r w:rsidRPr="0042276A">
              <w:rPr>
                <w:rFonts w:ascii="Times New Roman" w:eastAsia="Times New Roman" w:hAnsi="Times New Roman"/>
                <w:sz w:val="20"/>
                <w:szCs w:val="20"/>
                <w:lang w:eastAsia="hr-HR"/>
              </w:rPr>
              <w:t> </w:t>
            </w:r>
          </w:p>
        </w:tc>
        <w:tc>
          <w:tcPr>
            <w:tcW w:w="1613" w:type="dxa"/>
            <w:tcBorders>
              <w:top w:val="single" w:sz="8" w:space="0" w:color="auto"/>
              <w:left w:val="nil"/>
              <w:bottom w:val="nil"/>
              <w:right w:val="single" w:sz="8" w:space="0" w:color="auto"/>
            </w:tcBorders>
            <w:shd w:val="clear" w:color="auto" w:fill="auto"/>
            <w:noWrap/>
            <w:vAlign w:val="bottom"/>
            <w:hideMark/>
          </w:tcPr>
          <w:p w14:paraId="155E456D" w14:textId="77777777" w:rsidR="0042276A" w:rsidRPr="0042276A" w:rsidRDefault="0042276A" w:rsidP="0042276A">
            <w:pPr>
              <w:spacing w:after="0" w:line="240" w:lineRule="auto"/>
              <w:rPr>
                <w:rFonts w:ascii="Times New Roman" w:eastAsia="Times New Roman" w:hAnsi="Times New Roman"/>
                <w:sz w:val="20"/>
                <w:szCs w:val="20"/>
                <w:lang w:eastAsia="hr-HR"/>
              </w:rPr>
            </w:pPr>
            <w:r w:rsidRPr="0042276A">
              <w:rPr>
                <w:rFonts w:ascii="Times New Roman" w:eastAsia="Times New Roman" w:hAnsi="Times New Roman"/>
                <w:sz w:val="20"/>
                <w:szCs w:val="20"/>
                <w:lang w:eastAsia="hr-HR"/>
              </w:rPr>
              <w:t> </w:t>
            </w:r>
          </w:p>
        </w:tc>
      </w:tr>
      <w:tr w:rsidR="0042276A" w:rsidRPr="0042276A" w14:paraId="6B20AC1F" w14:textId="77777777" w:rsidTr="0042276A">
        <w:trPr>
          <w:trHeight w:val="270"/>
        </w:trPr>
        <w:tc>
          <w:tcPr>
            <w:tcW w:w="411" w:type="dxa"/>
            <w:tcBorders>
              <w:top w:val="nil"/>
              <w:left w:val="single" w:sz="8" w:space="0" w:color="auto"/>
              <w:bottom w:val="single" w:sz="8" w:space="0" w:color="auto"/>
              <w:right w:val="nil"/>
            </w:tcBorders>
            <w:shd w:val="clear" w:color="000000" w:fill="FFFF00"/>
            <w:noWrap/>
            <w:vAlign w:val="bottom"/>
            <w:hideMark/>
          </w:tcPr>
          <w:p w14:paraId="21A75CE4" w14:textId="77777777" w:rsidR="0042276A" w:rsidRPr="0042276A" w:rsidRDefault="0042276A" w:rsidP="0042276A">
            <w:pPr>
              <w:spacing w:after="0" w:line="240" w:lineRule="auto"/>
              <w:rPr>
                <w:rFonts w:ascii="Times New Roman" w:eastAsia="Times New Roman" w:hAnsi="Times New Roman"/>
                <w:sz w:val="20"/>
                <w:szCs w:val="20"/>
                <w:lang w:eastAsia="hr-HR"/>
              </w:rPr>
            </w:pPr>
            <w:r w:rsidRPr="0042276A">
              <w:rPr>
                <w:rFonts w:ascii="Times New Roman" w:eastAsia="Times New Roman" w:hAnsi="Times New Roman"/>
                <w:sz w:val="20"/>
                <w:szCs w:val="20"/>
                <w:lang w:eastAsia="hr-HR"/>
              </w:rPr>
              <w:t> </w:t>
            </w:r>
          </w:p>
        </w:tc>
        <w:tc>
          <w:tcPr>
            <w:tcW w:w="3407" w:type="dxa"/>
            <w:tcBorders>
              <w:top w:val="nil"/>
              <w:left w:val="single" w:sz="8" w:space="0" w:color="auto"/>
              <w:bottom w:val="single" w:sz="8" w:space="0" w:color="auto"/>
              <w:right w:val="single" w:sz="8" w:space="0" w:color="auto"/>
            </w:tcBorders>
            <w:shd w:val="clear" w:color="000000" w:fill="FFFF00"/>
            <w:noWrap/>
            <w:vAlign w:val="bottom"/>
            <w:hideMark/>
          </w:tcPr>
          <w:p w14:paraId="2CA36401" w14:textId="77777777" w:rsidR="0042276A" w:rsidRPr="0042276A" w:rsidRDefault="0042276A" w:rsidP="0042276A">
            <w:pPr>
              <w:spacing w:after="0" w:line="240" w:lineRule="auto"/>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VIŠAK/MANJAK IZ PRETHODNIH GODINA</w:t>
            </w:r>
          </w:p>
        </w:tc>
        <w:tc>
          <w:tcPr>
            <w:tcW w:w="1520" w:type="dxa"/>
            <w:tcBorders>
              <w:top w:val="nil"/>
              <w:left w:val="nil"/>
              <w:bottom w:val="single" w:sz="8" w:space="0" w:color="auto"/>
              <w:right w:val="nil"/>
            </w:tcBorders>
            <w:shd w:val="clear" w:color="000000" w:fill="DAE9F8"/>
            <w:noWrap/>
            <w:vAlign w:val="bottom"/>
            <w:hideMark/>
          </w:tcPr>
          <w:p w14:paraId="134057A7" w14:textId="77777777" w:rsidR="0042276A" w:rsidRPr="0042276A" w:rsidRDefault="0042276A" w:rsidP="0042276A">
            <w:pPr>
              <w:spacing w:after="0" w:line="240" w:lineRule="auto"/>
              <w:jc w:val="right"/>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1.325.000,00</w:t>
            </w:r>
          </w:p>
        </w:tc>
        <w:tc>
          <w:tcPr>
            <w:tcW w:w="1460" w:type="dxa"/>
            <w:tcBorders>
              <w:top w:val="nil"/>
              <w:left w:val="nil"/>
              <w:bottom w:val="single" w:sz="8" w:space="0" w:color="auto"/>
              <w:right w:val="nil"/>
            </w:tcBorders>
            <w:shd w:val="clear" w:color="000000" w:fill="DAE9F8"/>
            <w:noWrap/>
            <w:vAlign w:val="bottom"/>
            <w:hideMark/>
          </w:tcPr>
          <w:p w14:paraId="266F5A9E" w14:textId="77777777" w:rsidR="0042276A" w:rsidRPr="0042276A" w:rsidRDefault="0042276A" w:rsidP="0042276A">
            <w:pPr>
              <w:spacing w:after="0" w:line="240" w:lineRule="auto"/>
              <w:jc w:val="right"/>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-143.896,31</w:t>
            </w:r>
          </w:p>
        </w:tc>
        <w:tc>
          <w:tcPr>
            <w:tcW w:w="1360" w:type="dxa"/>
            <w:tcBorders>
              <w:top w:val="nil"/>
              <w:left w:val="nil"/>
              <w:bottom w:val="single" w:sz="8" w:space="0" w:color="auto"/>
              <w:right w:val="nil"/>
            </w:tcBorders>
            <w:shd w:val="clear" w:color="000000" w:fill="DAE9F8"/>
            <w:noWrap/>
            <w:vAlign w:val="bottom"/>
            <w:hideMark/>
          </w:tcPr>
          <w:p w14:paraId="18F414AD" w14:textId="77777777" w:rsidR="0042276A" w:rsidRPr="0042276A" w:rsidRDefault="0042276A" w:rsidP="0042276A">
            <w:pPr>
              <w:spacing w:after="0" w:line="240" w:lineRule="auto"/>
              <w:jc w:val="right"/>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-10.9%</w:t>
            </w:r>
          </w:p>
        </w:tc>
        <w:tc>
          <w:tcPr>
            <w:tcW w:w="1613" w:type="dxa"/>
            <w:tcBorders>
              <w:top w:val="nil"/>
              <w:left w:val="nil"/>
              <w:bottom w:val="single" w:sz="8" w:space="0" w:color="auto"/>
              <w:right w:val="single" w:sz="8" w:space="0" w:color="auto"/>
            </w:tcBorders>
            <w:shd w:val="clear" w:color="000000" w:fill="DAE9F8"/>
            <w:noWrap/>
            <w:vAlign w:val="bottom"/>
            <w:hideMark/>
          </w:tcPr>
          <w:p w14:paraId="66C9E9F1" w14:textId="77777777" w:rsidR="0042276A" w:rsidRPr="0042276A" w:rsidRDefault="0042276A" w:rsidP="0042276A">
            <w:pPr>
              <w:spacing w:after="0" w:line="240" w:lineRule="auto"/>
              <w:jc w:val="right"/>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1.181.103,69</w:t>
            </w:r>
          </w:p>
        </w:tc>
      </w:tr>
      <w:tr w:rsidR="0042276A" w:rsidRPr="0042276A" w14:paraId="7CBBB775" w14:textId="77777777" w:rsidTr="0042276A">
        <w:trPr>
          <w:trHeight w:val="255"/>
        </w:trPr>
        <w:tc>
          <w:tcPr>
            <w:tcW w:w="411" w:type="dxa"/>
            <w:tcBorders>
              <w:top w:val="nil"/>
              <w:left w:val="single" w:sz="8" w:space="0" w:color="auto"/>
              <w:bottom w:val="nil"/>
              <w:right w:val="nil"/>
            </w:tcBorders>
            <w:shd w:val="clear" w:color="auto" w:fill="auto"/>
            <w:noWrap/>
            <w:vAlign w:val="bottom"/>
            <w:hideMark/>
          </w:tcPr>
          <w:p w14:paraId="5F781ED7" w14:textId="77777777" w:rsidR="0042276A" w:rsidRPr="0042276A" w:rsidRDefault="0042276A" w:rsidP="0042276A">
            <w:pPr>
              <w:spacing w:after="0" w:line="240" w:lineRule="auto"/>
              <w:rPr>
                <w:rFonts w:ascii="Times New Roman" w:eastAsia="Times New Roman" w:hAnsi="Times New Roman"/>
                <w:sz w:val="20"/>
                <w:szCs w:val="20"/>
                <w:lang w:eastAsia="hr-HR"/>
              </w:rPr>
            </w:pPr>
            <w:r w:rsidRPr="0042276A">
              <w:rPr>
                <w:rFonts w:ascii="Times New Roman" w:eastAsia="Times New Roman" w:hAnsi="Times New Roman"/>
                <w:sz w:val="20"/>
                <w:szCs w:val="20"/>
                <w:lang w:eastAsia="hr-HR"/>
              </w:rPr>
              <w:t> </w:t>
            </w:r>
          </w:p>
        </w:tc>
        <w:tc>
          <w:tcPr>
            <w:tcW w:w="3407" w:type="dxa"/>
            <w:tcBorders>
              <w:top w:val="nil"/>
              <w:left w:val="single" w:sz="8" w:space="0" w:color="auto"/>
              <w:bottom w:val="nil"/>
              <w:right w:val="single" w:sz="8" w:space="0" w:color="auto"/>
            </w:tcBorders>
            <w:shd w:val="clear" w:color="auto" w:fill="auto"/>
            <w:noWrap/>
            <w:vAlign w:val="bottom"/>
            <w:hideMark/>
          </w:tcPr>
          <w:p w14:paraId="1E44086E" w14:textId="77777777" w:rsidR="0042276A" w:rsidRPr="0042276A" w:rsidRDefault="0042276A" w:rsidP="0042276A">
            <w:pPr>
              <w:spacing w:after="0" w:line="240" w:lineRule="auto"/>
              <w:rPr>
                <w:rFonts w:ascii="Times New Roman" w:eastAsia="Times New Roman" w:hAnsi="Times New Roman"/>
                <w:sz w:val="20"/>
                <w:szCs w:val="20"/>
                <w:lang w:eastAsia="hr-HR"/>
              </w:rPr>
            </w:pPr>
            <w:r w:rsidRPr="0042276A">
              <w:rPr>
                <w:rFonts w:ascii="Times New Roman" w:eastAsia="Times New Roman" w:hAnsi="Times New Roman"/>
                <w:sz w:val="20"/>
                <w:szCs w:val="20"/>
                <w:lang w:eastAsia="hr-HR"/>
              </w:rPr>
              <w:t> </w:t>
            </w:r>
          </w:p>
        </w:tc>
        <w:tc>
          <w:tcPr>
            <w:tcW w:w="1520" w:type="dxa"/>
            <w:tcBorders>
              <w:top w:val="nil"/>
              <w:left w:val="nil"/>
              <w:bottom w:val="nil"/>
              <w:right w:val="nil"/>
            </w:tcBorders>
            <w:shd w:val="clear" w:color="auto" w:fill="auto"/>
            <w:noWrap/>
            <w:vAlign w:val="bottom"/>
            <w:hideMark/>
          </w:tcPr>
          <w:p w14:paraId="33043423" w14:textId="77777777" w:rsidR="0042276A" w:rsidRPr="0042276A" w:rsidRDefault="0042276A" w:rsidP="0042276A">
            <w:pPr>
              <w:spacing w:after="0" w:line="240" w:lineRule="auto"/>
              <w:rPr>
                <w:rFonts w:ascii="Times New Roman" w:eastAsia="Times New Roman" w:hAnsi="Times New Roman"/>
                <w:sz w:val="20"/>
                <w:szCs w:val="20"/>
                <w:lang w:eastAsia="hr-HR"/>
              </w:rPr>
            </w:pPr>
          </w:p>
        </w:tc>
        <w:tc>
          <w:tcPr>
            <w:tcW w:w="1460" w:type="dxa"/>
            <w:tcBorders>
              <w:top w:val="nil"/>
              <w:left w:val="nil"/>
              <w:bottom w:val="nil"/>
              <w:right w:val="nil"/>
            </w:tcBorders>
            <w:shd w:val="clear" w:color="auto" w:fill="auto"/>
            <w:noWrap/>
            <w:vAlign w:val="bottom"/>
            <w:hideMark/>
          </w:tcPr>
          <w:p w14:paraId="4350E3D4" w14:textId="77777777" w:rsidR="0042276A" w:rsidRPr="0042276A" w:rsidRDefault="0042276A" w:rsidP="0042276A">
            <w:pPr>
              <w:spacing w:after="0" w:line="240" w:lineRule="auto"/>
              <w:rPr>
                <w:rFonts w:ascii="Times New Roman" w:eastAsia="Times New Roman" w:hAnsi="Times New Roman"/>
                <w:sz w:val="20"/>
                <w:szCs w:val="20"/>
                <w:lang w:eastAsia="hr-HR"/>
              </w:rPr>
            </w:pPr>
          </w:p>
        </w:tc>
        <w:tc>
          <w:tcPr>
            <w:tcW w:w="1360" w:type="dxa"/>
            <w:tcBorders>
              <w:top w:val="nil"/>
              <w:left w:val="nil"/>
              <w:bottom w:val="nil"/>
              <w:right w:val="nil"/>
            </w:tcBorders>
            <w:shd w:val="clear" w:color="auto" w:fill="auto"/>
            <w:noWrap/>
            <w:vAlign w:val="bottom"/>
            <w:hideMark/>
          </w:tcPr>
          <w:p w14:paraId="11410FF0" w14:textId="77777777" w:rsidR="0042276A" w:rsidRPr="0042276A" w:rsidRDefault="0042276A" w:rsidP="0042276A">
            <w:pPr>
              <w:spacing w:after="0" w:line="240" w:lineRule="auto"/>
              <w:rPr>
                <w:rFonts w:ascii="Times New Roman" w:eastAsia="Times New Roman" w:hAnsi="Times New Roman"/>
                <w:sz w:val="20"/>
                <w:szCs w:val="20"/>
                <w:lang w:eastAsia="hr-HR"/>
              </w:rPr>
            </w:pPr>
          </w:p>
        </w:tc>
        <w:tc>
          <w:tcPr>
            <w:tcW w:w="1613" w:type="dxa"/>
            <w:tcBorders>
              <w:top w:val="nil"/>
              <w:left w:val="nil"/>
              <w:bottom w:val="nil"/>
              <w:right w:val="single" w:sz="8" w:space="0" w:color="auto"/>
            </w:tcBorders>
            <w:shd w:val="clear" w:color="auto" w:fill="auto"/>
            <w:noWrap/>
            <w:vAlign w:val="bottom"/>
            <w:hideMark/>
          </w:tcPr>
          <w:p w14:paraId="080D2E73" w14:textId="77777777" w:rsidR="0042276A" w:rsidRPr="0042276A" w:rsidRDefault="0042276A" w:rsidP="0042276A">
            <w:pPr>
              <w:spacing w:after="0" w:line="240" w:lineRule="auto"/>
              <w:rPr>
                <w:rFonts w:ascii="Times New Roman" w:eastAsia="Times New Roman" w:hAnsi="Times New Roman"/>
                <w:sz w:val="20"/>
                <w:szCs w:val="20"/>
                <w:lang w:eastAsia="hr-HR"/>
              </w:rPr>
            </w:pPr>
            <w:r w:rsidRPr="0042276A">
              <w:rPr>
                <w:rFonts w:ascii="Times New Roman" w:eastAsia="Times New Roman" w:hAnsi="Times New Roman"/>
                <w:sz w:val="20"/>
                <w:szCs w:val="20"/>
                <w:lang w:eastAsia="hr-HR"/>
              </w:rPr>
              <w:t> </w:t>
            </w:r>
          </w:p>
        </w:tc>
      </w:tr>
      <w:tr w:rsidR="0042276A" w:rsidRPr="0042276A" w14:paraId="0F1B31F6" w14:textId="77777777" w:rsidTr="0042276A">
        <w:trPr>
          <w:trHeight w:val="660"/>
        </w:trPr>
        <w:tc>
          <w:tcPr>
            <w:tcW w:w="411" w:type="dxa"/>
            <w:tcBorders>
              <w:top w:val="nil"/>
              <w:left w:val="single" w:sz="8" w:space="0" w:color="auto"/>
              <w:bottom w:val="single" w:sz="8" w:space="0" w:color="auto"/>
              <w:right w:val="nil"/>
            </w:tcBorders>
            <w:shd w:val="clear" w:color="auto" w:fill="auto"/>
            <w:noWrap/>
            <w:vAlign w:val="bottom"/>
            <w:hideMark/>
          </w:tcPr>
          <w:p w14:paraId="487A00DC" w14:textId="77777777" w:rsidR="0042276A" w:rsidRPr="0042276A" w:rsidRDefault="0042276A" w:rsidP="0042276A">
            <w:pPr>
              <w:spacing w:after="0" w:line="240" w:lineRule="auto"/>
              <w:rPr>
                <w:rFonts w:ascii="Times New Roman" w:eastAsia="Times New Roman" w:hAnsi="Times New Roman"/>
                <w:sz w:val="20"/>
                <w:szCs w:val="20"/>
                <w:lang w:eastAsia="hr-HR"/>
              </w:rPr>
            </w:pPr>
            <w:r w:rsidRPr="0042276A">
              <w:rPr>
                <w:rFonts w:ascii="Times New Roman" w:eastAsia="Times New Roman" w:hAnsi="Times New Roman"/>
                <w:sz w:val="20"/>
                <w:szCs w:val="20"/>
                <w:lang w:eastAsia="hr-HR"/>
              </w:rPr>
              <w:t> </w:t>
            </w:r>
          </w:p>
        </w:tc>
        <w:tc>
          <w:tcPr>
            <w:tcW w:w="3407" w:type="dxa"/>
            <w:tcBorders>
              <w:top w:val="nil"/>
              <w:left w:val="single" w:sz="8" w:space="0" w:color="auto"/>
              <w:bottom w:val="single" w:sz="8" w:space="0" w:color="auto"/>
              <w:right w:val="single" w:sz="8" w:space="0" w:color="auto"/>
            </w:tcBorders>
            <w:shd w:val="clear" w:color="000000" w:fill="A6C9EC"/>
            <w:vAlign w:val="bottom"/>
            <w:hideMark/>
          </w:tcPr>
          <w:p w14:paraId="0B7FCD6B" w14:textId="77777777" w:rsidR="0042276A" w:rsidRPr="0042276A" w:rsidRDefault="0042276A" w:rsidP="0042276A">
            <w:pPr>
              <w:spacing w:after="0" w:line="240" w:lineRule="auto"/>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VIŠAK/MANJAK + NETO ZADUŽIVANJA/FINANCIRANJA + RASPOLOŽIVA SREDSTVA IZ PRETHODNIH GODINA</w:t>
            </w:r>
          </w:p>
        </w:tc>
        <w:tc>
          <w:tcPr>
            <w:tcW w:w="1520" w:type="dxa"/>
            <w:tcBorders>
              <w:top w:val="nil"/>
              <w:left w:val="nil"/>
              <w:bottom w:val="single" w:sz="8" w:space="0" w:color="auto"/>
              <w:right w:val="nil"/>
            </w:tcBorders>
            <w:shd w:val="clear" w:color="000000" w:fill="A6C9EC"/>
            <w:noWrap/>
            <w:vAlign w:val="bottom"/>
            <w:hideMark/>
          </w:tcPr>
          <w:p w14:paraId="40F83F03" w14:textId="77777777" w:rsidR="0042276A" w:rsidRPr="0042276A" w:rsidRDefault="0042276A" w:rsidP="0042276A">
            <w:pPr>
              <w:spacing w:after="0" w:line="240" w:lineRule="auto"/>
              <w:jc w:val="right"/>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0,00</w:t>
            </w:r>
          </w:p>
        </w:tc>
        <w:tc>
          <w:tcPr>
            <w:tcW w:w="1460" w:type="dxa"/>
            <w:tcBorders>
              <w:top w:val="nil"/>
              <w:left w:val="nil"/>
              <w:bottom w:val="single" w:sz="8" w:space="0" w:color="auto"/>
              <w:right w:val="nil"/>
            </w:tcBorders>
            <w:shd w:val="clear" w:color="000000" w:fill="A6C9EC"/>
            <w:noWrap/>
            <w:vAlign w:val="bottom"/>
            <w:hideMark/>
          </w:tcPr>
          <w:p w14:paraId="0E963853" w14:textId="77777777" w:rsidR="0042276A" w:rsidRPr="0042276A" w:rsidRDefault="0042276A" w:rsidP="0042276A">
            <w:pPr>
              <w:spacing w:after="0" w:line="240" w:lineRule="auto"/>
              <w:jc w:val="right"/>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0,00</w:t>
            </w:r>
          </w:p>
        </w:tc>
        <w:tc>
          <w:tcPr>
            <w:tcW w:w="1360" w:type="dxa"/>
            <w:tcBorders>
              <w:top w:val="nil"/>
              <w:left w:val="nil"/>
              <w:bottom w:val="single" w:sz="8" w:space="0" w:color="auto"/>
              <w:right w:val="nil"/>
            </w:tcBorders>
            <w:shd w:val="clear" w:color="000000" w:fill="A6C9EC"/>
            <w:noWrap/>
            <w:vAlign w:val="bottom"/>
            <w:hideMark/>
          </w:tcPr>
          <w:p w14:paraId="33FB80A6" w14:textId="77777777" w:rsidR="0042276A" w:rsidRPr="0042276A" w:rsidRDefault="0042276A" w:rsidP="0042276A">
            <w:pPr>
              <w:spacing w:after="0" w:line="240" w:lineRule="auto"/>
              <w:jc w:val="right"/>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0,0%</w:t>
            </w:r>
          </w:p>
        </w:tc>
        <w:tc>
          <w:tcPr>
            <w:tcW w:w="1613" w:type="dxa"/>
            <w:tcBorders>
              <w:top w:val="nil"/>
              <w:left w:val="nil"/>
              <w:bottom w:val="single" w:sz="8" w:space="0" w:color="auto"/>
              <w:right w:val="single" w:sz="8" w:space="0" w:color="auto"/>
            </w:tcBorders>
            <w:shd w:val="clear" w:color="000000" w:fill="A6C9EC"/>
            <w:noWrap/>
            <w:vAlign w:val="bottom"/>
            <w:hideMark/>
          </w:tcPr>
          <w:p w14:paraId="5283387F" w14:textId="77777777" w:rsidR="0042276A" w:rsidRPr="0042276A" w:rsidRDefault="0042276A" w:rsidP="0042276A">
            <w:pPr>
              <w:spacing w:after="0" w:line="240" w:lineRule="auto"/>
              <w:jc w:val="right"/>
              <w:rPr>
                <w:rFonts w:ascii="Times New Roman" w:eastAsia="Times New Roman" w:hAnsi="Times New Roman"/>
                <w:b/>
                <w:bCs/>
                <w:sz w:val="20"/>
                <w:szCs w:val="20"/>
                <w:lang w:eastAsia="hr-HR"/>
              </w:rPr>
            </w:pPr>
            <w:r w:rsidRPr="0042276A">
              <w:rPr>
                <w:rFonts w:ascii="Times New Roman" w:eastAsia="Times New Roman" w:hAnsi="Times New Roman"/>
                <w:b/>
                <w:bCs/>
                <w:sz w:val="20"/>
                <w:szCs w:val="20"/>
                <w:lang w:eastAsia="hr-HR"/>
              </w:rPr>
              <w:t>0,00</w:t>
            </w:r>
          </w:p>
        </w:tc>
      </w:tr>
    </w:tbl>
    <w:p w14:paraId="4C9ACECB" w14:textId="77777777" w:rsidR="0078176E" w:rsidRDefault="0078176E" w:rsidP="0078176E">
      <w:pPr>
        <w:widowControl w:val="0"/>
        <w:tabs>
          <w:tab w:val="left" w:pos="90"/>
          <w:tab w:val="center" w:pos="7086"/>
        </w:tabs>
        <w:autoSpaceDE w:val="0"/>
        <w:autoSpaceDN w:val="0"/>
        <w:adjustRightInd w:val="0"/>
        <w:spacing w:after="0" w:line="240" w:lineRule="auto"/>
        <w:jc w:val="both"/>
        <w:rPr>
          <w:rFonts w:ascii="Times New Roman" w:hAnsi="Times New Roman"/>
          <w:bCs/>
          <w:color w:val="000000"/>
        </w:rPr>
      </w:pPr>
    </w:p>
    <w:p w14:paraId="35FB3D51" w14:textId="311FB7B2" w:rsidR="000570C2" w:rsidRDefault="00E87B3F" w:rsidP="000570C2">
      <w:pPr>
        <w:widowControl w:val="0"/>
        <w:tabs>
          <w:tab w:val="left" w:pos="90"/>
          <w:tab w:val="center" w:pos="7086"/>
        </w:tabs>
        <w:autoSpaceDE w:val="0"/>
        <w:autoSpaceDN w:val="0"/>
        <w:adjustRightInd w:val="0"/>
        <w:spacing w:after="120" w:line="240" w:lineRule="auto"/>
        <w:ind w:firstLine="567"/>
        <w:jc w:val="both"/>
        <w:rPr>
          <w:rFonts w:ascii="Times New Roman" w:eastAsia="Times New Roman" w:hAnsi="Times New Roman"/>
          <w:lang w:eastAsia="hr-HR"/>
        </w:rPr>
      </w:pPr>
      <w:r>
        <w:rPr>
          <w:rFonts w:ascii="Times New Roman" w:hAnsi="Times New Roman"/>
          <w:bCs/>
          <w:i/>
          <w:iCs/>
          <w:color w:val="000000"/>
        </w:rPr>
        <w:tab/>
      </w:r>
      <w:r w:rsidR="0078176E" w:rsidRPr="00E87B3F">
        <w:rPr>
          <w:rFonts w:ascii="Times New Roman" w:hAnsi="Times New Roman"/>
          <w:bCs/>
          <w:i/>
          <w:iCs/>
          <w:color w:val="000000"/>
        </w:rPr>
        <w:t>Tablica 2. Viškovi i manjkovi prethodnih razdoblja koji se uključuju u Proračun putem 1. izmjena i dopuna</w:t>
      </w:r>
      <w:r w:rsidR="0078176E">
        <w:rPr>
          <w:rFonts w:ascii="Times New Roman" w:hAnsi="Times New Roman"/>
          <w:bCs/>
          <w:iCs/>
          <w:color w:val="000000"/>
        </w:rPr>
        <w:t>;</w:t>
      </w:r>
      <w:r w:rsidR="000570C2">
        <w:rPr>
          <w:rFonts w:ascii="Times New Roman" w:eastAsia="Times New Roman" w:hAnsi="Times New Roman"/>
          <w:lang w:eastAsia="hr-HR"/>
        </w:rPr>
        <w:t xml:space="preserve"> </w:t>
      </w:r>
    </w:p>
    <w:tbl>
      <w:tblPr>
        <w:tblW w:w="9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4"/>
        <w:gridCol w:w="1375"/>
      </w:tblGrid>
      <w:tr w:rsidR="004473B9" w:rsidRPr="004473B9" w14:paraId="0E57DC08" w14:textId="77777777" w:rsidTr="004473B9">
        <w:trPr>
          <w:trHeight w:val="300"/>
        </w:trPr>
        <w:tc>
          <w:tcPr>
            <w:tcW w:w="9729" w:type="dxa"/>
            <w:gridSpan w:val="2"/>
            <w:shd w:val="clear" w:color="000000" w:fill="FFFF00"/>
            <w:noWrap/>
            <w:vAlign w:val="bottom"/>
            <w:hideMark/>
          </w:tcPr>
          <w:p w14:paraId="0F8577F6" w14:textId="77777777" w:rsidR="004473B9" w:rsidRPr="004473B9" w:rsidRDefault="004473B9" w:rsidP="004473B9">
            <w:pPr>
              <w:spacing w:after="0" w:line="240" w:lineRule="auto"/>
              <w:jc w:val="center"/>
              <w:rPr>
                <w:rFonts w:ascii="Times New Roman" w:eastAsia="Times New Roman" w:hAnsi="Times New Roman"/>
                <w:b/>
                <w:bCs/>
                <w:color w:val="FF0000"/>
                <w:lang w:eastAsia="hr-HR"/>
              </w:rPr>
            </w:pPr>
            <w:r w:rsidRPr="004473B9">
              <w:rPr>
                <w:rFonts w:ascii="Times New Roman" w:eastAsia="Times New Roman" w:hAnsi="Times New Roman"/>
                <w:b/>
                <w:bCs/>
                <w:color w:val="FF0000"/>
                <w:lang w:eastAsia="hr-HR"/>
              </w:rPr>
              <w:t>GRAD METKOVIĆ</w:t>
            </w:r>
          </w:p>
        </w:tc>
      </w:tr>
      <w:tr w:rsidR="004473B9" w:rsidRPr="004473B9" w14:paraId="2090A29E" w14:textId="77777777" w:rsidTr="004473B9">
        <w:trPr>
          <w:trHeight w:val="300"/>
        </w:trPr>
        <w:tc>
          <w:tcPr>
            <w:tcW w:w="8354" w:type="dxa"/>
            <w:shd w:val="clear" w:color="auto" w:fill="auto"/>
            <w:noWrap/>
            <w:vAlign w:val="center"/>
            <w:hideMark/>
          </w:tcPr>
          <w:p w14:paraId="5BA0D334" w14:textId="77777777" w:rsidR="004473B9" w:rsidRPr="004473B9" w:rsidRDefault="004473B9" w:rsidP="004473B9">
            <w:pPr>
              <w:spacing w:after="0" w:line="240" w:lineRule="auto"/>
              <w:jc w:val="center"/>
              <w:rPr>
                <w:rFonts w:ascii="Times New Roman" w:eastAsia="Times New Roman" w:hAnsi="Times New Roman"/>
                <w:b/>
                <w:bCs/>
                <w:lang w:eastAsia="hr-HR"/>
              </w:rPr>
            </w:pPr>
            <w:r w:rsidRPr="004473B9">
              <w:rPr>
                <w:rFonts w:ascii="Times New Roman" w:eastAsia="Times New Roman" w:hAnsi="Times New Roman"/>
                <w:b/>
                <w:bCs/>
                <w:lang w:eastAsia="hr-HR"/>
              </w:rPr>
              <w:t>opis</w:t>
            </w:r>
          </w:p>
        </w:tc>
        <w:tc>
          <w:tcPr>
            <w:tcW w:w="1375" w:type="dxa"/>
            <w:shd w:val="clear" w:color="auto" w:fill="auto"/>
            <w:noWrap/>
            <w:vAlign w:val="center"/>
            <w:hideMark/>
          </w:tcPr>
          <w:p w14:paraId="43D369DA" w14:textId="77777777" w:rsidR="004473B9" w:rsidRPr="004473B9" w:rsidRDefault="004473B9" w:rsidP="004473B9">
            <w:pPr>
              <w:spacing w:after="0" w:line="240" w:lineRule="auto"/>
              <w:jc w:val="center"/>
              <w:rPr>
                <w:rFonts w:ascii="Times New Roman" w:eastAsia="Times New Roman" w:hAnsi="Times New Roman"/>
                <w:b/>
                <w:bCs/>
                <w:lang w:eastAsia="hr-HR"/>
              </w:rPr>
            </w:pPr>
            <w:r w:rsidRPr="004473B9">
              <w:rPr>
                <w:rFonts w:ascii="Times New Roman" w:eastAsia="Times New Roman" w:hAnsi="Times New Roman"/>
                <w:b/>
                <w:bCs/>
                <w:lang w:eastAsia="hr-HR"/>
              </w:rPr>
              <w:t>ukupan rezultat</w:t>
            </w:r>
          </w:p>
        </w:tc>
      </w:tr>
      <w:tr w:rsidR="004473B9" w:rsidRPr="004473B9" w14:paraId="48BF91B4" w14:textId="77777777" w:rsidTr="004473B9">
        <w:trPr>
          <w:trHeight w:val="300"/>
        </w:trPr>
        <w:tc>
          <w:tcPr>
            <w:tcW w:w="8354" w:type="dxa"/>
            <w:shd w:val="clear" w:color="auto" w:fill="auto"/>
            <w:noWrap/>
            <w:vAlign w:val="center"/>
            <w:hideMark/>
          </w:tcPr>
          <w:p w14:paraId="67BB59BE" w14:textId="77777777" w:rsidR="004473B9" w:rsidRPr="004473B9" w:rsidRDefault="004473B9" w:rsidP="004473B9">
            <w:pPr>
              <w:spacing w:after="0" w:line="240" w:lineRule="auto"/>
              <w:jc w:val="right"/>
              <w:rPr>
                <w:rFonts w:ascii="Times New Roman" w:eastAsia="Times New Roman" w:hAnsi="Times New Roman"/>
                <w:b/>
                <w:bCs/>
                <w:lang w:eastAsia="hr-HR"/>
              </w:rPr>
            </w:pPr>
            <w:r w:rsidRPr="004473B9">
              <w:rPr>
                <w:rFonts w:ascii="Times New Roman" w:eastAsia="Times New Roman" w:hAnsi="Times New Roman"/>
                <w:b/>
                <w:bCs/>
                <w:lang w:eastAsia="hr-HR"/>
              </w:rPr>
              <w:t>opći prihodi - nenamjenski</w:t>
            </w:r>
          </w:p>
        </w:tc>
        <w:tc>
          <w:tcPr>
            <w:tcW w:w="1375" w:type="dxa"/>
            <w:shd w:val="clear" w:color="auto" w:fill="auto"/>
            <w:noWrap/>
            <w:vAlign w:val="center"/>
            <w:hideMark/>
          </w:tcPr>
          <w:p w14:paraId="196EBFC4" w14:textId="77777777" w:rsidR="004473B9" w:rsidRPr="004473B9" w:rsidRDefault="004473B9" w:rsidP="004473B9">
            <w:pPr>
              <w:spacing w:after="0" w:line="240" w:lineRule="auto"/>
              <w:jc w:val="right"/>
              <w:rPr>
                <w:rFonts w:ascii="Times New Roman" w:eastAsia="Times New Roman" w:hAnsi="Times New Roman"/>
                <w:b/>
                <w:bCs/>
                <w:lang w:eastAsia="hr-HR"/>
              </w:rPr>
            </w:pPr>
            <w:r w:rsidRPr="004473B9">
              <w:rPr>
                <w:rFonts w:ascii="Times New Roman" w:eastAsia="Times New Roman" w:hAnsi="Times New Roman"/>
                <w:b/>
                <w:bCs/>
                <w:lang w:eastAsia="hr-HR"/>
              </w:rPr>
              <w:t>890.009,82</w:t>
            </w:r>
          </w:p>
        </w:tc>
      </w:tr>
      <w:tr w:rsidR="004473B9" w:rsidRPr="004473B9" w14:paraId="4DC1A3E8" w14:textId="77777777" w:rsidTr="004473B9">
        <w:trPr>
          <w:trHeight w:val="300"/>
        </w:trPr>
        <w:tc>
          <w:tcPr>
            <w:tcW w:w="8354" w:type="dxa"/>
            <w:shd w:val="clear" w:color="000000" w:fill="BFBFBF"/>
            <w:noWrap/>
            <w:vAlign w:val="center"/>
            <w:hideMark/>
          </w:tcPr>
          <w:p w14:paraId="78457583" w14:textId="77777777" w:rsidR="004473B9" w:rsidRPr="004473B9" w:rsidRDefault="004473B9" w:rsidP="004473B9">
            <w:pPr>
              <w:spacing w:after="0" w:line="240" w:lineRule="auto"/>
              <w:jc w:val="right"/>
              <w:rPr>
                <w:rFonts w:ascii="Times New Roman" w:eastAsia="Times New Roman" w:hAnsi="Times New Roman"/>
                <w:b/>
                <w:bCs/>
                <w:color w:val="000000"/>
                <w:lang w:eastAsia="hr-HR"/>
              </w:rPr>
            </w:pPr>
            <w:r w:rsidRPr="004473B9">
              <w:rPr>
                <w:rFonts w:ascii="Times New Roman" w:eastAsia="Times New Roman" w:hAnsi="Times New Roman"/>
                <w:b/>
                <w:bCs/>
                <w:color w:val="000000"/>
                <w:lang w:eastAsia="hr-HR"/>
              </w:rPr>
              <w:t>pomoći</w:t>
            </w:r>
          </w:p>
        </w:tc>
        <w:tc>
          <w:tcPr>
            <w:tcW w:w="1375" w:type="dxa"/>
            <w:shd w:val="clear" w:color="000000" w:fill="BFBFBF"/>
            <w:noWrap/>
            <w:vAlign w:val="center"/>
            <w:hideMark/>
          </w:tcPr>
          <w:p w14:paraId="1BBA1B9A" w14:textId="77777777" w:rsidR="004473B9" w:rsidRPr="004473B9" w:rsidRDefault="004473B9" w:rsidP="004473B9">
            <w:pPr>
              <w:spacing w:after="0" w:line="240" w:lineRule="auto"/>
              <w:jc w:val="right"/>
              <w:rPr>
                <w:rFonts w:ascii="Times New Roman" w:eastAsia="Times New Roman" w:hAnsi="Times New Roman"/>
                <w:b/>
                <w:bCs/>
                <w:color w:val="000000"/>
                <w:lang w:eastAsia="hr-HR"/>
              </w:rPr>
            </w:pPr>
            <w:r w:rsidRPr="004473B9">
              <w:rPr>
                <w:rFonts w:ascii="Times New Roman" w:eastAsia="Times New Roman" w:hAnsi="Times New Roman"/>
                <w:b/>
                <w:bCs/>
                <w:color w:val="000000"/>
                <w:lang w:eastAsia="hr-HR"/>
              </w:rPr>
              <w:t>39.387,85</w:t>
            </w:r>
          </w:p>
        </w:tc>
      </w:tr>
      <w:tr w:rsidR="004473B9" w:rsidRPr="004473B9" w14:paraId="7525F034" w14:textId="77777777" w:rsidTr="004473B9">
        <w:trPr>
          <w:trHeight w:val="600"/>
        </w:trPr>
        <w:tc>
          <w:tcPr>
            <w:tcW w:w="8354" w:type="dxa"/>
            <w:shd w:val="clear" w:color="auto" w:fill="auto"/>
            <w:noWrap/>
            <w:vAlign w:val="center"/>
            <w:hideMark/>
          </w:tcPr>
          <w:p w14:paraId="18B9E7A1" w14:textId="77777777" w:rsidR="004473B9" w:rsidRPr="004473B9" w:rsidRDefault="004473B9" w:rsidP="004473B9">
            <w:pPr>
              <w:spacing w:after="0" w:line="240" w:lineRule="auto"/>
              <w:jc w:val="both"/>
              <w:rPr>
                <w:rFonts w:ascii="Times New Roman" w:eastAsia="Times New Roman" w:hAnsi="Times New Roman"/>
                <w:i/>
                <w:iCs/>
                <w:lang w:eastAsia="hr-HR"/>
              </w:rPr>
            </w:pPr>
            <w:r w:rsidRPr="004473B9">
              <w:rPr>
                <w:rFonts w:ascii="Times New Roman" w:eastAsia="Times New Roman" w:hAnsi="Times New Roman"/>
                <w:i/>
                <w:iCs/>
                <w:lang w:eastAsia="hr-HR"/>
              </w:rPr>
              <w:t>stručno osposobljavanje- 2019. (izvor 5.1.) - višak, prijenos u 2025. g.</w:t>
            </w:r>
          </w:p>
        </w:tc>
        <w:tc>
          <w:tcPr>
            <w:tcW w:w="1375" w:type="dxa"/>
            <w:shd w:val="clear" w:color="auto" w:fill="auto"/>
            <w:noWrap/>
            <w:vAlign w:val="center"/>
            <w:hideMark/>
          </w:tcPr>
          <w:p w14:paraId="2EF7D7FE" w14:textId="77777777" w:rsidR="004473B9" w:rsidRPr="004473B9" w:rsidRDefault="004473B9" w:rsidP="004473B9">
            <w:pPr>
              <w:spacing w:after="0" w:line="240" w:lineRule="auto"/>
              <w:jc w:val="right"/>
              <w:rPr>
                <w:rFonts w:ascii="Times New Roman" w:eastAsia="Times New Roman" w:hAnsi="Times New Roman"/>
                <w:lang w:eastAsia="hr-HR"/>
              </w:rPr>
            </w:pPr>
            <w:r w:rsidRPr="004473B9">
              <w:rPr>
                <w:rFonts w:ascii="Times New Roman" w:eastAsia="Times New Roman" w:hAnsi="Times New Roman"/>
                <w:lang w:eastAsia="hr-HR"/>
              </w:rPr>
              <w:t>717,82</w:t>
            </w:r>
          </w:p>
        </w:tc>
      </w:tr>
      <w:tr w:rsidR="004473B9" w:rsidRPr="004473B9" w14:paraId="4EA87477" w14:textId="77777777" w:rsidTr="004473B9">
        <w:trPr>
          <w:trHeight w:val="600"/>
        </w:trPr>
        <w:tc>
          <w:tcPr>
            <w:tcW w:w="8354" w:type="dxa"/>
            <w:shd w:val="clear" w:color="auto" w:fill="auto"/>
            <w:noWrap/>
            <w:vAlign w:val="center"/>
            <w:hideMark/>
          </w:tcPr>
          <w:p w14:paraId="4B7CFF4A" w14:textId="23E165E1" w:rsidR="004473B9" w:rsidRPr="004473B9" w:rsidRDefault="004473B9" w:rsidP="004473B9">
            <w:pPr>
              <w:spacing w:after="0" w:line="240" w:lineRule="auto"/>
              <w:jc w:val="both"/>
              <w:rPr>
                <w:rFonts w:ascii="Times New Roman" w:eastAsia="Times New Roman" w:hAnsi="Times New Roman"/>
                <w:i/>
                <w:iCs/>
                <w:lang w:eastAsia="hr-HR"/>
              </w:rPr>
            </w:pPr>
            <w:r w:rsidRPr="004473B9">
              <w:rPr>
                <w:rFonts w:ascii="Times New Roman" w:eastAsia="Times New Roman" w:hAnsi="Times New Roman"/>
                <w:i/>
                <w:iCs/>
                <w:lang w:eastAsia="hr-HR"/>
              </w:rPr>
              <w:t>EU projekt D-RURAL (izvor 5.4.) - višak, prijenos u 2025. g.</w:t>
            </w:r>
            <w:r>
              <w:rPr>
                <w:rFonts w:ascii="Times New Roman" w:eastAsia="Times New Roman" w:hAnsi="Times New Roman"/>
                <w:i/>
                <w:iCs/>
                <w:lang w:eastAsia="hr-HR"/>
              </w:rPr>
              <w:t xml:space="preserve"> (za indirektne troškove)</w:t>
            </w:r>
          </w:p>
        </w:tc>
        <w:tc>
          <w:tcPr>
            <w:tcW w:w="1375" w:type="dxa"/>
            <w:shd w:val="clear" w:color="auto" w:fill="auto"/>
            <w:noWrap/>
            <w:vAlign w:val="center"/>
            <w:hideMark/>
          </w:tcPr>
          <w:p w14:paraId="155A923A" w14:textId="77777777" w:rsidR="004473B9" w:rsidRPr="004473B9" w:rsidRDefault="004473B9" w:rsidP="004473B9">
            <w:pPr>
              <w:spacing w:after="0" w:line="240" w:lineRule="auto"/>
              <w:jc w:val="right"/>
              <w:rPr>
                <w:rFonts w:ascii="Times New Roman" w:eastAsia="Times New Roman" w:hAnsi="Times New Roman"/>
                <w:lang w:eastAsia="hr-HR"/>
              </w:rPr>
            </w:pPr>
            <w:r w:rsidRPr="004473B9">
              <w:rPr>
                <w:rFonts w:ascii="Times New Roman" w:eastAsia="Times New Roman" w:hAnsi="Times New Roman"/>
                <w:lang w:eastAsia="hr-HR"/>
              </w:rPr>
              <w:t>13.623,62</w:t>
            </w:r>
          </w:p>
        </w:tc>
      </w:tr>
      <w:tr w:rsidR="004473B9" w:rsidRPr="004473B9" w14:paraId="27C5845B" w14:textId="77777777" w:rsidTr="004473B9">
        <w:trPr>
          <w:trHeight w:val="600"/>
        </w:trPr>
        <w:tc>
          <w:tcPr>
            <w:tcW w:w="8354" w:type="dxa"/>
            <w:shd w:val="clear" w:color="auto" w:fill="auto"/>
            <w:noWrap/>
            <w:vAlign w:val="center"/>
            <w:hideMark/>
          </w:tcPr>
          <w:p w14:paraId="2F88D851" w14:textId="77777777" w:rsidR="004473B9" w:rsidRPr="004473B9" w:rsidRDefault="004473B9" w:rsidP="004473B9">
            <w:pPr>
              <w:spacing w:after="0" w:line="240" w:lineRule="auto"/>
              <w:jc w:val="both"/>
              <w:rPr>
                <w:rFonts w:ascii="Times New Roman" w:eastAsia="Times New Roman" w:hAnsi="Times New Roman"/>
                <w:i/>
                <w:iCs/>
                <w:lang w:eastAsia="hr-HR"/>
              </w:rPr>
            </w:pPr>
            <w:r w:rsidRPr="004473B9">
              <w:rPr>
                <w:rFonts w:ascii="Times New Roman" w:eastAsia="Times New Roman" w:hAnsi="Times New Roman"/>
                <w:i/>
                <w:iCs/>
                <w:lang w:eastAsia="hr-HR"/>
              </w:rPr>
              <w:t>Projekt "ZAŽELI I UKLJUČI SE" (izvor 5.4.) - višak, prijenos u 2025. g.</w:t>
            </w:r>
          </w:p>
        </w:tc>
        <w:tc>
          <w:tcPr>
            <w:tcW w:w="1375" w:type="dxa"/>
            <w:shd w:val="clear" w:color="auto" w:fill="auto"/>
            <w:noWrap/>
            <w:vAlign w:val="center"/>
            <w:hideMark/>
          </w:tcPr>
          <w:p w14:paraId="2FDF6229" w14:textId="77777777" w:rsidR="004473B9" w:rsidRPr="004473B9" w:rsidRDefault="004473B9" w:rsidP="004473B9">
            <w:pPr>
              <w:spacing w:after="0" w:line="240" w:lineRule="auto"/>
              <w:jc w:val="right"/>
              <w:rPr>
                <w:rFonts w:ascii="Times New Roman" w:eastAsia="Times New Roman" w:hAnsi="Times New Roman"/>
                <w:lang w:eastAsia="hr-HR"/>
              </w:rPr>
            </w:pPr>
            <w:r w:rsidRPr="004473B9">
              <w:rPr>
                <w:rFonts w:ascii="Times New Roman" w:eastAsia="Times New Roman" w:hAnsi="Times New Roman"/>
                <w:lang w:eastAsia="hr-HR"/>
              </w:rPr>
              <w:t>169.337,47</w:t>
            </w:r>
          </w:p>
        </w:tc>
      </w:tr>
      <w:tr w:rsidR="004473B9" w:rsidRPr="004473B9" w14:paraId="2E3AE01F" w14:textId="77777777" w:rsidTr="004473B9">
        <w:trPr>
          <w:trHeight w:val="600"/>
        </w:trPr>
        <w:tc>
          <w:tcPr>
            <w:tcW w:w="8354" w:type="dxa"/>
            <w:shd w:val="clear" w:color="auto" w:fill="auto"/>
            <w:noWrap/>
            <w:vAlign w:val="center"/>
            <w:hideMark/>
          </w:tcPr>
          <w:p w14:paraId="5F735925" w14:textId="77777777" w:rsidR="004473B9" w:rsidRPr="004473B9" w:rsidRDefault="004473B9" w:rsidP="004473B9">
            <w:pPr>
              <w:spacing w:after="0" w:line="240" w:lineRule="auto"/>
              <w:jc w:val="both"/>
              <w:rPr>
                <w:rFonts w:ascii="Times New Roman" w:eastAsia="Times New Roman" w:hAnsi="Times New Roman"/>
                <w:i/>
                <w:iCs/>
                <w:lang w:eastAsia="hr-HR"/>
              </w:rPr>
            </w:pPr>
            <w:r w:rsidRPr="004473B9">
              <w:rPr>
                <w:rFonts w:ascii="Times New Roman" w:eastAsia="Times New Roman" w:hAnsi="Times New Roman"/>
                <w:i/>
                <w:iCs/>
                <w:lang w:eastAsia="hr-HR"/>
              </w:rPr>
              <w:t xml:space="preserve">Projekt D.E.C.(Digital </w:t>
            </w:r>
            <w:proofErr w:type="spellStart"/>
            <w:r w:rsidRPr="004473B9">
              <w:rPr>
                <w:rFonts w:ascii="Times New Roman" w:eastAsia="Times New Roman" w:hAnsi="Times New Roman"/>
                <w:i/>
                <w:iCs/>
                <w:lang w:eastAsia="hr-HR"/>
              </w:rPr>
              <w:t>Ethics</w:t>
            </w:r>
            <w:proofErr w:type="spellEnd"/>
            <w:r w:rsidRPr="004473B9">
              <w:rPr>
                <w:rFonts w:ascii="Times New Roman" w:eastAsia="Times New Roman" w:hAnsi="Times New Roman"/>
                <w:i/>
                <w:iCs/>
                <w:lang w:eastAsia="hr-HR"/>
              </w:rPr>
              <w:t xml:space="preserve"> </w:t>
            </w:r>
            <w:proofErr w:type="spellStart"/>
            <w:r w:rsidRPr="004473B9">
              <w:rPr>
                <w:rFonts w:ascii="Times New Roman" w:eastAsia="Times New Roman" w:hAnsi="Times New Roman"/>
                <w:i/>
                <w:iCs/>
                <w:lang w:eastAsia="hr-HR"/>
              </w:rPr>
              <w:t>Culture</w:t>
            </w:r>
            <w:proofErr w:type="spellEnd"/>
            <w:r w:rsidRPr="004473B9">
              <w:rPr>
                <w:rFonts w:ascii="Times New Roman" w:eastAsia="Times New Roman" w:hAnsi="Times New Roman"/>
                <w:i/>
                <w:iCs/>
                <w:lang w:eastAsia="hr-HR"/>
              </w:rPr>
              <w:t>) (izvor 5.4.) - manjak prihoda od pomoći</w:t>
            </w:r>
          </w:p>
        </w:tc>
        <w:tc>
          <w:tcPr>
            <w:tcW w:w="1375" w:type="dxa"/>
            <w:shd w:val="clear" w:color="auto" w:fill="auto"/>
            <w:noWrap/>
            <w:vAlign w:val="center"/>
            <w:hideMark/>
          </w:tcPr>
          <w:p w14:paraId="672FC239" w14:textId="77777777" w:rsidR="004473B9" w:rsidRPr="004473B9" w:rsidRDefault="004473B9" w:rsidP="004473B9">
            <w:pPr>
              <w:spacing w:after="0" w:line="240" w:lineRule="auto"/>
              <w:jc w:val="right"/>
              <w:rPr>
                <w:rFonts w:ascii="Times New Roman" w:eastAsia="Times New Roman" w:hAnsi="Times New Roman"/>
                <w:lang w:eastAsia="hr-HR"/>
              </w:rPr>
            </w:pPr>
            <w:r w:rsidRPr="004473B9">
              <w:rPr>
                <w:rFonts w:ascii="Times New Roman" w:eastAsia="Times New Roman" w:hAnsi="Times New Roman"/>
                <w:lang w:eastAsia="hr-HR"/>
              </w:rPr>
              <w:t>-14.989,39</w:t>
            </w:r>
          </w:p>
        </w:tc>
      </w:tr>
      <w:tr w:rsidR="004473B9" w:rsidRPr="004473B9" w14:paraId="7DD78897" w14:textId="77777777" w:rsidTr="004473B9">
        <w:trPr>
          <w:trHeight w:val="600"/>
        </w:trPr>
        <w:tc>
          <w:tcPr>
            <w:tcW w:w="8354" w:type="dxa"/>
            <w:shd w:val="clear" w:color="auto" w:fill="auto"/>
            <w:noWrap/>
            <w:vAlign w:val="center"/>
            <w:hideMark/>
          </w:tcPr>
          <w:p w14:paraId="23B4CFD1" w14:textId="77777777" w:rsidR="004473B9" w:rsidRPr="004473B9" w:rsidRDefault="004473B9" w:rsidP="004473B9">
            <w:pPr>
              <w:spacing w:after="0" w:line="240" w:lineRule="auto"/>
              <w:jc w:val="both"/>
              <w:rPr>
                <w:rFonts w:ascii="Times New Roman" w:eastAsia="Times New Roman" w:hAnsi="Times New Roman"/>
                <w:i/>
                <w:iCs/>
                <w:lang w:eastAsia="hr-HR"/>
              </w:rPr>
            </w:pPr>
            <w:r w:rsidRPr="004473B9">
              <w:rPr>
                <w:rFonts w:ascii="Times New Roman" w:eastAsia="Times New Roman" w:hAnsi="Times New Roman"/>
                <w:i/>
                <w:iCs/>
                <w:lang w:eastAsia="hr-HR"/>
              </w:rPr>
              <w:t>Projekt TETHYS4ADRION (izvor 5.4.) - manjak prihoda od pomoći</w:t>
            </w:r>
          </w:p>
        </w:tc>
        <w:tc>
          <w:tcPr>
            <w:tcW w:w="1375" w:type="dxa"/>
            <w:shd w:val="clear" w:color="auto" w:fill="auto"/>
            <w:noWrap/>
            <w:vAlign w:val="center"/>
            <w:hideMark/>
          </w:tcPr>
          <w:p w14:paraId="6A95547F" w14:textId="77777777" w:rsidR="004473B9" w:rsidRPr="004473B9" w:rsidRDefault="004473B9" w:rsidP="004473B9">
            <w:pPr>
              <w:spacing w:after="0" w:line="240" w:lineRule="auto"/>
              <w:jc w:val="right"/>
              <w:rPr>
                <w:rFonts w:ascii="Times New Roman" w:eastAsia="Times New Roman" w:hAnsi="Times New Roman"/>
                <w:lang w:eastAsia="hr-HR"/>
              </w:rPr>
            </w:pPr>
            <w:r w:rsidRPr="004473B9">
              <w:rPr>
                <w:rFonts w:ascii="Times New Roman" w:eastAsia="Times New Roman" w:hAnsi="Times New Roman"/>
                <w:lang w:eastAsia="hr-HR"/>
              </w:rPr>
              <w:t>-7.682,97</w:t>
            </w:r>
          </w:p>
        </w:tc>
      </w:tr>
      <w:tr w:rsidR="004473B9" w:rsidRPr="004473B9" w14:paraId="4BD44729" w14:textId="77777777" w:rsidTr="004473B9">
        <w:trPr>
          <w:trHeight w:val="900"/>
        </w:trPr>
        <w:tc>
          <w:tcPr>
            <w:tcW w:w="8354" w:type="dxa"/>
            <w:shd w:val="clear" w:color="auto" w:fill="auto"/>
            <w:noWrap/>
            <w:vAlign w:val="center"/>
            <w:hideMark/>
          </w:tcPr>
          <w:p w14:paraId="509FFDBE" w14:textId="77777777" w:rsidR="004473B9" w:rsidRPr="004473B9" w:rsidRDefault="004473B9" w:rsidP="004473B9">
            <w:pPr>
              <w:spacing w:after="0" w:line="240" w:lineRule="auto"/>
              <w:jc w:val="both"/>
              <w:rPr>
                <w:rFonts w:ascii="Times New Roman" w:eastAsia="Times New Roman" w:hAnsi="Times New Roman"/>
                <w:i/>
                <w:iCs/>
                <w:lang w:eastAsia="hr-HR"/>
              </w:rPr>
            </w:pPr>
            <w:proofErr w:type="spellStart"/>
            <w:r w:rsidRPr="004473B9">
              <w:rPr>
                <w:rFonts w:ascii="Times New Roman" w:eastAsia="Times New Roman" w:hAnsi="Times New Roman"/>
                <w:i/>
                <w:iCs/>
                <w:lang w:eastAsia="hr-HR"/>
              </w:rPr>
              <w:t>Sufin</w:t>
            </w:r>
            <w:proofErr w:type="spellEnd"/>
            <w:r w:rsidRPr="004473B9">
              <w:rPr>
                <w:rFonts w:ascii="Times New Roman" w:eastAsia="Times New Roman" w:hAnsi="Times New Roman"/>
                <w:i/>
                <w:iCs/>
                <w:lang w:eastAsia="hr-HR"/>
              </w:rPr>
              <w:t>. projekta aglomeracije putem Metković d.o.o. (Ministarstvo regionalnog razvoja i fondova Europske unije) - (izvor 5.5.) - manjak prihoda od pomoći</w:t>
            </w:r>
          </w:p>
        </w:tc>
        <w:tc>
          <w:tcPr>
            <w:tcW w:w="1375" w:type="dxa"/>
            <w:shd w:val="clear" w:color="auto" w:fill="auto"/>
            <w:noWrap/>
            <w:vAlign w:val="center"/>
            <w:hideMark/>
          </w:tcPr>
          <w:p w14:paraId="24D649A7" w14:textId="77777777" w:rsidR="004473B9" w:rsidRPr="004473B9" w:rsidRDefault="004473B9" w:rsidP="004473B9">
            <w:pPr>
              <w:spacing w:after="0" w:line="240" w:lineRule="auto"/>
              <w:jc w:val="right"/>
              <w:rPr>
                <w:rFonts w:ascii="Times New Roman" w:eastAsia="Times New Roman" w:hAnsi="Times New Roman"/>
                <w:lang w:eastAsia="hr-HR"/>
              </w:rPr>
            </w:pPr>
            <w:r w:rsidRPr="004473B9">
              <w:rPr>
                <w:rFonts w:ascii="Times New Roman" w:eastAsia="Times New Roman" w:hAnsi="Times New Roman"/>
                <w:lang w:eastAsia="hr-HR"/>
              </w:rPr>
              <w:t>-121.618,70</w:t>
            </w:r>
          </w:p>
        </w:tc>
      </w:tr>
      <w:tr w:rsidR="004473B9" w:rsidRPr="004473B9" w14:paraId="4B0BE505" w14:textId="77777777" w:rsidTr="004473B9">
        <w:trPr>
          <w:trHeight w:val="300"/>
        </w:trPr>
        <w:tc>
          <w:tcPr>
            <w:tcW w:w="8354" w:type="dxa"/>
            <w:shd w:val="clear" w:color="000000" w:fill="BFBFBF"/>
            <w:noWrap/>
            <w:vAlign w:val="center"/>
            <w:hideMark/>
          </w:tcPr>
          <w:p w14:paraId="29BAD247" w14:textId="77777777" w:rsidR="004473B9" w:rsidRPr="004473B9" w:rsidRDefault="004473B9" w:rsidP="004473B9">
            <w:pPr>
              <w:spacing w:after="0" w:line="240" w:lineRule="auto"/>
              <w:jc w:val="right"/>
              <w:rPr>
                <w:rFonts w:ascii="Times New Roman" w:eastAsia="Times New Roman" w:hAnsi="Times New Roman"/>
                <w:b/>
                <w:bCs/>
                <w:color w:val="000000"/>
                <w:lang w:eastAsia="hr-HR"/>
              </w:rPr>
            </w:pPr>
            <w:r w:rsidRPr="004473B9">
              <w:rPr>
                <w:rFonts w:ascii="Times New Roman" w:eastAsia="Times New Roman" w:hAnsi="Times New Roman"/>
                <w:b/>
                <w:bCs/>
                <w:color w:val="000000"/>
                <w:lang w:eastAsia="hr-HR"/>
              </w:rPr>
              <w:t>Namjenski prihodi</w:t>
            </w:r>
          </w:p>
        </w:tc>
        <w:tc>
          <w:tcPr>
            <w:tcW w:w="1375" w:type="dxa"/>
            <w:shd w:val="clear" w:color="000000" w:fill="BFBFBF"/>
            <w:noWrap/>
            <w:vAlign w:val="center"/>
            <w:hideMark/>
          </w:tcPr>
          <w:p w14:paraId="7F21B439" w14:textId="77777777" w:rsidR="004473B9" w:rsidRPr="004473B9" w:rsidRDefault="004473B9" w:rsidP="004473B9">
            <w:pPr>
              <w:spacing w:after="0" w:line="240" w:lineRule="auto"/>
              <w:jc w:val="right"/>
              <w:rPr>
                <w:rFonts w:ascii="Times New Roman" w:eastAsia="Times New Roman" w:hAnsi="Times New Roman"/>
                <w:b/>
                <w:bCs/>
                <w:color w:val="000000"/>
                <w:lang w:eastAsia="hr-HR"/>
              </w:rPr>
            </w:pPr>
            <w:r w:rsidRPr="004473B9">
              <w:rPr>
                <w:rFonts w:ascii="Times New Roman" w:eastAsia="Times New Roman" w:hAnsi="Times New Roman"/>
                <w:b/>
                <w:bCs/>
                <w:color w:val="000000"/>
                <w:lang w:eastAsia="hr-HR"/>
              </w:rPr>
              <w:t>4.455,36</w:t>
            </w:r>
          </w:p>
        </w:tc>
      </w:tr>
      <w:tr w:rsidR="004473B9" w:rsidRPr="004473B9" w14:paraId="3106FD47" w14:textId="77777777" w:rsidTr="004473B9">
        <w:trPr>
          <w:trHeight w:val="300"/>
        </w:trPr>
        <w:tc>
          <w:tcPr>
            <w:tcW w:w="8354" w:type="dxa"/>
            <w:shd w:val="clear" w:color="auto" w:fill="auto"/>
            <w:noWrap/>
            <w:vAlign w:val="center"/>
            <w:hideMark/>
          </w:tcPr>
          <w:p w14:paraId="225DC377" w14:textId="77777777" w:rsidR="004473B9" w:rsidRPr="004473B9" w:rsidRDefault="004473B9" w:rsidP="004473B9">
            <w:pPr>
              <w:spacing w:after="0" w:line="240" w:lineRule="auto"/>
              <w:jc w:val="both"/>
              <w:rPr>
                <w:rFonts w:ascii="Times New Roman" w:eastAsia="Times New Roman" w:hAnsi="Times New Roman"/>
                <w:i/>
                <w:iCs/>
                <w:lang w:eastAsia="hr-HR"/>
              </w:rPr>
            </w:pPr>
            <w:r w:rsidRPr="004473B9">
              <w:rPr>
                <w:rFonts w:ascii="Times New Roman" w:eastAsia="Times New Roman" w:hAnsi="Times New Roman"/>
                <w:i/>
                <w:iCs/>
                <w:lang w:eastAsia="hr-HR"/>
              </w:rPr>
              <w:t>zakup poljoprivrednog zemljišta (izvor 4.1.) - višak</w:t>
            </w:r>
          </w:p>
        </w:tc>
        <w:tc>
          <w:tcPr>
            <w:tcW w:w="1375" w:type="dxa"/>
            <w:shd w:val="clear" w:color="auto" w:fill="auto"/>
            <w:noWrap/>
            <w:vAlign w:val="center"/>
            <w:hideMark/>
          </w:tcPr>
          <w:p w14:paraId="02206D1F" w14:textId="77777777" w:rsidR="004473B9" w:rsidRPr="004473B9" w:rsidRDefault="004473B9" w:rsidP="004473B9">
            <w:pPr>
              <w:spacing w:after="0" w:line="240" w:lineRule="auto"/>
              <w:jc w:val="right"/>
              <w:rPr>
                <w:rFonts w:ascii="Times New Roman" w:eastAsia="Times New Roman" w:hAnsi="Times New Roman"/>
                <w:lang w:eastAsia="hr-HR"/>
              </w:rPr>
            </w:pPr>
            <w:r w:rsidRPr="004473B9">
              <w:rPr>
                <w:rFonts w:ascii="Times New Roman" w:eastAsia="Times New Roman" w:hAnsi="Times New Roman"/>
                <w:lang w:eastAsia="hr-HR"/>
              </w:rPr>
              <w:t>579,68</w:t>
            </w:r>
          </w:p>
        </w:tc>
      </w:tr>
      <w:tr w:rsidR="004473B9" w:rsidRPr="004473B9" w14:paraId="524D53F7" w14:textId="77777777" w:rsidTr="004473B9">
        <w:trPr>
          <w:trHeight w:val="300"/>
        </w:trPr>
        <w:tc>
          <w:tcPr>
            <w:tcW w:w="8354" w:type="dxa"/>
            <w:shd w:val="clear" w:color="auto" w:fill="auto"/>
            <w:noWrap/>
            <w:vAlign w:val="center"/>
            <w:hideMark/>
          </w:tcPr>
          <w:p w14:paraId="742F5D6A" w14:textId="77777777" w:rsidR="004473B9" w:rsidRPr="004473B9" w:rsidRDefault="004473B9" w:rsidP="004473B9">
            <w:pPr>
              <w:spacing w:after="0" w:line="240" w:lineRule="auto"/>
              <w:jc w:val="both"/>
              <w:rPr>
                <w:rFonts w:ascii="Times New Roman" w:eastAsia="Times New Roman" w:hAnsi="Times New Roman"/>
                <w:i/>
                <w:iCs/>
                <w:lang w:eastAsia="hr-HR"/>
              </w:rPr>
            </w:pPr>
            <w:r w:rsidRPr="004473B9">
              <w:rPr>
                <w:rFonts w:ascii="Times New Roman" w:eastAsia="Times New Roman" w:hAnsi="Times New Roman"/>
                <w:i/>
                <w:iCs/>
                <w:lang w:eastAsia="hr-HR"/>
              </w:rPr>
              <w:t>prihod od spomeničke rente (izvor 4.2.) - višak</w:t>
            </w:r>
          </w:p>
        </w:tc>
        <w:tc>
          <w:tcPr>
            <w:tcW w:w="1375" w:type="dxa"/>
            <w:shd w:val="clear" w:color="auto" w:fill="auto"/>
            <w:noWrap/>
            <w:vAlign w:val="center"/>
            <w:hideMark/>
          </w:tcPr>
          <w:p w14:paraId="581FAD6F" w14:textId="77777777" w:rsidR="004473B9" w:rsidRPr="004473B9" w:rsidRDefault="004473B9" w:rsidP="004473B9">
            <w:pPr>
              <w:spacing w:after="0" w:line="240" w:lineRule="auto"/>
              <w:jc w:val="right"/>
              <w:rPr>
                <w:rFonts w:ascii="Times New Roman" w:eastAsia="Times New Roman" w:hAnsi="Times New Roman"/>
                <w:lang w:eastAsia="hr-HR"/>
              </w:rPr>
            </w:pPr>
            <w:r w:rsidRPr="004473B9">
              <w:rPr>
                <w:rFonts w:ascii="Times New Roman" w:eastAsia="Times New Roman" w:hAnsi="Times New Roman"/>
                <w:lang w:eastAsia="hr-HR"/>
              </w:rPr>
              <w:t>431,15</w:t>
            </w:r>
          </w:p>
        </w:tc>
      </w:tr>
      <w:tr w:rsidR="004473B9" w:rsidRPr="004473B9" w14:paraId="5111B240" w14:textId="77777777" w:rsidTr="004473B9">
        <w:trPr>
          <w:trHeight w:val="300"/>
        </w:trPr>
        <w:tc>
          <w:tcPr>
            <w:tcW w:w="8354" w:type="dxa"/>
            <w:shd w:val="clear" w:color="auto" w:fill="auto"/>
            <w:noWrap/>
            <w:vAlign w:val="center"/>
            <w:hideMark/>
          </w:tcPr>
          <w:p w14:paraId="7B9AFFFF" w14:textId="77777777" w:rsidR="004473B9" w:rsidRPr="004473B9" w:rsidRDefault="004473B9" w:rsidP="004473B9">
            <w:pPr>
              <w:spacing w:after="0" w:line="240" w:lineRule="auto"/>
              <w:jc w:val="both"/>
              <w:rPr>
                <w:rFonts w:ascii="Times New Roman" w:eastAsia="Times New Roman" w:hAnsi="Times New Roman"/>
                <w:i/>
                <w:iCs/>
                <w:lang w:eastAsia="hr-HR"/>
              </w:rPr>
            </w:pPr>
            <w:r w:rsidRPr="004473B9">
              <w:rPr>
                <w:rFonts w:ascii="Times New Roman" w:eastAsia="Times New Roman" w:hAnsi="Times New Roman"/>
                <w:i/>
                <w:iCs/>
                <w:lang w:eastAsia="hr-HR"/>
              </w:rPr>
              <w:t>turistička pristojba (izvor 4.A.) - višak</w:t>
            </w:r>
          </w:p>
        </w:tc>
        <w:tc>
          <w:tcPr>
            <w:tcW w:w="1375" w:type="dxa"/>
            <w:shd w:val="clear" w:color="auto" w:fill="auto"/>
            <w:noWrap/>
            <w:vAlign w:val="center"/>
            <w:hideMark/>
          </w:tcPr>
          <w:p w14:paraId="045BCE9B" w14:textId="77777777" w:rsidR="004473B9" w:rsidRPr="004473B9" w:rsidRDefault="004473B9" w:rsidP="004473B9">
            <w:pPr>
              <w:spacing w:after="0" w:line="240" w:lineRule="auto"/>
              <w:jc w:val="right"/>
              <w:rPr>
                <w:rFonts w:ascii="Times New Roman" w:eastAsia="Times New Roman" w:hAnsi="Times New Roman"/>
                <w:lang w:eastAsia="hr-HR"/>
              </w:rPr>
            </w:pPr>
            <w:r w:rsidRPr="004473B9">
              <w:rPr>
                <w:rFonts w:ascii="Times New Roman" w:eastAsia="Times New Roman" w:hAnsi="Times New Roman"/>
                <w:lang w:eastAsia="hr-HR"/>
              </w:rPr>
              <w:t>3.444,53</w:t>
            </w:r>
          </w:p>
        </w:tc>
      </w:tr>
      <w:tr w:rsidR="004473B9" w:rsidRPr="004473B9" w14:paraId="1364C715" w14:textId="77777777" w:rsidTr="004473B9">
        <w:trPr>
          <w:trHeight w:val="300"/>
        </w:trPr>
        <w:tc>
          <w:tcPr>
            <w:tcW w:w="8354" w:type="dxa"/>
            <w:shd w:val="clear" w:color="000000" w:fill="92D050"/>
            <w:noWrap/>
            <w:vAlign w:val="center"/>
            <w:hideMark/>
          </w:tcPr>
          <w:p w14:paraId="2EF025F4" w14:textId="77777777" w:rsidR="004473B9" w:rsidRPr="004473B9" w:rsidRDefault="004473B9" w:rsidP="004473B9">
            <w:pPr>
              <w:spacing w:after="0" w:line="240" w:lineRule="auto"/>
              <w:jc w:val="right"/>
              <w:rPr>
                <w:rFonts w:ascii="Times New Roman" w:eastAsia="Times New Roman" w:hAnsi="Times New Roman"/>
                <w:b/>
                <w:bCs/>
                <w:color w:val="000000"/>
                <w:lang w:eastAsia="hr-HR"/>
              </w:rPr>
            </w:pPr>
            <w:r w:rsidRPr="004473B9">
              <w:rPr>
                <w:rFonts w:ascii="Times New Roman" w:eastAsia="Times New Roman" w:hAnsi="Times New Roman"/>
                <w:b/>
                <w:bCs/>
                <w:color w:val="000000"/>
                <w:lang w:eastAsia="hr-HR"/>
              </w:rPr>
              <w:t>Sveukupan rezultat Grad</w:t>
            </w:r>
          </w:p>
        </w:tc>
        <w:tc>
          <w:tcPr>
            <w:tcW w:w="1375" w:type="dxa"/>
            <w:shd w:val="clear" w:color="000000" w:fill="92D050"/>
            <w:noWrap/>
            <w:vAlign w:val="center"/>
            <w:hideMark/>
          </w:tcPr>
          <w:p w14:paraId="4DECE046" w14:textId="77777777" w:rsidR="004473B9" w:rsidRPr="004473B9" w:rsidRDefault="004473B9" w:rsidP="004473B9">
            <w:pPr>
              <w:spacing w:after="0" w:line="240" w:lineRule="auto"/>
              <w:jc w:val="right"/>
              <w:rPr>
                <w:rFonts w:ascii="Times New Roman" w:eastAsia="Times New Roman" w:hAnsi="Times New Roman"/>
                <w:b/>
                <w:bCs/>
                <w:color w:val="000000"/>
                <w:lang w:eastAsia="hr-HR"/>
              </w:rPr>
            </w:pPr>
            <w:r w:rsidRPr="004473B9">
              <w:rPr>
                <w:rFonts w:ascii="Times New Roman" w:eastAsia="Times New Roman" w:hAnsi="Times New Roman"/>
                <w:b/>
                <w:bCs/>
                <w:color w:val="000000"/>
                <w:lang w:eastAsia="hr-HR"/>
              </w:rPr>
              <w:t>933.853,03</w:t>
            </w:r>
          </w:p>
        </w:tc>
      </w:tr>
      <w:tr w:rsidR="004473B9" w:rsidRPr="004473B9" w14:paraId="6817D2BB" w14:textId="77777777" w:rsidTr="004473B9">
        <w:trPr>
          <w:trHeight w:val="300"/>
        </w:trPr>
        <w:tc>
          <w:tcPr>
            <w:tcW w:w="8354" w:type="dxa"/>
            <w:shd w:val="clear" w:color="auto" w:fill="auto"/>
            <w:noWrap/>
            <w:vAlign w:val="bottom"/>
            <w:hideMark/>
          </w:tcPr>
          <w:p w14:paraId="1C362874" w14:textId="77777777" w:rsidR="004473B9" w:rsidRPr="004473B9" w:rsidRDefault="004473B9" w:rsidP="004473B9">
            <w:pPr>
              <w:spacing w:after="0" w:line="240" w:lineRule="auto"/>
              <w:rPr>
                <w:rFonts w:ascii="Times New Roman" w:eastAsia="Times New Roman" w:hAnsi="Times New Roman"/>
                <w:lang w:eastAsia="hr-HR"/>
              </w:rPr>
            </w:pPr>
            <w:r w:rsidRPr="004473B9">
              <w:rPr>
                <w:rFonts w:ascii="Times New Roman" w:eastAsia="Times New Roman" w:hAnsi="Times New Roman"/>
                <w:lang w:eastAsia="hr-HR"/>
              </w:rPr>
              <w:t> </w:t>
            </w:r>
          </w:p>
        </w:tc>
        <w:tc>
          <w:tcPr>
            <w:tcW w:w="1375" w:type="dxa"/>
            <w:shd w:val="clear" w:color="auto" w:fill="auto"/>
            <w:noWrap/>
            <w:vAlign w:val="bottom"/>
            <w:hideMark/>
          </w:tcPr>
          <w:p w14:paraId="64BAA9FA" w14:textId="77777777" w:rsidR="004473B9" w:rsidRPr="004473B9" w:rsidRDefault="004473B9" w:rsidP="004473B9">
            <w:pPr>
              <w:spacing w:after="0" w:line="240" w:lineRule="auto"/>
              <w:rPr>
                <w:rFonts w:ascii="Times New Roman" w:eastAsia="Times New Roman" w:hAnsi="Times New Roman"/>
                <w:lang w:eastAsia="hr-HR"/>
              </w:rPr>
            </w:pPr>
            <w:r w:rsidRPr="004473B9">
              <w:rPr>
                <w:rFonts w:ascii="Times New Roman" w:eastAsia="Times New Roman" w:hAnsi="Times New Roman"/>
                <w:lang w:eastAsia="hr-HR"/>
              </w:rPr>
              <w:t> </w:t>
            </w:r>
          </w:p>
        </w:tc>
      </w:tr>
      <w:tr w:rsidR="004473B9" w:rsidRPr="004473B9" w14:paraId="0A5F7125" w14:textId="77777777" w:rsidTr="004473B9">
        <w:trPr>
          <w:trHeight w:val="444"/>
        </w:trPr>
        <w:tc>
          <w:tcPr>
            <w:tcW w:w="9729" w:type="dxa"/>
            <w:gridSpan w:val="2"/>
            <w:shd w:val="clear" w:color="000000" w:fill="FFFF00"/>
            <w:noWrap/>
            <w:vAlign w:val="bottom"/>
            <w:hideMark/>
          </w:tcPr>
          <w:p w14:paraId="74FC33E3" w14:textId="77777777" w:rsidR="004473B9" w:rsidRPr="004473B9" w:rsidRDefault="004473B9" w:rsidP="004473B9">
            <w:pPr>
              <w:spacing w:after="0" w:line="240" w:lineRule="auto"/>
              <w:jc w:val="center"/>
              <w:rPr>
                <w:rFonts w:ascii="Times New Roman" w:eastAsia="Times New Roman" w:hAnsi="Times New Roman"/>
                <w:b/>
                <w:bCs/>
                <w:color w:val="FF0000"/>
                <w:lang w:eastAsia="hr-HR"/>
              </w:rPr>
            </w:pPr>
            <w:r w:rsidRPr="004473B9">
              <w:rPr>
                <w:rFonts w:ascii="Times New Roman" w:eastAsia="Times New Roman" w:hAnsi="Times New Roman"/>
                <w:b/>
                <w:bCs/>
                <w:color w:val="FF0000"/>
                <w:lang w:eastAsia="hr-HR"/>
              </w:rPr>
              <w:t>PRORAČUNSKI KORISNICI GRADA METKOVIĆA</w:t>
            </w:r>
          </w:p>
        </w:tc>
      </w:tr>
      <w:tr w:rsidR="004473B9" w:rsidRPr="004473B9" w14:paraId="2FD9100D" w14:textId="77777777" w:rsidTr="004473B9">
        <w:trPr>
          <w:trHeight w:val="300"/>
        </w:trPr>
        <w:tc>
          <w:tcPr>
            <w:tcW w:w="8354" w:type="dxa"/>
            <w:shd w:val="clear" w:color="auto" w:fill="auto"/>
            <w:noWrap/>
            <w:vAlign w:val="bottom"/>
            <w:hideMark/>
          </w:tcPr>
          <w:p w14:paraId="0A845EA7" w14:textId="77777777" w:rsidR="004473B9" w:rsidRPr="004473B9" w:rsidRDefault="004473B9" w:rsidP="004473B9">
            <w:pPr>
              <w:spacing w:after="0" w:line="240" w:lineRule="auto"/>
              <w:rPr>
                <w:rFonts w:ascii="Times New Roman" w:eastAsia="Times New Roman" w:hAnsi="Times New Roman"/>
                <w:lang w:eastAsia="hr-HR"/>
              </w:rPr>
            </w:pPr>
            <w:r w:rsidRPr="004473B9">
              <w:rPr>
                <w:rFonts w:ascii="Times New Roman" w:eastAsia="Times New Roman" w:hAnsi="Times New Roman"/>
                <w:lang w:eastAsia="hr-HR"/>
              </w:rPr>
              <w:t> </w:t>
            </w:r>
          </w:p>
        </w:tc>
        <w:tc>
          <w:tcPr>
            <w:tcW w:w="1375" w:type="dxa"/>
            <w:shd w:val="clear" w:color="auto" w:fill="auto"/>
            <w:noWrap/>
            <w:vAlign w:val="bottom"/>
            <w:hideMark/>
          </w:tcPr>
          <w:p w14:paraId="132FE7B7" w14:textId="77777777" w:rsidR="004473B9" w:rsidRPr="004473B9" w:rsidRDefault="004473B9" w:rsidP="004473B9">
            <w:pPr>
              <w:spacing w:after="0" w:line="240" w:lineRule="auto"/>
              <w:rPr>
                <w:rFonts w:ascii="Times New Roman" w:eastAsia="Times New Roman" w:hAnsi="Times New Roman"/>
                <w:lang w:eastAsia="hr-HR"/>
              </w:rPr>
            </w:pPr>
            <w:r w:rsidRPr="004473B9">
              <w:rPr>
                <w:rFonts w:ascii="Times New Roman" w:eastAsia="Times New Roman" w:hAnsi="Times New Roman"/>
                <w:lang w:eastAsia="hr-HR"/>
              </w:rPr>
              <w:t> </w:t>
            </w:r>
          </w:p>
        </w:tc>
      </w:tr>
      <w:tr w:rsidR="004473B9" w:rsidRPr="004473B9" w14:paraId="3A2E282D" w14:textId="77777777" w:rsidTr="004473B9">
        <w:trPr>
          <w:trHeight w:val="600"/>
        </w:trPr>
        <w:tc>
          <w:tcPr>
            <w:tcW w:w="8354" w:type="dxa"/>
            <w:shd w:val="clear" w:color="auto" w:fill="auto"/>
            <w:vAlign w:val="center"/>
            <w:hideMark/>
          </w:tcPr>
          <w:p w14:paraId="3549A1E2" w14:textId="77777777" w:rsidR="004473B9" w:rsidRPr="004473B9" w:rsidRDefault="004473B9" w:rsidP="004473B9">
            <w:pPr>
              <w:spacing w:after="0" w:line="240" w:lineRule="auto"/>
              <w:rPr>
                <w:rFonts w:ascii="Times New Roman" w:eastAsia="Times New Roman" w:hAnsi="Times New Roman"/>
                <w:color w:val="000000"/>
                <w:lang w:eastAsia="hr-HR"/>
              </w:rPr>
            </w:pPr>
            <w:r w:rsidRPr="004473B9">
              <w:rPr>
                <w:rFonts w:ascii="Times New Roman" w:eastAsia="Times New Roman" w:hAnsi="Times New Roman"/>
                <w:color w:val="000000"/>
                <w:lang w:eastAsia="hr-HR"/>
              </w:rPr>
              <w:t>GRADSKA KNJIŽNICA METKOVIĆ - VIŠAK PRIHODA (izvor 3.5.)</w:t>
            </w:r>
          </w:p>
        </w:tc>
        <w:tc>
          <w:tcPr>
            <w:tcW w:w="1375" w:type="dxa"/>
            <w:shd w:val="clear" w:color="auto" w:fill="auto"/>
            <w:noWrap/>
            <w:vAlign w:val="center"/>
            <w:hideMark/>
          </w:tcPr>
          <w:p w14:paraId="64D428CD" w14:textId="77777777" w:rsidR="004473B9" w:rsidRPr="004473B9" w:rsidRDefault="004473B9" w:rsidP="004473B9">
            <w:pPr>
              <w:spacing w:after="0" w:line="240" w:lineRule="auto"/>
              <w:jc w:val="right"/>
              <w:rPr>
                <w:rFonts w:ascii="Times New Roman" w:eastAsia="Times New Roman" w:hAnsi="Times New Roman"/>
                <w:color w:val="000000"/>
                <w:lang w:eastAsia="hr-HR"/>
              </w:rPr>
            </w:pPr>
            <w:r w:rsidRPr="004473B9">
              <w:rPr>
                <w:rFonts w:ascii="Times New Roman" w:eastAsia="Times New Roman" w:hAnsi="Times New Roman"/>
                <w:color w:val="000000"/>
                <w:lang w:eastAsia="hr-HR"/>
              </w:rPr>
              <w:t>2.368,97</w:t>
            </w:r>
          </w:p>
        </w:tc>
      </w:tr>
      <w:tr w:rsidR="004473B9" w:rsidRPr="004473B9" w14:paraId="4FB834AC" w14:textId="77777777" w:rsidTr="004473B9">
        <w:trPr>
          <w:trHeight w:val="600"/>
        </w:trPr>
        <w:tc>
          <w:tcPr>
            <w:tcW w:w="8354" w:type="dxa"/>
            <w:shd w:val="clear" w:color="auto" w:fill="auto"/>
            <w:vAlign w:val="center"/>
            <w:hideMark/>
          </w:tcPr>
          <w:p w14:paraId="17C808D0" w14:textId="77777777" w:rsidR="004473B9" w:rsidRPr="004473B9" w:rsidRDefault="004473B9" w:rsidP="004473B9">
            <w:pPr>
              <w:spacing w:after="0" w:line="240" w:lineRule="auto"/>
              <w:rPr>
                <w:rFonts w:ascii="Times New Roman" w:eastAsia="Times New Roman" w:hAnsi="Times New Roman"/>
                <w:color w:val="000000"/>
                <w:lang w:eastAsia="hr-HR"/>
              </w:rPr>
            </w:pPr>
            <w:r w:rsidRPr="004473B9">
              <w:rPr>
                <w:rFonts w:ascii="Times New Roman" w:eastAsia="Times New Roman" w:hAnsi="Times New Roman"/>
                <w:color w:val="000000"/>
                <w:lang w:eastAsia="hr-HR"/>
              </w:rPr>
              <w:t>JAVNA VATROGASNA POSTROJBA METKOVIĆ - VIŠAK PRIHODA (izvor 3.2.)</w:t>
            </w:r>
          </w:p>
        </w:tc>
        <w:tc>
          <w:tcPr>
            <w:tcW w:w="1375" w:type="dxa"/>
            <w:shd w:val="clear" w:color="auto" w:fill="auto"/>
            <w:noWrap/>
            <w:vAlign w:val="center"/>
            <w:hideMark/>
          </w:tcPr>
          <w:p w14:paraId="7006CB75" w14:textId="77777777" w:rsidR="004473B9" w:rsidRPr="004473B9" w:rsidRDefault="004473B9" w:rsidP="004473B9">
            <w:pPr>
              <w:spacing w:after="0" w:line="240" w:lineRule="auto"/>
              <w:jc w:val="right"/>
              <w:rPr>
                <w:rFonts w:ascii="Times New Roman" w:eastAsia="Times New Roman" w:hAnsi="Times New Roman"/>
                <w:color w:val="000000"/>
                <w:lang w:eastAsia="hr-HR"/>
              </w:rPr>
            </w:pPr>
            <w:r w:rsidRPr="004473B9">
              <w:rPr>
                <w:rFonts w:ascii="Times New Roman" w:eastAsia="Times New Roman" w:hAnsi="Times New Roman"/>
                <w:color w:val="000000"/>
                <w:lang w:eastAsia="hr-HR"/>
              </w:rPr>
              <w:t>41.079,09</w:t>
            </w:r>
          </w:p>
        </w:tc>
      </w:tr>
      <w:tr w:rsidR="004473B9" w:rsidRPr="004473B9" w14:paraId="1B89E087" w14:textId="77777777" w:rsidTr="004473B9">
        <w:trPr>
          <w:trHeight w:val="480"/>
        </w:trPr>
        <w:tc>
          <w:tcPr>
            <w:tcW w:w="8354" w:type="dxa"/>
            <w:shd w:val="clear" w:color="auto" w:fill="auto"/>
            <w:vAlign w:val="center"/>
            <w:hideMark/>
          </w:tcPr>
          <w:p w14:paraId="68C99D59" w14:textId="77777777" w:rsidR="004473B9" w:rsidRPr="004473B9" w:rsidRDefault="004473B9" w:rsidP="004473B9">
            <w:pPr>
              <w:spacing w:after="0" w:line="240" w:lineRule="auto"/>
              <w:rPr>
                <w:rFonts w:ascii="Times New Roman" w:eastAsia="Times New Roman" w:hAnsi="Times New Roman"/>
                <w:color w:val="000000"/>
                <w:lang w:eastAsia="hr-HR"/>
              </w:rPr>
            </w:pPr>
            <w:r w:rsidRPr="004473B9">
              <w:rPr>
                <w:rFonts w:ascii="Times New Roman" w:eastAsia="Times New Roman" w:hAnsi="Times New Roman"/>
                <w:color w:val="000000"/>
                <w:lang w:eastAsia="hr-HR"/>
              </w:rPr>
              <w:lastRenderedPageBreak/>
              <w:t>DJEČJI VRTIĆ METKOVIĆ - VIŠAK PRIHODA (izvor 3.3)</w:t>
            </w:r>
          </w:p>
        </w:tc>
        <w:tc>
          <w:tcPr>
            <w:tcW w:w="1375" w:type="dxa"/>
            <w:shd w:val="clear" w:color="auto" w:fill="auto"/>
            <w:noWrap/>
            <w:vAlign w:val="center"/>
            <w:hideMark/>
          </w:tcPr>
          <w:p w14:paraId="19A64AA2" w14:textId="77777777" w:rsidR="004473B9" w:rsidRPr="004473B9" w:rsidRDefault="004473B9" w:rsidP="004473B9">
            <w:pPr>
              <w:spacing w:after="0" w:line="240" w:lineRule="auto"/>
              <w:jc w:val="right"/>
              <w:rPr>
                <w:rFonts w:ascii="Times New Roman" w:eastAsia="Times New Roman" w:hAnsi="Times New Roman"/>
                <w:color w:val="000000"/>
                <w:lang w:eastAsia="hr-HR"/>
              </w:rPr>
            </w:pPr>
            <w:r w:rsidRPr="004473B9">
              <w:rPr>
                <w:rFonts w:ascii="Times New Roman" w:eastAsia="Times New Roman" w:hAnsi="Times New Roman"/>
                <w:color w:val="000000"/>
                <w:lang w:eastAsia="hr-HR"/>
              </w:rPr>
              <w:t>190.360,17</w:t>
            </w:r>
          </w:p>
        </w:tc>
      </w:tr>
      <w:tr w:rsidR="004473B9" w:rsidRPr="004473B9" w14:paraId="55EDB498" w14:textId="77777777" w:rsidTr="004473B9">
        <w:trPr>
          <w:trHeight w:val="600"/>
        </w:trPr>
        <w:tc>
          <w:tcPr>
            <w:tcW w:w="8354" w:type="dxa"/>
            <w:shd w:val="clear" w:color="auto" w:fill="auto"/>
            <w:vAlign w:val="center"/>
            <w:hideMark/>
          </w:tcPr>
          <w:p w14:paraId="13774CF3" w14:textId="77777777" w:rsidR="004473B9" w:rsidRPr="004473B9" w:rsidRDefault="004473B9" w:rsidP="004473B9">
            <w:pPr>
              <w:spacing w:after="0" w:line="240" w:lineRule="auto"/>
              <w:rPr>
                <w:rFonts w:ascii="Times New Roman" w:eastAsia="Times New Roman" w:hAnsi="Times New Roman"/>
                <w:color w:val="000000"/>
                <w:lang w:eastAsia="hr-HR"/>
              </w:rPr>
            </w:pPr>
            <w:r w:rsidRPr="004473B9">
              <w:rPr>
                <w:rFonts w:ascii="Times New Roman" w:eastAsia="Times New Roman" w:hAnsi="Times New Roman"/>
                <w:color w:val="000000"/>
                <w:lang w:eastAsia="hr-HR"/>
              </w:rPr>
              <w:t>PRIRODOSLOVNI MUZEJ METKOVIĆ  - VIŠAK PRIHODA (izvor 3.4.)</w:t>
            </w:r>
          </w:p>
        </w:tc>
        <w:tc>
          <w:tcPr>
            <w:tcW w:w="1375" w:type="dxa"/>
            <w:shd w:val="clear" w:color="auto" w:fill="auto"/>
            <w:noWrap/>
            <w:vAlign w:val="center"/>
            <w:hideMark/>
          </w:tcPr>
          <w:p w14:paraId="62CFB8B4" w14:textId="77777777" w:rsidR="004473B9" w:rsidRPr="004473B9" w:rsidRDefault="004473B9" w:rsidP="004473B9">
            <w:pPr>
              <w:spacing w:after="0" w:line="240" w:lineRule="auto"/>
              <w:jc w:val="right"/>
              <w:rPr>
                <w:rFonts w:ascii="Times New Roman" w:eastAsia="Times New Roman" w:hAnsi="Times New Roman"/>
                <w:color w:val="000000"/>
                <w:lang w:eastAsia="hr-HR"/>
              </w:rPr>
            </w:pPr>
            <w:r w:rsidRPr="004473B9">
              <w:rPr>
                <w:rFonts w:ascii="Times New Roman" w:eastAsia="Times New Roman" w:hAnsi="Times New Roman"/>
                <w:color w:val="000000"/>
                <w:lang w:eastAsia="hr-HR"/>
              </w:rPr>
              <w:t>6.020,08</w:t>
            </w:r>
          </w:p>
        </w:tc>
      </w:tr>
      <w:tr w:rsidR="004473B9" w:rsidRPr="004473B9" w14:paraId="337BD519" w14:textId="77777777" w:rsidTr="004473B9">
        <w:trPr>
          <w:trHeight w:val="600"/>
        </w:trPr>
        <w:tc>
          <w:tcPr>
            <w:tcW w:w="8354" w:type="dxa"/>
            <w:shd w:val="clear" w:color="auto" w:fill="auto"/>
            <w:vAlign w:val="center"/>
            <w:hideMark/>
          </w:tcPr>
          <w:p w14:paraId="1B3617F1" w14:textId="77777777" w:rsidR="004473B9" w:rsidRPr="004473B9" w:rsidRDefault="004473B9" w:rsidP="004473B9">
            <w:pPr>
              <w:spacing w:after="0" w:line="240" w:lineRule="auto"/>
              <w:rPr>
                <w:rFonts w:ascii="Times New Roman" w:eastAsia="Times New Roman" w:hAnsi="Times New Roman"/>
                <w:color w:val="000000"/>
                <w:lang w:eastAsia="hr-HR"/>
              </w:rPr>
            </w:pPr>
            <w:r w:rsidRPr="004473B9">
              <w:rPr>
                <w:rFonts w:ascii="Times New Roman" w:eastAsia="Times New Roman" w:hAnsi="Times New Roman"/>
                <w:color w:val="000000"/>
                <w:lang w:eastAsia="hr-HR"/>
              </w:rPr>
              <w:t>USTANOVA ZA KULTURU I SPORT METKOVIĆ  - VIŠAK PRIHODA (izvor 3.6.)</w:t>
            </w:r>
          </w:p>
        </w:tc>
        <w:tc>
          <w:tcPr>
            <w:tcW w:w="1375" w:type="dxa"/>
            <w:shd w:val="clear" w:color="auto" w:fill="auto"/>
            <w:noWrap/>
            <w:vAlign w:val="center"/>
            <w:hideMark/>
          </w:tcPr>
          <w:p w14:paraId="05414189" w14:textId="77777777" w:rsidR="004473B9" w:rsidRPr="004473B9" w:rsidRDefault="004473B9" w:rsidP="004473B9">
            <w:pPr>
              <w:spacing w:after="0" w:line="240" w:lineRule="auto"/>
              <w:jc w:val="right"/>
              <w:rPr>
                <w:rFonts w:ascii="Times New Roman" w:eastAsia="Times New Roman" w:hAnsi="Times New Roman"/>
                <w:color w:val="000000"/>
                <w:lang w:eastAsia="hr-HR"/>
              </w:rPr>
            </w:pPr>
            <w:r w:rsidRPr="004473B9">
              <w:rPr>
                <w:rFonts w:ascii="Times New Roman" w:eastAsia="Times New Roman" w:hAnsi="Times New Roman"/>
                <w:color w:val="000000"/>
                <w:lang w:eastAsia="hr-HR"/>
              </w:rPr>
              <w:t>7.422,35</w:t>
            </w:r>
          </w:p>
        </w:tc>
      </w:tr>
      <w:tr w:rsidR="004473B9" w:rsidRPr="004473B9" w14:paraId="3DF18451" w14:textId="77777777" w:rsidTr="004473B9">
        <w:trPr>
          <w:trHeight w:val="300"/>
        </w:trPr>
        <w:tc>
          <w:tcPr>
            <w:tcW w:w="8354" w:type="dxa"/>
            <w:shd w:val="clear" w:color="000000" w:fill="C0E6F5"/>
            <w:vAlign w:val="center"/>
            <w:hideMark/>
          </w:tcPr>
          <w:p w14:paraId="30AAFFFE" w14:textId="77777777" w:rsidR="004473B9" w:rsidRPr="004473B9" w:rsidRDefault="004473B9" w:rsidP="004473B9">
            <w:pPr>
              <w:spacing w:after="0" w:line="240" w:lineRule="auto"/>
              <w:jc w:val="right"/>
              <w:rPr>
                <w:rFonts w:ascii="Times New Roman" w:eastAsia="Times New Roman" w:hAnsi="Times New Roman"/>
                <w:b/>
                <w:bCs/>
                <w:color w:val="000000"/>
                <w:lang w:eastAsia="hr-HR"/>
              </w:rPr>
            </w:pPr>
            <w:r w:rsidRPr="004473B9">
              <w:rPr>
                <w:rFonts w:ascii="Times New Roman" w:eastAsia="Times New Roman" w:hAnsi="Times New Roman"/>
                <w:b/>
                <w:bCs/>
                <w:color w:val="000000"/>
                <w:lang w:eastAsia="hr-HR"/>
              </w:rPr>
              <w:t>Sveukupan rezultat PRORAČUNSKIH KORISNIKA</w:t>
            </w:r>
          </w:p>
        </w:tc>
        <w:tc>
          <w:tcPr>
            <w:tcW w:w="1375" w:type="dxa"/>
            <w:shd w:val="clear" w:color="000000" w:fill="C0E6F5"/>
            <w:noWrap/>
            <w:vAlign w:val="center"/>
            <w:hideMark/>
          </w:tcPr>
          <w:p w14:paraId="2B2B79EF" w14:textId="77777777" w:rsidR="004473B9" w:rsidRPr="004473B9" w:rsidRDefault="004473B9" w:rsidP="004473B9">
            <w:pPr>
              <w:spacing w:after="0" w:line="240" w:lineRule="auto"/>
              <w:jc w:val="right"/>
              <w:rPr>
                <w:rFonts w:ascii="Times New Roman" w:eastAsia="Times New Roman" w:hAnsi="Times New Roman"/>
                <w:b/>
                <w:bCs/>
                <w:color w:val="000000"/>
                <w:lang w:eastAsia="hr-HR"/>
              </w:rPr>
            </w:pPr>
            <w:r w:rsidRPr="004473B9">
              <w:rPr>
                <w:rFonts w:ascii="Times New Roman" w:eastAsia="Times New Roman" w:hAnsi="Times New Roman"/>
                <w:b/>
                <w:bCs/>
                <w:color w:val="000000"/>
                <w:lang w:eastAsia="hr-HR"/>
              </w:rPr>
              <w:t>247.250,66</w:t>
            </w:r>
          </w:p>
        </w:tc>
      </w:tr>
      <w:tr w:rsidR="004473B9" w:rsidRPr="004473B9" w14:paraId="2DF1CFEA" w14:textId="77777777" w:rsidTr="004473B9">
        <w:trPr>
          <w:trHeight w:val="300"/>
        </w:trPr>
        <w:tc>
          <w:tcPr>
            <w:tcW w:w="8354" w:type="dxa"/>
            <w:shd w:val="clear" w:color="auto" w:fill="auto"/>
            <w:vAlign w:val="center"/>
            <w:hideMark/>
          </w:tcPr>
          <w:p w14:paraId="756DDDA1" w14:textId="77777777" w:rsidR="004473B9" w:rsidRPr="004473B9" w:rsidRDefault="004473B9" w:rsidP="004473B9">
            <w:pPr>
              <w:spacing w:after="0" w:line="240" w:lineRule="auto"/>
              <w:rPr>
                <w:rFonts w:ascii="Times New Roman" w:eastAsia="Times New Roman" w:hAnsi="Times New Roman"/>
                <w:lang w:eastAsia="hr-HR"/>
              </w:rPr>
            </w:pPr>
            <w:r w:rsidRPr="004473B9">
              <w:rPr>
                <w:rFonts w:ascii="Times New Roman" w:eastAsia="Times New Roman" w:hAnsi="Times New Roman"/>
                <w:lang w:eastAsia="hr-HR"/>
              </w:rPr>
              <w:t> </w:t>
            </w:r>
          </w:p>
        </w:tc>
        <w:tc>
          <w:tcPr>
            <w:tcW w:w="1375" w:type="dxa"/>
            <w:shd w:val="clear" w:color="auto" w:fill="auto"/>
            <w:noWrap/>
            <w:vAlign w:val="center"/>
            <w:hideMark/>
          </w:tcPr>
          <w:p w14:paraId="12DC7143" w14:textId="77777777" w:rsidR="004473B9" w:rsidRPr="004473B9" w:rsidRDefault="004473B9" w:rsidP="004473B9">
            <w:pPr>
              <w:spacing w:after="0" w:line="240" w:lineRule="auto"/>
              <w:rPr>
                <w:rFonts w:ascii="Times New Roman" w:eastAsia="Times New Roman" w:hAnsi="Times New Roman"/>
                <w:lang w:eastAsia="hr-HR"/>
              </w:rPr>
            </w:pPr>
            <w:r w:rsidRPr="004473B9">
              <w:rPr>
                <w:rFonts w:ascii="Times New Roman" w:eastAsia="Times New Roman" w:hAnsi="Times New Roman"/>
                <w:lang w:eastAsia="hr-HR"/>
              </w:rPr>
              <w:t> </w:t>
            </w:r>
          </w:p>
        </w:tc>
      </w:tr>
      <w:tr w:rsidR="004473B9" w:rsidRPr="004473B9" w14:paraId="78E1C778" w14:textId="77777777" w:rsidTr="004473B9">
        <w:trPr>
          <w:trHeight w:val="845"/>
        </w:trPr>
        <w:tc>
          <w:tcPr>
            <w:tcW w:w="8354" w:type="dxa"/>
            <w:shd w:val="clear" w:color="000000" w:fill="FFFF00"/>
            <w:vAlign w:val="center"/>
            <w:hideMark/>
          </w:tcPr>
          <w:p w14:paraId="30C1FCCE" w14:textId="77777777" w:rsidR="004473B9" w:rsidRPr="004473B9" w:rsidRDefault="004473B9" w:rsidP="004473B9">
            <w:pPr>
              <w:spacing w:after="0" w:line="240" w:lineRule="auto"/>
              <w:jc w:val="center"/>
              <w:rPr>
                <w:rFonts w:ascii="Times New Roman" w:eastAsia="Times New Roman" w:hAnsi="Times New Roman"/>
                <w:b/>
                <w:bCs/>
                <w:color w:val="FF0000"/>
                <w:lang w:eastAsia="hr-HR"/>
              </w:rPr>
            </w:pPr>
            <w:r w:rsidRPr="004473B9">
              <w:rPr>
                <w:rFonts w:ascii="Times New Roman" w:eastAsia="Times New Roman" w:hAnsi="Times New Roman"/>
                <w:b/>
                <w:bCs/>
                <w:color w:val="FF0000"/>
                <w:lang w:eastAsia="hr-HR"/>
              </w:rPr>
              <w:t>UKUPNA RASPOLOŽIVA SREDSTVA ZA UKLJUČIVANJE U 1. IZMJENE I DOPUNE PRORAČUNA GRADA METKOVIĆA ZA 2025. GODINU</w:t>
            </w:r>
          </w:p>
        </w:tc>
        <w:tc>
          <w:tcPr>
            <w:tcW w:w="1375" w:type="dxa"/>
            <w:shd w:val="clear" w:color="000000" w:fill="FFFF00"/>
            <w:noWrap/>
            <w:vAlign w:val="center"/>
            <w:hideMark/>
          </w:tcPr>
          <w:p w14:paraId="1D0C388A" w14:textId="77777777" w:rsidR="004473B9" w:rsidRPr="004473B9" w:rsidRDefault="004473B9" w:rsidP="004473B9">
            <w:pPr>
              <w:spacing w:after="0" w:line="240" w:lineRule="auto"/>
              <w:jc w:val="right"/>
              <w:rPr>
                <w:rFonts w:ascii="Times New Roman" w:eastAsia="Times New Roman" w:hAnsi="Times New Roman"/>
                <w:b/>
                <w:bCs/>
                <w:color w:val="FF0000"/>
                <w:lang w:eastAsia="hr-HR"/>
              </w:rPr>
            </w:pPr>
            <w:r w:rsidRPr="004473B9">
              <w:rPr>
                <w:rFonts w:ascii="Times New Roman" w:eastAsia="Times New Roman" w:hAnsi="Times New Roman"/>
                <w:b/>
                <w:bCs/>
                <w:color w:val="FF0000"/>
                <w:lang w:eastAsia="hr-HR"/>
              </w:rPr>
              <w:t>1.181.103,69</w:t>
            </w:r>
          </w:p>
        </w:tc>
      </w:tr>
    </w:tbl>
    <w:p w14:paraId="05288BEC" w14:textId="427FA574" w:rsidR="0078176E" w:rsidRDefault="0078176E" w:rsidP="00E87B3F">
      <w:pPr>
        <w:spacing w:after="120" w:line="240" w:lineRule="auto"/>
        <w:rPr>
          <w:rFonts w:ascii="Times New Roman" w:eastAsia="Times New Roman" w:hAnsi="Times New Roman"/>
          <w:lang w:eastAsia="hr-HR"/>
        </w:rPr>
      </w:pPr>
    </w:p>
    <w:p w14:paraId="0FF3992E" w14:textId="3354D177" w:rsidR="000570C2" w:rsidRPr="000570C2" w:rsidRDefault="000570C2" w:rsidP="000570C2">
      <w:pPr>
        <w:widowControl w:val="0"/>
        <w:tabs>
          <w:tab w:val="left" w:pos="90"/>
          <w:tab w:val="center" w:pos="7086"/>
        </w:tabs>
        <w:autoSpaceDE w:val="0"/>
        <w:autoSpaceDN w:val="0"/>
        <w:adjustRightInd w:val="0"/>
        <w:spacing w:after="0" w:line="240" w:lineRule="auto"/>
        <w:jc w:val="both"/>
        <w:rPr>
          <w:rFonts w:ascii="Times New Roman" w:eastAsia="Times New Roman" w:hAnsi="Times New Roman"/>
          <w:sz w:val="24"/>
          <w:szCs w:val="24"/>
          <w:lang w:eastAsia="hr-HR"/>
        </w:rPr>
      </w:pPr>
      <w:r w:rsidRPr="000570C2">
        <w:rPr>
          <w:rFonts w:ascii="Times New Roman" w:eastAsia="Times New Roman" w:hAnsi="Times New Roman"/>
          <w:sz w:val="24"/>
          <w:szCs w:val="24"/>
          <w:lang w:eastAsia="hr-HR"/>
        </w:rPr>
        <w:t xml:space="preserve">Sukladno </w:t>
      </w:r>
      <w:r w:rsidR="00220447">
        <w:rPr>
          <w:rFonts w:ascii="Times New Roman" w:eastAsia="Times New Roman" w:hAnsi="Times New Roman"/>
          <w:sz w:val="24"/>
          <w:szCs w:val="24"/>
          <w:lang w:eastAsia="hr-HR"/>
        </w:rPr>
        <w:t>odredbama usvojenih</w:t>
      </w:r>
      <w:r w:rsidRPr="000570C2">
        <w:rPr>
          <w:rFonts w:ascii="Times New Roman" w:eastAsia="Times New Roman" w:hAnsi="Times New Roman"/>
          <w:sz w:val="24"/>
          <w:szCs w:val="24"/>
          <w:lang w:eastAsia="hr-HR"/>
        </w:rPr>
        <w:t xml:space="preserve"> Odluk</w:t>
      </w:r>
      <w:r w:rsidR="00220447">
        <w:rPr>
          <w:rFonts w:ascii="Times New Roman" w:eastAsia="Times New Roman" w:hAnsi="Times New Roman"/>
          <w:sz w:val="24"/>
          <w:szCs w:val="24"/>
          <w:lang w:eastAsia="hr-HR"/>
        </w:rPr>
        <w:t>a o raspodjelama rezultata poslovanja za 202</w:t>
      </w:r>
      <w:r w:rsidR="00ED0420">
        <w:rPr>
          <w:rFonts w:ascii="Times New Roman" w:eastAsia="Times New Roman" w:hAnsi="Times New Roman"/>
          <w:sz w:val="24"/>
          <w:szCs w:val="24"/>
          <w:lang w:eastAsia="hr-HR"/>
        </w:rPr>
        <w:t>4</w:t>
      </w:r>
      <w:r w:rsidR="00220447">
        <w:rPr>
          <w:rFonts w:ascii="Times New Roman" w:eastAsia="Times New Roman" w:hAnsi="Times New Roman"/>
          <w:sz w:val="24"/>
          <w:szCs w:val="24"/>
          <w:lang w:eastAsia="hr-HR"/>
        </w:rPr>
        <w:t>. godinu</w:t>
      </w:r>
      <w:r w:rsidRPr="000570C2">
        <w:rPr>
          <w:rFonts w:ascii="Times New Roman" w:eastAsia="Times New Roman" w:hAnsi="Times New Roman"/>
          <w:sz w:val="24"/>
          <w:szCs w:val="24"/>
          <w:lang w:eastAsia="hr-HR"/>
        </w:rPr>
        <w:t xml:space="preserve"> ukupan višak prihoda u iznosu od </w:t>
      </w:r>
      <w:r w:rsidR="00ED0420" w:rsidRPr="00ED0420">
        <w:rPr>
          <w:rFonts w:ascii="Times New Roman" w:eastAsia="Times New Roman" w:hAnsi="Times New Roman"/>
          <w:sz w:val="24"/>
          <w:szCs w:val="24"/>
          <w:lang w:eastAsia="hr-HR"/>
        </w:rPr>
        <w:t>1.181.103,69</w:t>
      </w:r>
      <w:r w:rsidR="00ED0420">
        <w:rPr>
          <w:rFonts w:ascii="Times New Roman" w:eastAsia="Times New Roman" w:hAnsi="Times New Roman"/>
          <w:sz w:val="24"/>
          <w:szCs w:val="24"/>
          <w:lang w:eastAsia="hr-HR"/>
        </w:rPr>
        <w:t xml:space="preserve"> </w:t>
      </w:r>
      <w:r w:rsidRPr="000570C2">
        <w:rPr>
          <w:rFonts w:ascii="Times New Roman" w:eastAsia="Times New Roman" w:hAnsi="Times New Roman"/>
          <w:sz w:val="24"/>
          <w:szCs w:val="24"/>
          <w:lang w:eastAsia="hr-HR"/>
        </w:rPr>
        <w:t>eura raspoređuje se u prve Izmjene i dopune Proračuna za 202</w:t>
      </w:r>
      <w:r w:rsidR="00ED0420">
        <w:rPr>
          <w:rFonts w:ascii="Times New Roman" w:eastAsia="Times New Roman" w:hAnsi="Times New Roman"/>
          <w:sz w:val="24"/>
          <w:szCs w:val="24"/>
          <w:lang w:eastAsia="hr-HR"/>
        </w:rPr>
        <w:t>5</w:t>
      </w:r>
      <w:r w:rsidRPr="000570C2">
        <w:rPr>
          <w:rFonts w:ascii="Times New Roman" w:eastAsia="Times New Roman" w:hAnsi="Times New Roman"/>
          <w:sz w:val="24"/>
          <w:szCs w:val="24"/>
          <w:lang w:eastAsia="hr-HR"/>
        </w:rPr>
        <w:t>. godinu na sljedeći način:</w:t>
      </w:r>
    </w:p>
    <w:p w14:paraId="0F4820AD" w14:textId="77777777" w:rsidR="000570C2" w:rsidRPr="000570C2" w:rsidRDefault="000570C2" w:rsidP="000570C2">
      <w:pPr>
        <w:widowControl w:val="0"/>
        <w:tabs>
          <w:tab w:val="left" w:pos="90"/>
          <w:tab w:val="center" w:pos="7086"/>
        </w:tabs>
        <w:autoSpaceDE w:val="0"/>
        <w:autoSpaceDN w:val="0"/>
        <w:adjustRightInd w:val="0"/>
        <w:spacing w:after="0" w:line="240" w:lineRule="auto"/>
        <w:jc w:val="both"/>
        <w:rPr>
          <w:rFonts w:ascii="Times New Roman" w:eastAsia="Times New Roman" w:hAnsi="Times New Roman"/>
          <w:sz w:val="24"/>
          <w:szCs w:val="24"/>
          <w:lang w:eastAsia="hr-HR"/>
        </w:rPr>
      </w:pPr>
    </w:p>
    <w:p w14:paraId="5AB16130" w14:textId="77777777" w:rsidR="004473B9" w:rsidRPr="004473B9" w:rsidRDefault="004473B9" w:rsidP="00ED0420">
      <w:pPr>
        <w:widowControl w:val="0"/>
        <w:tabs>
          <w:tab w:val="left" w:pos="90"/>
          <w:tab w:val="center" w:pos="7086"/>
        </w:tabs>
        <w:autoSpaceDE w:val="0"/>
        <w:autoSpaceDN w:val="0"/>
        <w:adjustRightInd w:val="0"/>
        <w:spacing w:after="0" w:line="360" w:lineRule="auto"/>
        <w:jc w:val="both"/>
        <w:rPr>
          <w:rFonts w:ascii="Times New Roman" w:eastAsia="Times New Roman" w:hAnsi="Times New Roman"/>
          <w:sz w:val="24"/>
          <w:szCs w:val="24"/>
          <w:lang w:eastAsia="hr-HR"/>
        </w:rPr>
      </w:pPr>
      <w:r w:rsidRPr="004473B9">
        <w:rPr>
          <w:rFonts w:ascii="Times New Roman" w:eastAsia="Times New Roman" w:hAnsi="Times New Roman"/>
          <w:sz w:val="24"/>
          <w:szCs w:val="24"/>
          <w:lang w:eastAsia="hr-HR"/>
        </w:rPr>
        <w:t>-</w:t>
      </w:r>
      <w:r w:rsidRPr="004473B9">
        <w:rPr>
          <w:rFonts w:ascii="Times New Roman" w:eastAsia="Times New Roman" w:hAnsi="Times New Roman"/>
          <w:sz w:val="24"/>
          <w:szCs w:val="24"/>
          <w:lang w:eastAsia="hr-HR"/>
        </w:rPr>
        <w:tab/>
        <w:t>višak prihoda poslovanja iz izvora pomoći u ukupnom iznosu 183.678,91 euro koristit će se za pokriće rashoda u 2025.g. po projektima iz čl. 3. ove Odluke,</w:t>
      </w:r>
    </w:p>
    <w:p w14:paraId="61EA5204" w14:textId="77777777" w:rsidR="004473B9" w:rsidRPr="004473B9" w:rsidRDefault="004473B9" w:rsidP="00ED0420">
      <w:pPr>
        <w:widowControl w:val="0"/>
        <w:tabs>
          <w:tab w:val="left" w:pos="90"/>
          <w:tab w:val="center" w:pos="7086"/>
        </w:tabs>
        <w:autoSpaceDE w:val="0"/>
        <w:autoSpaceDN w:val="0"/>
        <w:adjustRightInd w:val="0"/>
        <w:spacing w:after="0" w:line="360" w:lineRule="auto"/>
        <w:jc w:val="both"/>
        <w:rPr>
          <w:rFonts w:ascii="Times New Roman" w:eastAsia="Times New Roman" w:hAnsi="Times New Roman"/>
          <w:sz w:val="24"/>
          <w:szCs w:val="24"/>
          <w:lang w:eastAsia="hr-HR"/>
        </w:rPr>
      </w:pPr>
      <w:r w:rsidRPr="004473B9">
        <w:rPr>
          <w:rFonts w:ascii="Times New Roman" w:eastAsia="Times New Roman" w:hAnsi="Times New Roman"/>
          <w:sz w:val="24"/>
          <w:szCs w:val="24"/>
          <w:lang w:eastAsia="hr-HR"/>
        </w:rPr>
        <w:t>-</w:t>
      </w:r>
      <w:r w:rsidRPr="004473B9">
        <w:rPr>
          <w:rFonts w:ascii="Times New Roman" w:eastAsia="Times New Roman" w:hAnsi="Times New Roman"/>
          <w:sz w:val="24"/>
          <w:szCs w:val="24"/>
          <w:lang w:eastAsia="hr-HR"/>
        </w:rPr>
        <w:tab/>
        <w:t>manjak prihoda poslovanja iz izvora pomoći u ukupnom iznosu od 144.291,06 eura pokrit će se prihodima 2025.g. koji će biti uplaćeni za pokriće manjka po projektima iz čl. 3. ove Odluke</w:t>
      </w:r>
    </w:p>
    <w:p w14:paraId="75594CA6" w14:textId="77777777" w:rsidR="004473B9" w:rsidRPr="004473B9" w:rsidRDefault="004473B9" w:rsidP="00ED0420">
      <w:pPr>
        <w:widowControl w:val="0"/>
        <w:tabs>
          <w:tab w:val="left" w:pos="90"/>
          <w:tab w:val="center" w:pos="7086"/>
        </w:tabs>
        <w:autoSpaceDE w:val="0"/>
        <w:autoSpaceDN w:val="0"/>
        <w:adjustRightInd w:val="0"/>
        <w:spacing w:after="0" w:line="360" w:lineRule="auto"/>
        <w:jc w:val="both"/>
        <w:rPr>
          <w:rFonts w:ascii="Times New Roman" w:eastAsia="Times New Roman" w:hAnsi="Times New Roman"/>
          <w:sz w:val="24"/>
          <w:szCs w:val="24"/>
          <w:lang w:eastAsia="hr-HR"/>
        </w:rPr>
      </w:pPr>
      <w:r w:rsidRPr="004473B9">
        <w:rPr>
          <w:rFonts w:ascii="Times New Roman" w:eastAsia="Times New Roman" w:hAnsi="Times New Roman"/>
          <w:sz w:val="24"/>
          <w:szCs w:val="24"/>
          <w:lang w:eastAsia="hr-HR"/>
        </w:rPr>
        <w:t>-</w:t>
      </w:r>
      <w:r w:rsidRPr="004473B9">
        <w:rPr>
          <w:rFonts w:ascii="Times New Roman" w:eastAsia="Times New Roman" w:hAnsi="Times New Roman"/>
          <w:sz w:val="24"/>
          <w:szCs w:val="24"/>
          <w:lang w:eastAsia="hr-HR"/>
        </w:rPr>
        <w:tab/>
        <w:t>višak namjenskih prihoda u iznosu od 4.455,36 eura koristi će se u 2025. g. za rashode koji se financiraju iz tih izvora,</w:t>
      </w:r>
    </w:p>
    <w:p w14:paraId="05BE1F95" w14:textId="4F9B75A7" w:rsidR="004473B9" w:rsidRDefault="004473B9" w:rsidP="00ED0420">
      <w:pPr>
        <w:widowControl w:val="0"/>
        <w:tabs>
          <w:tab w:val="left" w:pos="90"/>
          <w:tab w:val="center" w:pos="7086"/>
        </w:tabs>
        <w:autoSpaceDE w:val="0"/>
        <w:autoSpaceDN w:val="0"/>
        <w:adjustRightInd w:val="0"/>
        <w:spacing w:after="0" w:line="360" w:lineRule="auto"/>
        <w:jc w:val="both"/>
        <w:rPr>
          <w:rFonts w:ascii="Times New Roman" w:eastAsia="Times New Roman" w:hAnsi="Times New Roman"/>
          <w:sz w:val="24"/>
          <w:szCs w:val="24"/>
          <w:lang w:eastAsia="hr-HR"/>
        </w:rPr>
      </w:pPr>
      <w:r w:rsidRPr="004473B9">
        <w:rPr>
          <w:rFonts w:ascii="Times New Roman" w:eastAsia="Times New Roman" w:hAnsi="Times New Roman"/>
          <w:sz w:val="24"/>
          <w:szCs w:val="24"/>
          <w:lang w:eastAsia="hr-HR"/>
        </w:rPr>
        <w:t>-</w:t>
      </w:r>
      <w:r w:rsidRPr="004473B9">
        <w:rPr>
          <w:rFonts w:ascii="Times New Roman" w:eastAsia="Times New Roman" w:hAnsi="Times New Roman"/>
          <w:sz w:val="24"/>
          <w:szCs w:val="24"/>
          <w:lang w:eastAsia="hr-HR"/>
        </w:rPr>
        <w:tab/>
        <w:t>višak općih prihoda u iznosu od 890.009,82 eura koristit će se na nabavu i održavanje nefinancijske imovine, ostale programe za koje proračunska sredstva ne budu dostatna te za premošćivanje financijskog jaza koji može nastati zbog različite dinamike priljeva sredstava i dospijeća obveza po investicijskim i EU projektima</w:t>
      </w:r>
      <w:r w:rsidR="00ED0420">
        <w:rPr>
          <w:rFonts w:ascii="Times New Roman" w:eastAsia="Times New Roman" w:hAnsi="Times New Roman"/>
          <w:sz w:val="24"/>
          <w:szCs w:val="24"/>
          <w:lang w:eastAsia="hr-HR"/>
        </w:rPr>
        <w:t>,</w:t>
      </w:r>
    </w:p>
    <w:p w14:paraId="137684DD" w14:textId="3F6CE88D" w:rsidR="00220447" w:rsidRPr="000570C2" w:rsidRDefault="00220447" w:rsidP="00ED0420">
      <w:pPr>
        <w:widowControl w:val="0"/>
        <w:tabs>
          <w:tab w:val="left" w:pos="90"/>
          <w:tab w:val="center" w:pos="7086"/>
        </w:tabs>
        <w:autoSpaceDE w:val="0"/>
        <w:autoSpaceDN w:val="0"/>
        <w:adjustRightInd w:val="0"/>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w:t>
      </w:r>
      <w:r w:rsidRPr="00220447">
        <w:t xml:space="preserve"> </w:t>
      </w:r>
      <w:r w:rsidRPr="00220447">
        <w:rPr>
          <w:rFonts w:ascii="Times New Roman" w:eastAsia="Times New Roman" w:hAnsi="Times New Roman"/>
          <w:sz w:val="24"/>
          <w:szCs w:val="24"/>
          <w:lang w:eastAsia="hr-HR"/>
        </w:rPr>
        <w:tab/>
        <w:t xml:space="preserve">višak prihoda ostvaren kod proračunskih korisnika u ukupnom iznosu od </w:t>
      </w:r>
      <w:r w:rsidR="00ED0420" w:rsidRPr="00ED0420">
        <w:rPr>
          <w:rFonts w:ascii="Times New Roman" w:eastAsia="Times New Roman" w:hAnsi="Times New Roman"/>
          <w:sz w:val="24"/>
          <w:szCs w:val="24"/>
          <w:lang w:eastAsia="hr-HR"/>
        </w:rPr>
        <w:t>247.250,66</w:t>
      </w:r>
      <w:r w:rsidR="00ED0420">
        <w:rPr>
          <w:rFonts w:ascii="Times New Roman" w:eastAsia="Times New Roman" w:hAnsi="Times New Roman"/>
          <w:sz w:val="24"/>
          <w:szCs w:val="24"/>
          <w:lang w:eastAsia="hr-HR"/>
        </w:rPr>
        <w:t xml:space="preserve"> </w:t>
      </w:r>
      <w:r w:rsidRPr="00220447">
        <w:rPr>
          <w:rFonts w:ascii="Times New Roman" w:eastAsia="Times New Roman" w:hAnsi="Times New Roman"/>
          <w:sz w:val="24"/>
          <w:szCs w:val="24"/>
          <w:lang w:eastAsia="hr-HR"/>
        </w:rPr>
        <w:t>eura raspoređen je unutar programa koje će realizirati proračunski korisnici</w:t>
      </w:r>
      <w:r w:rsidR="00ED0420">
        <w:rPr>
          <w:rFonts w:ascii="Times New Roman" w:eastAsia="Times New Roman" w:hAnsi="Times New Roman"/>
          <w:sz w:val="24"/>
          <w:szCs w:val="24"/>
          <w:lang w:eastAsia="hr-HR"/>
        </w:rPr>
        <w:t>.</w:t>
      </w:r>
    </w:p>
    <w:p w14:paraId="11A87C81" w14:textId="77777777" w:rsidR="0078176E" w:rsidRDefault="0078176E" w:rsidP="00ED0420">
      <w:pPr>
        <w:widowControl w:val="0"/>
        <w:tabs>
          <w:tab w:val="left" w:pos="90"/>
          <w:tab w:val="center" w:pos="7086"/>
        </w:tabs>
        <w:autoSpaceDE w:val="0"/>
        <w:autoSpaceDN w:val="0"/>
        <w:adjustRightInd w:val="0"/>
        <w:spacing w:after="0" w:line="360" w:lineRule="auto"/>
        <w:jc w:val="both"/>
        <w:rPr>
          <w:bCs/>
          <w:color w:val="000000"/>
        </w:rPr>
      </w:pPr>
    </w:p>
    <w:p w14:paraId="19D46F3A" w14:textId="77777777" w:rsidR="007D433A" w:rsidRDefault="007D433A" w:rsidP="0078176E">
      <w:pPr>
        <w:autoSpaceDE w:val="0"/>
        <w:autoSpaceDN w:val="0"/>
        <w:adjustRightInd w:val="0"/>
        <w:spacing w:after="0" w:line="240" w:lineRule="auto"/>
        <w:jc w:val="both"/>
        <w:rPr>
          <w:rFonts w:ascii="Times New Roman" w:hAnsi="Times New Roman"/>
          <w:b/>
          <w:sz w:val="24"/>
          <w:szCs w:val="24"/>
        </w:rPr>
      </w:pPr>
    </w:p>
    <w:p w14:paraId="07BD2A39" w14:textId="7DC2160A" w:rsidR="0078176E" w:rsidRPr="00A346D0" w:rsidRDefault="0078176E" w:rsidP="0078176E">
      <w:pPr>
        <w:autoSpaceDE w:val="0"/>
        <w:autoSpaceDN w:val="0"/>
        <w:adjustRightInd w:val="0"/>
        <w:spacing w:after="0" w:line="240" w:lineRule="auto"/>
        <w:jc w:val="both"/>
        <w:rPr>
          <w:rFonts w:ascii="Times New Roman" w:hAnsi="Times New Roman"/>
          <w:b/>
          <w:sz w:val="24"/>
          <w:szCs w:val="24"/>
        </w:rPr>
      </w:pPr>
      <w:r w:rsidRPr="00A346D0">
        <w:rPr>
          <w:rFonts w:ascii="Times New Roman" w:hAnsi="Times New Roman"/>
          <w:b/>
          <w:sz w:val="24"/>
          <w:szCs w:val="24"/>
        </w:rPr>
        <w:t>PRIHODI I PRIMICI</w:t>
      </w:r>
    </w:p>
    <w:p w14:paraId="7F097983" w14:textId="77777777" w:rsidR="0078176E" w:rsidRPr="00A346D0" w:rsidRDefault="0078176E" w:rsidP="0078176E">
      <w:pPr>
        <w:autoSpaceDE w:val="0"/>
        <w:autoSpaceDN w:val="0"/>
        <w:adjustRightInd w:val="0"/>
        <w:spacing w:after="0" w:line="240" w:lineRule="auto"/>
        <w:jc w:val="both"/>
        <w:rPr>
          <w:rFonts w:ascii="Times New Roman" w:hAnsi="Times New Roman"/>
          <w:b/>
          <w:sz w:val="24"/>
          <w:szCs w:val="24"/>
        </w:rPr>
      </w:pPr>
    </w:p>
    <w:p w14:paraId="4F831495" w14:textId="21CB982C" w:rsidR="00E87B3F" w:rsidRDefault="0078176E" w:rsidP="00E678B1">
      <w:pPr>
        <w:autoSpaceDE w:val="0"/>
        <w:autoSpaceDN w:val="0"/>
        <w:adjustRightInd w:val="0"/>
        <w:spacing w:after="0" w:line="240" w:lineRule="auto"/>
        <w:ind w:right="-11" w:firstLine="567"/>
        <w:jc w:val="both"/>
        <w:rPr>
          <w:rFonts w:ascii="Times New Roman" w:hAnsi="Times New Roman"/>
          <w:b/>
          <w:bCs/>
          <w:sz w:val="24"/>
          <w:szCs w:val="24"/>
        </w:rPr>
      </w:pPr>
      <w:r w:rsidRPr="00801D6F">
        <w:rPr>
          <w:rFonts w:ascii="Times New Roman" w:hAnsi="Times New Roman"/>
          <w:sz w:val="24"/>
          <w:szCs w:val="24"/>
        </w:rPr>
        <w:t xml:space="preserve">Ukupni </w:t>
      </w:r>
      <w:r w:rsidRPr="00801D6F">
        <w:rPr>
          <w:rFonts w:ascii="Times New Roman" w:hAnsi="Times New Roman"/>
          <w:b/>
          <w:sz w:val="24"/>
          <w:szCs w:val="24"/>
        </w:rPr>
        <w:t>prihodi i primici</w:t>
      </w:r>
      <w:r w:rsidRPr="00801D6F">
        <w:rPr>
          <w:rFonts w:ascii="Times New Roman" w:hAnsi="Times New Roman"/>
          <w:sz w:val="24"/>
          <w:szCs w:val="24"/>
        </w:rPr>
        <w:t xml:space="preserve"> Proračuna za 202</w:t>
      </w:r>
      <w:r w:rsidR="00BA1E92">
        <w:rPr>
          <w:rFonts w:ascii="Times New Roman" w:hAnsi="Times New Roman"/>
          <w:sz w:val="24"/>
          <w:szCs w:val="24"/>
        </w:rPr>
        <w:t>5</w:t>
      </w:r>
      <w:r w:rsidRPr="00801D6F">
        <w:rPr>
          <w:rFonts w:ascii="Times New Roman" w:hAnsi="Times New Roman"/>
          <w:sz w:val="24"/>
          <w:szCs w:val="24"/>
        </w:rPr>
        <w:t xml:space="preserve">. godinu planirani su u iznosu od </w:t>
      </w:r>
      <w:r w:rsidR="00232E12">
        <w:rPr>
          <w:rFonts w:ascii="Times New Roman" w:hAnsi="Times New Roman"/>
          <w:b/>
          <w:bCs/>
          <w:sz w:val="24"/>
          <w:szCs w:val="24"/>
        </w:rPr>
        <w:t>16.152.000,00</w:t>
      </w:r>
      <w:r w:rsidRPr="00801D6F">
        <w:rPr>
          <w:rFonts w:ascii="Times New Roman" w:hAnsi="Times New Roman"/>
          <w:b/>
          <w:bCs/>
          <w:sz w:val="24"/>
          <w:szCs w:val="24"/>
        </w:rPr>
        <w:t xml:space="preserve"> eura</w:t>
      </w:r>
      <w:r w:rsidR="00E678B1">
        <w:rPr>
          <w:rFonts w:ascii="Times New Roman" w:hAnsi="Times New Roman"/>
          <w:b/>
          <w:bCs/>
          <w:sz w:val="24"/>
          <w:szCs w:val="24"/>
        </w:rPr>
        <w:t xml:space="preserve"> </w:t>
      </w:r>
      <w:r w:rsidR="00E678B1" w:rsidRPr="00801D6F">
        <w:rPr>
          <w:rFonts w:ascii="Times New Roman" w:hAnsi="Times New Roman"/>
          <w:b/>
          <w:bCs/>
          <w:sz w:val="24"/>
          <w:szCs w:val="24"/>
        </w:rPr>
        <w:t>(uklju</w:t>
      </w:r>
      <w:r w:rsidR="00E678B1">
        <w:rPr>
          <w:rFonts w:ascii="Times New Roman" w:hAnsi="Times New Roman"/>
          <w:b/>
          <w:bCs/>
          <w:sz w:val="24"/>
          <w:szCs w:val="24"/>
        </w:rPr>
        <w:t>čena raspoloživa sredstva, viškovi</w:t>
      </w:r>
      <w:r w:rsidR="00E678B1" w:rsidRPr="00801D6F">
        <w:rPr>
          <w:rFonts w:ascii="Times New Roman" w:hAnsi="Times New Roman"/>
          <w:b/>
          <w:bCs/>
          <w:sz w:val="24"/>
          <w:szCs w:val="24"/>
        </w:rPr>
        <w:t xml:space="preserve"> iz 202</w:t>
      </w:r>
      <w:r w:rsidR="00232E12">
        <w:rPr>
          <w:rFonts w:ascii="Times New Roman" w:hAnsi="Times New Roman"/>
          <w:b/>
          <w:bCs/>
          <w:sz w:val="24"/>
          <w:szCs w:val="24"/>
        </w:rPr>
        <w:t>4</w:t>
      </w:r>
      <w:r w:rsidR="00E678B1" w:rsidRPr="00801D6F">
        <w:rPr>
          <w:rFonts w:ascii="Times New Roman" w:hAnsi="Times New Roman"/>
          <w:b/>
          <w:bCs/>
          <w:sz w:val="24"/>
          <w:szCs w:val="24"/>
        </w:rPr>
        <w:t>.)</w:t>
      </w:r>
      <w:r w:rsidRPr="00801D6F">
        <w:rPr>
          <w:rFonts w:ascii="Times New Roman" w:hAnsi="Times New Roman"/>
          <w:b/>
          <w:bCs/>
          <w:sz w:val="24"/>
          <w:szCs w:val="24"/>
        </w:rPr>
        <w:t>,</w:t>
      </w:r>
      <w:r w:rsidRPr="00801D6F">
        <w:rPr>
          <w:rFonts w:ascii="Times New Roman" w:hAnsi="Times New Roman"/>
          <w:sz w:val="24"/>
          <w:szCs w:val="24"/>
        </w:rPr>
        <w:t xml:space="preserve"> dok se planiranim I. izmjenama predviđa povećanje na </w:t>
      </w:r>
      <w:r w:rsidR="00232E12">
        <w:rPr>
          <w:rFonts w:ascii="Times New Roman" w:hAnsi="Times New Roman"/>
          <w:b/>
          <w:bCs/>
          <w:sz w:val="24"/>
          <w:szCs w:val="24"/>
        </w:rPr>
        <w:t>19.492.208,94</w:t>
      </w:r>
      <w:r w:rsidRPr="00801D6F">
        <w:rPr>
          <w:rFonts w:ascii="Times New Roman" w:hAnsi="Times New Roman"/>
          <w:b/>
          <w:bCs/>
          <w:sz w:val="24"/>
          <w:szCs w:val="24"/>
        </w:rPr>
        <w:t xml:space="preserve"> eura (uklju</w:t>
      </w:r>
      <w:r w:rsidR="00181F03">
        <w:rPr>
          <w:rFonts w:ascii="Times New Roman" w:hAnsi="Times New Roman"/>
          <w:b/>
          <w:bCs/>
          <w:sz w:val="24"/>
          <w:szCs w:val="24"/>
        </w:rPr>
        <w:t>čena raspoloživa sredstva, viškovi</w:t>
      </w:r>
      <w:r w:rsidRPr="00801D6F">
        <w:rPr>
          <w:rFonts w:ascii="Times New Roman" w:hAnsi="Times New Roman"/>
          <w:b/>
          <w:bCs/>
          <w:sz w:val="24"/>
          <w:szCs w:val="24"/>
        </w:rPr>
        <w:t xml:space="preserve"> iz 202</w:t>
      </w:r>
      <w:r w:rsidR="00232E12">
        <w:rPr>
          <w:rFonts w:ascii="Times New Roman" w:hAnsi="Times New Roman"/>
          <w:b/>
          <w:bCs/>
          <w:sz w:val="24"/>
          <w:szCs w:val="24"/>
        </w:rPr>
        <w:t>4</w:t>
      </w:r>
      <w:r w:rsidR="00BA1E92">
        <w:rPr>
          <w:rFonts w:ascii="Times New Roman" w:hAnsi="Times New Roman"/>
          <w:b/>
          <w:bCs/>
          <w:sz w:val="24"/>
          <w:szCs w:val="24"/>
        </w:rPr>
        <w:t>. g.).</w:t>
      </w:r>
    </w:p>
    <w:p w14:paraId="702995B8" w14:textId="77777777" w:rsidR="00BA1E92" w:rsidRDefault="00BA1E92" w:rsidP="00E678B1">
      <w:pPr>
        <w:autoSpaceDE w:val="0"/>
        <w:autoSpaceDN w:val="0"/>
        <w:adjustRightInd w:val="0"/>
        <w:spacing w:after="0" w:line="240" w:lineRule="auto"/>
        <w:ind w:right="-11" w:firstLine="567"/>
        <w:jc w:val="both"/>
        <w:rPr>
          <w:rFonts w:ascii="Times New Roman" w:hAnsi="Times New Roman"/>
          <w:b/>
          <w:bCs/>
          <w:sz w:val="24"/>
          <w:szCs w:val="24"/>
        </w:rPr>
      </w:pPr>
    </w:p>
    <w:p w14:paraId="72B97257" w14:textId="77777777" w:rsidR="0078176E" w:rsidRPr="006418E0" w:rsidRDefault="0078176E" w:rsidP="00E87B3F">
      <w:pPr>
        <w:autoSpaceDE w:val="0"/>
        <w:autoSpaceDN w:val="0"/>
        <w:adjustRightInd w:val="0"/>
        <w:spacing w:before="120" w:after="0" w:line="240" w:lineRule="auto"/>
        <w:ind w:firstLine="567"/>
        <w:jc w:val="both"/>
        <w:rPr>
          <w:rFonts w:ascii="Times New Roman" w:hAnsi="Times New Roman"/>
          <w:i/>
        </w:rPr>
      </w:pPr>
      <w:r w:rsidRPr="001F7E4C">
        <w:rPr>
          <w:rFonts w:ascii="Times New Roman" w:hAnsi="Times New Roman"/>
          <w:bCs/>
          <w:i/>
        </w:rPr>
        <w:t xml:space="preserve">Tablica 3. </w:t>
      </w:r>
      <w:r w:rsidRPr="001F7E4C">
        <w:rPr>
          <w:rFonts w:ascii="Times New Roman" w:hAnsi="Times New Roman"/>
          <w:i/>
        </w:rPr>
        <w:t>Izmjene planiranih prihoda i primitaka</w:t>
      </w:r>
      <w:r>
        <w:rPr>
          <w:rFonts w:ascii="Times New Roman" w:hAnsi="Times New Roman"/>
          <w:i/>
        </w:rPr>
        <w:t>, te raspoloživih sredstava</w:t>
      </w:r>
    </w:p>
    <w:tbl>
      <w:tblPr>
        <w:tblW w:w="9904" w:type="dxa"/>
        <w:tblLook w:val="04A0" w:firstRow="1" w:lastRow="0" w:firstColumn="1" w:lastColumn="0" w:noHBand="0" w:noVBand="1"/>
      </w:tblPr>
      <w:tblGrid>
        <w:gridCol w:w="950"/>
        <w:gridCol w:w="3303"/>
        <w:gridCol w:w="1460"/>
        <w:gridCol w:w="1371"/>
        <w:gridCol w:w="1360"/>
        <w:gridCol w:w="1460"/>
      </w:tblGrid>
      <w:tr w:rsidR="0029087E" w:rsidRPr="0029087E" w14:paraId="69CE91F6" w14:textId="77777777" w:rsidTr="0029087E">
        <w:trPr>
          <w:trHeight w:val="525"/>
        </w:trPr>
        <w:tc>
          <w:tcPr>
            <w:tcW w:w="950" w:type="dxa"/>
            <w:tcBorders>
              <w:top w:val="nil"/>
              <w:left w:val="nil"/>
              <w:bottom w:val="nil"/>
              <w:right w:val="nil"/>
            </w:tcBorders>
            <w:shd w:val="clear" w:color="000000" w:fill="C0C0C0"/>
            <w:vAlign w:val="bottom"/>
            <w:hideMark/>
          </w:tcPr>
          <w:p w14:paraId="050EE0CE" w14:textId="77777777" w:rsidR="0029087E" w:rsidRPr="0029087E" w:rsidRDefault="0029087E" w:rsidP="0029087E">
            <w:pPr>
              <w:spacing w:after="0" w:line="240" w:lineRule="auto"/>
              <w:rPr>
                <w:rFonts w:ascii="Times New Roman" w:eastAsia="Times New Roman" w:hAnsi="Times New Roman"/>
                <w:b/>
                <w:bCs/>
                <w:sz w:val="20"/>
                <w:szCs w:val="20"/>
                <w:lang w:eastAsia="hr-HR"/>
              </w:rPr>
            </w:pPr>
            <w:r w:rsidRPr="0029087E">
              <w:rPr>
                <w:rFonts w:ascii="Times New Roman" w:eastAsia="Times New Roman" w:hAnsi="Times New Roman"/>
                <w:b/>
                <w:bCs/>
                <w:sz w:val="20"/>
                <w:szCs w:val="20"/>
                <w:lang w:eastAsia="hr-HR"/>
              </w:rPr>
              <w:t xml:space="preserve">BROJ </w:t>
            </w:r>
            <w:r w:rsidRPr="0029087E">
              <w:rPr>
                <w:rFonts w:ascii="Times New Roman" w:eastAsia="Times New Roman" w:hAnsi="Times New Roman"/>
                <w:b/>
                <w:bCs/>
                <w:sz w:val="20"/>
                <w:szCs w:val="20"/>
                <w:lang w:eastAsia="hr-HR"/>
              </w:rPr>
              <w:br/>
              <w:t>KONTA</w:t>
            </w:r>
          </w:p>
        </w:tc>
        <w:tc>
          <w:tcPr>
            <w:tcW w:w="3303" w:type="dxa"/>
            <w:tcBorders>
              <w:top w:val="nil"/>
              <w:left w:val="nil"/>
              <w:bottom w:val="nil"/>
              <w:right w:val="nil"/>
            </w:tcBorders>
            <w:shd w:val="clear" w:color="000000" w:fill="C0C0C0"/>
            <w:vAlign w:val="bottom"/>
            <w:hideMark/>
          </w:tcPr>
          <w:p w14:paraId="26D2ED98" w14:textId="77777777" w:rsidR="0029087E" w:rsidRPr="0029087E" w:rsidRDefault="0029087E" w:rsidP="0029087E">
            <w:pPr>
              <w:spacing w:after="0" w:line="240" w:lineRule="auto"/>
              <w:rPr>
                <w:rFonts w:ascii="Times New Roman" w:eastAsia="Times New Roman" w:hAnsi="Times New Roman"/>
                <w:b/>
                <w:bCs/>
                <w:sz w:val="20"/>
                <w:szCs w:val="20"/>
                <w:lang w:eastAsia="hr-HR"/>
              </w:rPr>
            </w:pPr>
            <w:r w:rsidRPr="0029087E">
              <w:rPr>
                <w:rFonts w:ascii="Times New Roman" w:eastAsia="Times New Roman" w:hAnsi="Times New Roman"/>
                <w:b/>
                <w:bCs/>
                <w:sz w:val="20"/>
                <w:szCs w:val="20"/>
                <w:lang w:eastAsia="hr-HR"/>
              </w:rPr>
              <w:t>VRSTA PRIHODA / RASHODA</w:t>
            </w:r>
          </w:p>
        </w:tc>
        <w:tc>
          <w:tcPr>
            <w:tcW w:w="1460" w:type="dxa"/>
            <w:tcBorders>
              <w:top w:val="nil"/>
              <w:left w:val="nil"/>
              <w:bottom w:val="nil"/>
              <w:right w:val="nil"/>
            </w:tcBorders>
            <w:shd w:val="clear" w:color="000000" w:fill="C0C0C0"/>
            <w:vAlign w:val="bottom"/>
            <w:hideMark/>
          </w:tcPr>
          <w:p w14:paraId="04F1A0E3" w14:textId="77777777" w:rsidR="0029087E" w:rsidRPr="0029087E" w:rsidRDefault="0029087E" w:rsidP="0029087E">
            <w:pPr>
              <w:spacing w:after="0" w:line="240" w:lineRule="auto"/>
              <w:jc w:val="center"/>
              <w:rPr>
                <w:rFonts w:ascii="Times New Roman" w:eastAsia="Times New Roman" w:hAnsi="Times New Roman"/>
                <w:b/>
                <w:bCs/>
                <w:sz w:val="20"/>
                <w:szCs w:val="20"/>
                <w:lang w:eastAsia="hr-HR"/>
              </w:rPr>
            </w:pPr>
            <w:r w:rsidRPr="0029087E">
              <w:rPr>
                <w:rFonts w:ascii="Times New Roman" w:eastAsia="Times New Roman" w:hAnsi="Times New Roman"/>
                <w:b/>
                <w:bCs/>
                <w:sz w:val="20"/>
                <w:szCs w:val="20"/>
                <w:lang w:eastAsia="hr-HR"/>
              </w:rPr>
              <w:t>PLANIRANO ZA 2025.</w:t>
            </w:r>
          </w:p>
        </w:tc>
        <w:tc>
          <w:tcPr>
            <w:tcW w:w="1371" w:type="dxa"/>
            <w:tcBorders>
              <w:top w:val="nil"/>
              <w:left w:val="nil"/>
              <w:bottom w:val="nil"/>
              <w:right w:val="nil"/>
            </w:tcBorders>
            <w:shd w:val="clear" w:color="000000" w:fill="C0C0C0"/>
            <w:vAlign w:val="bottom"/>
            <w:hideMark/>
          </w:tcPr>
          <w:p w14:paraId="44B5CE93" w14:textId="77777777" w:rsidR="0029087E" w:rsidRPr="0029087E" w:rsidRDefault="0029087E" w:rsidP="0029087E">
            <w:pPr>
              <w:spacing w:after="0" w:line="240" w:lineRule="auto"/>
              <w:jc w:val="center"/>
              <w:rPr>
                <w:rFonts w:ascii="Times New Roman" w:eastAsia="Times New Roman" w:hAnsi="Times New Roman"/>
                <w:b/>
                <w:bCs/>
                <w:sz w:val="20"/>
                <w:szCs w:val="20"/>
                <w:lang w:eastAsia="hr-HR"/>
              </w:rPr>
            </w:pPr>
            <w:r w:rsidRPr="0029087E">
              <w:rPr>
                <w:rFonts w:ascii="Times New Roman" w:eastAsia="Times New Roman" w:hAnsi="Times New Roman"/>
                <w:b/>
                <w:bCs/>
                <w:sz w:val="20"/>
                <w:szCs w:val="20"/>
                <w:lang w:eastAsia="hr-HR"/>
              </w:rPr>
              <w:t>IZNOS</w:t>
            </w:r>
          </w:p>
        </w:tc>
        <w:tc>
          <w:tcPr>
            <w:tcW w:w="1360" w:type="dxa"/>
            <w:tcBorders>
              <w:top w:val="nil"/>
              <w:left w:val="nil"/>
              <w:bottom w:val="nil"/>
              <w:right w:val="nil"/>
            </w:tcBorders>
            <w:shd w:val="clear" w:color="000000" w:fill="C0C0C0"/>
            <w:vAlign w:val="bottom"/>
            <w:hideMark/>
          </w:tcPr>
          <w:p w14:paraId="0DC2BA64" w14:textId="77777777" w:rsidR="0029087E" w:rsidRPr="0029087E" w:rsidRDefault="0029087E" w:rsidP="0029087E">
            <w:pPr>
              <w:spacing w:after="0" w:line="240" w:lineRule="auto"/>
              <w:jc w:val="center"/>
              <w:rPr>
                <w:rFonts w:ascii="Times New Roman" w:eastAsia="Times New Roman" w:hAnsi="Times New Roman"/>
                <w:b/>
                <w:bCs/>
                <w:sz w:val="20"/>
                <w:szCs w:val="20"/>
                <w:lang w:eastAsia="hr-HR"/>
              </w:rPr>
            </w:pPr>
            <w:r w:rsidRPr="0029087E">
              <w:rPr>
                <w:rFonts w:ascii="Times New Roman" w:eastAsia="Times New Roman" w:hAnsi="Times New Roman"/>
                <w:b/>
                <w:bCs/>
                <w:sz w:val="20"/>
                <w:szCs w:val="20"/>
                <w:lang w:eastAsia="hr-HR"/>
              </w:rPr>
              <w:t xml:space="preserve">PROMJENA </w:t>
            </w:r>
            <w:r w:rsidRPr="0029087E">
              <w:rPr>
                <w:rFonts w:ascii="Times New Roman" w:eastAsia="Times New Roman" w:hAnsi="Times New Roman"/>
                <w:b/>
                <w:bCs/>
                <w:sz w:val="20"/>
                <w:szCs w:val="20"/>
                <w:lang w:eastAsia="hr-HR"/>
              </w:rPr>
              <w:br/>
              <w:t>POSTOTAK</w:t>
            </w:r>
          </w:p>
        </w:tc>
        <w:tc>
          <w:tcPr>
            <w:tcW w:w="1460" w:type="dxa"/>
            <w:tcBorders>
              <w:top w:val="nil"/>
              <w:left w:val="nil"/>
              <w:bottom w:val="nil"/>
              <w:right w:val="nil"/>
            </w:tcBorders>
            <w:shd w:val="clear" w:color="000000" w:fill="C0C0C0"/>
            <w:vAlign w:val="bottom"/>
            <w:hideMark/>
          </w:tcPr>
          <w:p w14:paraId="027551C5" w14:textId="77777777" w:rsidR="0029087E" w:rsidRPr="0029087E" w:rsidRDefault="0029087E" w:rsidP="0029087E">
            <w:pPr>
              <w:spacing w:after="0" w:line="240" w:lineRule="auto"/>
              <w:jc w:val="center"/>
              <w:rPr>
                <w:rFonts w:ascii="Times New Roman" w:eastAsia="Times New Roman" w:hAnsi="Times New Roman"/>
                <w:b/>
                <w:bCs/>
                <w:sz w:val="20"/>
                <w:szCs w:val="20"/>
                <w:lang w:eastAsia="hr-HR"/>
              </w:rPr>
            </w:pPr>
            <w:r w:rsidRPr="0029087E">
              <w:rPr>
                <w:rFonts w:ascii="Times New Roman" w:eastAsia="Times New Roman" w:hAnsi="Times New Roman"/>
                <w:b/>
                <w:bCs/>
                <w:sz w:val="20"/>
                <w:szCs w:val="20"/>
                <w:lang w:eastAsia="hr-HR"/>
              </w:rPr>
              <w:t>NOVI IZNOS ZA 2025.</w:t>
            </w:r>
          </w:p>
        </w:tc>
      </w:tr>
      <w:tr w:rsidR="0029087E" w:rsidRPr="0029087E" w14:paraId="212946D1" w14:textId="77777777" w:rsidTr="0029087E">
        <w:trPr>
          <w:trHeight w:val="300"/>
        </w:trPr>
        <w:tc>
          <w:tcPr>
            <w:tcW w:w="9904" w:type="dxa"/>
            <w:gridSpan w:val="6"/>
            <w:tcBorders>
              <w:top w:val="nil"/>
              <w:left w:val="nil"/>
              <w:bottom w:val="nil"/>
              <w:right w:val="nil"/>
            </w:tcBorders>
            <w:shd w:val="clear" w:color="000000" w:fill="808080"/>
            <w:noWrap/>
            <w:vAlign w:val="bottom"/>
            <w:hideMark/>
          </w:tcPr>
          <w:p w14:paraId="34C26855" w14:textId="77777777" w:rsidR="0029087E" w:rsidRPr="0029087E" w:rsidRDefault="0029087E" w:rsidP="0029087E">
            <w:pPr>
              <w:spacing w:after="0" w:line="240" w:lineRule="auto"/>
              <w:rPr>
                <w:rFonts w:ascii="Times New Roman" w:eastAsia="Times New Roman" w:hAnsi="Times New Roman"/>
                <w:b/>
                <w:bCs/>
                <w:color w:val="FFFFFF"/>
                <w:sz w:val="20"/>
                <w:szCs w:val="20"/>
                <w:lang w:eastAsia="hr-HR"/>
              </w:rPr>
            </w:pPr>
            <w:r w:rsidRPr="0029087E">
              <w:rPr>
                <w:rFonts w:ascii="Times New Roman" w:eastAsia="Times New Roman" w:hAnsi="Times New Roman"/>
                <w:b/>
                <w:bCs/>
                <w:color w:val="FFFFFF"/>
                <w:sz w:val="20"/>
                <w:szCs w:val="20"/>
                <w:lang w:eastAsia="hr-HR"/>
              </w:rPr>
              <w:t>A. RAČUN PRIHODA I RASHODA</w:t>
            </w:r>
          </w:p>
        </w:tc>
      </w:tr>
      <w:tr w:rsidR="0029087E" w:rsidRPr="0029087E" w14:paraId="22074008" w14:textId="77777777" w:rsidTr="0029087E">
        <w:trPr>
          <w:trHeight w:val="300"/>
        </w:trPr>
        <w:tc>
          <w:tcPr>
            <w:tcW w:w="950" w:type="dxa"/>
            <w:tcBorders>
              <w:top w:val="nil"/>
              <w:left w:val="nil"/>
              <w:bottom w:val="nil"/>
              <w:right w:val="nil"/>
            </w:tcBorders>
            <w:shd w:val="clear" w:color="000000" w:fill="000080"/>
            <w:noWrap/>
            <w:vAlign w:val="bottom"/>
            <w:hideMark/>
          </w:tcPr>
          <w:p w14:paraId="478E93C5" w14:textId="77777777" w:rsidR="0029087E" w:rsidRPr="0029087E" w:rsidRDefault="0029087E" w:rsidP="0029087E">
            <w:pPr>
              <w:spacing w:after="0" w:line="240" w:lineRule="auto"/>
              <w:rPr>
                <w:rFonts w:ascii="Times New Roman" w:eastAsia="Times New Roman" w:hAnsi="Times New Roman"/>
                <w:b/>
                <w:bCs/>
                <w:color w:val="FFFFFF"/>
                <w:sz w:val="20"/>
                <w:szCs w:val="20"/>
                <w:lang w:eastAsia="hr-HR"/>
              </w:rPr>
            </w:pPr>
            <w:r w:rsidRPr="0029087E">
              <w:rPr>
                <w:rFonts w:ascii="Times New Roman" w:eastAsia="Times New Roman" w:hAnsi="Times New Roman"/>
                <w:b/>
                <w:bCs/>
                <w:color w:val="FFFFFF"/>
                <w:sz w:val="20"/>
                <w:szCs w:val="20"/>
                <w:lang w:eastAsia="hr-HR"/>
              </w:rPr>
              <w:t>6</w:t>
            </w:r>
          </w:p>
        </w:tc>
        <w:tc>
          <w:tcPr>
            <w:tcW w:w="3303" w:type="dxa"/>
            <w:tcBorders>
              <w:top w:val="nil"/>
              <w:left w:val="nil"/>
              <w:bottom w:val="nil"/>
              <w:right w:val="nil"/>
            </w:tcBorders>
            <w:shd w:val="clear" w:color="000000" w:fill="000080"/>
            <w:noWrap/>
            <w:vAlign w:val="bottom"/>
            <w:hideMark/>
          </w:tcPr>
          <w:p w14:paraId="43C7D039" w14:textId="77777777" w:rsidR="0029087E" w:rsidRPr="0029087E" w:rsidRDefault="0029087E" w:rsidP="0029087E">
            <w:pPr>
              <w:spacing w:after="0" w:line="240" w:lineRule="auto"/>
              <w:rPr>
                <w:rFonts w:ascii="Times New Roman" w:eastAsia="Times New Roman" w:hAnsi="Times New Roman"/>
                <w:b/>
                <w:bCs/>
                <w:color w:val="FFFFFF"/>
                <w:sz w:val="20"/>
                <w:szCs w:val="20"/>
                <w:lang w:eastAsia="hr-HR"/>
              </w:rPr>
            </w:pPr>
            <w:r w:rsidRPr="0029087E">
              <w:rPr>
                <w:rFonts w:ascii="Times New Roman" w:eastAsia="Times New Roman" w:hAnsi="Times New Roman"/>
                <w:b/>
                <w:bCs/>
                <w:color w:val="FFFFFF"/>
                <w:sz w:val="20"/>
                <w:szCs w:val="20"/>
                <w:lang w:eastAsia="hr-HR"/>
              </w:rPr>
              <w:t>Prihodi poslovanja</w:t>
            </w:r>
          </w:p>
        </w:tc>
        <w:tc>
          <w:tcPr>
            <w:tcW w:w="1460" w:type="dxa"/>
            <w:tcBorders>
              <w:top w:val="nil"/>
              <w:left w:val="nil"/>
              <w:bottom w:val="nil"/>
              <w:right w:val="nil"/>
            </w:tcBorders>
            <w:shd w:val="clear" w:color="000000" w:fill="000080"/>
            <w:noWrap/>
            <w:vAlign w:val="bottom"/>
            <w:hideMark/>
          </w:tcPr>
          <w:p w14:paraId="638BE482" w14:textId="77777777" w:rsidR="0029087E" w:rsidRPr="0029087E" w:rsidRDefault="0029087E" w:rsidP="0029087E">
            <w:pPr>
              <w:spacing w:after="0" w:line="240" w:lineRule="auto"/>
              <w:jc w:val="right"/>
              <w:rPr>
                <w:rFonts w:ascii="Times New Roman" w:eastAsia="Times New Roman" w:hAnsi="Times New Roman"/>
                <w:b/>
                <w:bCs/>
                <w:color w:val="FFFFFF"/>
                <w:sz w:val="20"/>
                <w:szCs w:val="20"/>
                <w:lang w:eastAsia="hr-HR"/>
              </w:rPr>
            </w:pPr>
            <w:r w:rsidRPr="0029087E">
              <w:rPr>
                <w:rFonts w:ascii="Times New Roman" w:eastAsia="Times New Roman" w:hAnsi="Times New Roman"/>
                <w:b/>
                <w:bCs/>
                <w:color w:val="FFFFFF"/>
                <w:sz w:val="20"/>
                <w:szCs w:val="20"/>
                <w:lang w:eastAsia="hr-HR"/>
              </w:rPr>
              <w:t>14.812.000,00</w:t>
            </w:r>
          </w:p>
        </w:tc>
        <w:tc>
          <w:tcPr>
            <w:tcW w:w="1371" w:type="dxa"/>
            <w:tcBorders>
              <w:top w:val="nil"/>
              <w:left w:val="nil"/>
              <w:bottom w:val="nil"/>
              <w:right w:val="nil"/>
            </w:tcBorders>
            <w:shd w:val="clear" w:color="000000" w:fill="000080"/>
            <w:noWrap/>
            <w:vAlign w:val="bottom"/>
            <w:hideMark/>
          </w:tcPr>
          <w:p w14:paraId="08CA4C36" w14:textId="77777777" w:rsidR="0029087E" w:rsidRPr="0029087E" w:rsidRDefault="0029087E" w:rsidP="0029087E">
            <w:pPr>
              <w:spacing w:after="0" w:line="240" w:lineRule="auto"/>
              <w:jc w:val="right"/>
              <w:rPr>
                <w:rFonts w:ascii="Times New Roman" w:eastAsia="Times New Roman" w:hAnsi="Times New Roman"/>
                <w:b/>
                <w:bCs/>
                <w:color w:val="FFFFFF"/>
                <w:sz w:val="20"/>
                <w:szCs w:val="20"/>
                <w:lang w:eastAsia="hr-HR"/>
              </w:rPr>
            </w:pPr>
            <w:r w:rsidRPr="0029087E">
              <w:rPr>
                <w:rFonts w:ascii="Times New Roman" w:eastAsia="Times New Roman" w:hAnsi="Times New Roman"/>
                <w:b/>
                <w:bCs/>
                <w:color w:val="FFFFFF"/>
                <w:sz w:val="20"/>
                <w:szCs w:val="20"/>
                <w:lang w:eastAsia="hr-HR"/>
              </w:rPr>
              <w:t>3.484.105,25</w:t>
            </w:r>
          </w:p>
        </w:tc>
        <w:tc>
          <w:tcPr>
            <w:tcW w:w="1360" w:type="dxa"/>
            <w:tcBorders>
              <w:top w:val="nil"/>
              <w:left w:val="nil"/>
              <w:bottom w:val="nil"/>
              <w:right w:val="nil"/>
            </w:tcBorders>
            <w:shd w:val="clear" w:color="000000" w:fill="000080"/>
            <w:noWrap/>
            <w:vAlign w:val="bottom"/>
            <w:hideMark/>
          </w:tcPr>
          <w:p w14:paraId="53DA6631" w14:textId="77777777" w:rsidR="0029087E" w:rsidRPr="0029087E" w:rsidRDefault="0029087E" w:rsidP="0029087E">
            <w:pPr>
              <w:spacing w:after="0" w:line="240" w:lineRule="auto"/>
              <w:jc w:val="right"/>
              <w:rPr>
                <w:rFonts w:ascii="Times New Roman" w:eastAsia="Times New Roman" w:hAnsi="Times New Roman"/>
                <w:b/>
                <w:bCs/>
                <w:color w:val="FFFFFF"/>
                <w:sz w:val="20"/>
                <w:szCs w:val="20"/>
                <w:lang w:eastAsia="hr-HR"/>
              </w:rPr>
            </w:pPr>
            <w:r w:rsidRPr="0029087E">
              <w:rPr>
                <w:rFonts w:ascii="Times New Roman" w:eastAsia="Times New Roman" w:hAnsi="Times New Roman"/>
                <w:b/>
                <w:bCs/>
                <w:color w:val="FFFFFF"/>
                <w:sz w:val="20"/>
                <w:szCs w:val="20"/>
                <w:lang w:eastAsia="hr-HR"/>
              </w:rPr>
              <w:t>23.5%</w:t>
            </w:r>
          </w:p>
        </w:tc>
        <w:tc>
          <w:tcPr>
            <w:tcW w:w="1460" w:type="dxa"/>
            <w:tcBorders>
              <w:top w:val="nil"/>
              <w:left w:val="nil"/>
              <w:bottom w:val="nil"/>
              <w:right w:val="nil"/>
            </w:tcBorders>
            <w:shd w:val="clear" w:color="000000" w:fill="000080"/>
            <w:noWrap/>
            <w:vAlign w:val="bottom"/>
            <w:hideMark/>
          </w:tcPr>
          <w:p w14:paraId="7C8F56F0" w14:textId="77777777" w:rsidR="0029087E" w:rsidRPr="0029087E" w:rsidRDefault="0029087E" w:rsidP="0029087E">
            <w:pPr>
              <w:spacing w:after="0" w:line="240" w:lineRule="auto"/>
              <w:jc w:val="right"/>
              <w:rPr>
                <w:rFonts w:ascii="Times New Roman" w:eastAsia="Times New Roman" w:hAnsi="Times New Roman"/>
                <w:b/>
                <w:bCs/>
                <w:color w:val="FFFFFF"/>
                <w:sz w:val="20"/>
                <w:szCs w:val="20"/>
                <w:lang w:eastAsia="hr-HR"/>
              </w:rPr>
            </w:pPr>
            <w:r w:rsidRPr="0029087E">
              <w:rPr>
                <w:rFonts w:ascii="Times New Roman" w:eastAsia="Times New Roman" w:hAnsi="Times New Roman"/>
                <w:b/>
                <w:bCs/>
                <w:color w:val="FFFFFF"/>
                <w:sz w:val="20"/>
                <w:szCs w:val="20"/>
                <w:lang w:eastAsia="hr-HR"/>
              </w:rPr>
              <w:t>18.296.105,25</w:t>
            </w:r>
          </w:p>
        </w:tc>
      </w:tr>
      <w:tr w:rsidR="0029087E" w:rsidRPr="0029087E" w14:paraId="31C815D8" w14:textId="77777777" w:rsidTr="0029087E">
        <w:trPr>
          <w:trHeight w:val="300"/>
        </w:trPr>
        <w:tc>
          <w:tcPr>
            <w:tcW w:w="950" w:type="dxa"/>
            <w:tcBorders>
              <w:top w:val="nil"/>
              <w:left w:val="nil"/>
              <w:bottom w:val="nil"/>
              <w:right w:val="nil"/>
            </w:tcBorders>
            <w:shd w:val="clear" w:color="auto" w:fill="auto"/>
            <w:noWrap/>
            <w:vAlign w:val="bottom"/>
            <w:hideMark/>
          </w:tcPr>
          <w:p w14:paraId="0B303CB7" w14:textId="77777777" w:rsidR="0029087E" w:rsidRPr="0029087E" w:rsidRDefault="0029087E" w:rsidP="0029087E">
            <w:pPr>
              <w:spacing w:after="0" w:line="240" w:lineRule="auto"/>
              <w:rPr>
                <w:rFonts w:ascii="Times New Roman" w:eastAsia="Times New Roman" w:hAnsi="Times New Roman"/>
                <w:color w:val="000000"/>
                <w:lang w:eastAsia="hr-HR"/>
              </w:rPr>
            </w:pPr>
            <w:r w:rsidRPr="0029087E">
              <w:rPr>
                <w:rFonts w:ascii="Times New Roman" w:eastAsia="Times New Roman" w:hAnsi="Times New Roman"/>
                <w:color w:val="000000"/>
                <w:lang w:eastAsia="hr-HR"/>
              </w:rPr>
              <w:t>61</w:t>
            </w:r>
          </w:p>
        </w:tc>
        <w:tc>
          <w:tcPr>
            <w:tcW w:w="3303" w:type="dxa"/>
            <w:tcBorders>
              <w:top w:val="nil"/>
              <w:left w:val="nil"/>
              <w:bottom w:val="nil"/>
              <w:right w:val="nil"/>
            </w:tcBorders>
            <w:shd w:val="clear" w:color="auto" w:fill="auto"/>
            <w:noWrap/>
            <w:vAlign w:val="bottom"/>
            <w:hideMark/>
          </w:tcPr>
          <w:p w14:paraId="5495E8BC" w14:textId="77777777" w:rsidR="0029087E" w:rsidRPr="0029087E" w:rsidRDefault="0029087E" w:rsidP="0029087E">
            <w:pPr>
              <w:spacing w:after="0" w:line="240" w:lineRule="auto"/>
              <w:rPr>
                <w:rFonts w:ascii="Times New Roman" w:eastAsia="Times New Roman" w:hAnsi="Times New Roman"/>
                <w:color w:val="000000"/>
                <w:lang w:eastAsia="hr-HR"/>
              </w:rPr>
            </w:pPr>
            <w:r w:rsidRPr="0029087E">
              <w:rPr>
                <w:rFonts w:ascii="Times New Roman" w:eastAsia="Times New Roman" w:hAnsi="Times New Roman"/>
                <w:color w:val="000000"/>
                <w:lang w:eastAsia="hr-HR"/>
              </w:rPr>
              <w:t>Prihodi od poreza</w:t>
            </w:r>
          </w:p>
        </w:tc>
        <w:tc>
          <w:tcPr>
            <w:tcW w:w="1460" w:type="dxa"/>
            <w:tcBorders>
              <w:top w:val="nil"/>
              <w:left w:val="nil"/>
              <w:bottom w:val="nil"/>
              <w:right w:val="nil"/>
            </w:tcBorders>
            <w:shd w:val="clear" w:color="auto" w:fill="auto"/>
            <w:noWrap/>
            <w:vAlign w:val="bottom"/>
            <w:hideMark/>
          </w:tcPr>
          <w:p w14:paraId="160E4D3D"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6.601.500,00</w:t>
            </w:r>
          </w:p>
        </w:tc>
        <w:tc>
          <w:tcPr>
            <w:tcW w:w="1371" w:type="dxa"/>
            <w:tcBorders>
              <w:top w:val="nil"/>
              <w:left w:val="nil"/>
              <w:bottom w:val="nil"/>
              <w:right w:val="nil"/>
            </w:tcBorders>
            <w:shd w:val="clear" w:color="auto" w:fill="auto"/>
            <w:noWrap/>
            <w:vAlign w:val="bottom"/>
            <w:hideMark/>
          </w:tcPr>
          <w:p w14:paraId="3DB5E7F0"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664.478,00</w:t>
            </w:r>
          </w:p>
        </w:tc>
        <w:tc>
          <w:tcPr>
            <w:tcW w:w="1360" w:type="dxa"/>
            <w:tcBorders>
              <w:top w:val="nil"/>
              <w:left w:val="nil"/>
              <w:bottom w:val="nil"/>
              <w:right w:val="nil"/>
            </w:tcBorders>
            <w:shd w:val="clear" w:color="auto" w:fill="auto"/>
            <w:noWrap/>
            <w:vAlign w:val="bottom"/>
            <w:hideMark/>
          </w:tcPr>
          <w:p w14:paraId="068FC6AC"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10.1%</w:t>
            </w:r>
          </w:p>
        </w:tc>
        <w:tc>
          <w:tcPr>
            <w:tcW w:w="1460" w:type="dxa"/>
            <w:tcBorders>
              <w:top w:val="nil"/>
              <w:left w:val="nil"/>
              <w:bottom w:val="nil"/>
              <w:right w:val="nil"/>
            </w:tcBorders>
            <w:shd w:val="clear" w:color="auto" w:fill="auto"/>
            <w:noWrap/>
            <w:vAlign w:val="bottom"/>
            <w:hideMark/>
          </w:tcPr>
          <w:p w14:paraId="54C557D9"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7.265.978,00</w:t>
            </w:r>
          </w:p>
        </w:tc>
      </w:tr>
      <w:tr w:rsidR="0029087E" w:rsidRPr="0029087E" w14:paraId="4669B79A" w14:textId="77777777" w:rsidTr="0029087E">
        <w:trPr>
          <w:trHeight w:val="300"/>
        </w:trPr>
        <w:tc>
          <w:tcPr>
            <w:tcW w:w="950" w:type="dxa"/>
            <w:tcBorders>
              <w:top w:val="nil"/>
              <w:left w:val="nil"/>
              <w:bottom w:val="nil"/>
              <w:right w:val="nil"/>
            </w:tcBorders>
            <w:shd w:val="clear" w:color="auto" w:fill="auto"/>
            <w:noWrap/>
            <w:vAlign w:val="bottom"/>
            <w:hideMark/>
          </w:tcPr>
          <w:p w14:paraId="63FADC87" w14:textId="77777777" w:rsidR="0029087E" w:rsidRPr="0029087E" w:rsidRDefault="0029087E" w:rsidP="0029087E">
            <w:pPr>
              <w:spacing w:after="0" w:line="240" w:lineRule="auto"/>
              <w:rPr>
                <w:rFonts w:ascii="Times New Roman" w:eastAsia="Times New Roman" w:hAnsi="Times New Roman"/>
                <w:color w:val="000000"/>
                <w:lang w:eastAsia="hr-HR"/>
              </w:rPr>
            </w:pPr>
            <w:r w:rsidRPr="0029087E">
              <w:rPr>
                <w:rFonts w:ascii="Times New Roman" w:eastAsia="Times New Roman" w:hAnsi="Times New Roman"/>
                <w:color w:val="000000"/>
                <w:lang w:eastAsia="hr-HR"/>
              </w:rPr>
              <w:t>63</w:t>
            </w:r>
          </w:p>
        </w:tc>
        <w:tc>
          <w:tcPr>
            <w:tcW w:w="3303" w:type="dxa"/>
            <w:tcBorders>
              <w:top w:val="nil"/>
              <w:left w:val="nil"/>
              <w:bottom w:val="nil"/>
              <w:right w:val="nil"/>
            </w:tcBorders>
            <w:shd w:val="clear" w:color="auto" w:fill="auto"/>
            <w:noWrap/>
            <w:vAlign w:val="bottom"/>
            <w:hideMark/>
          </w:tcPr>
          <w:p w14:paraId="29EB17D0" w14:textId="77777777" w:rsidR="0029087E" w:rsidRPr="0029087E" w:rsidRDefault="0029087E" w:rsidP="0029087E">
            <w:pPr>
              <w:spacing w:after="0" w:line="240" w:lineRule="auto"/>
              <w:rPr>
                <w:rFonts w:ascii="Times New Roman" w:eastAsia="Times New Roman" w:hAnsi="Times New Roman"/>
                <w:color w:val="000000"/>
                <w:lang w:eastAsia="hr-HR"/>
              </w:rPr>
            </w:pPr>
            <w:r w:rsidRPr="0029087E">
              <w:rPr>
                <w:rFonts w:ascii="Times New Roman" w:eastAsia="Times New Roman" w:hAnsi="Times New Roman"/>
                <w:color w:val="000000"/>
                <w:lang w:eastAsia="hr-HR"/>
              </w:rPr>
              <w:t>Pomoći iz inozemstva i od subjekata unutar općeg proračuna</w:t>
            </w:r>
          </w:p>
        </w:tc>
        <w:tc>
          <w:tcPr>
            <w:tcW w:w="1460" w:type="dxa"/>
            <w:tcBorders>
              <w:top w:val="nil"/>
              <w:left w:val="nil"/>
              <w:bottom w:val="nil"/>
              <w:right w:val="nil"/>
            </w:tcBorders>
            <w:shd w:val="clear" w:color="auto" w:fill="auto"/>
            <w:noWrap/>
            <w:vAlign w:val="bottom"/>
            <w:hideMark/>
          </w:tcPr>
          <w:p w14:paraId="3AFD4833"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6.259.298,33</w:t>
            </w:r>
          </w:p>
        </w:tc>
        <w:tc>
          <w:tcPr>
            <w:tcW w:w="1371" w:type="dxa"/>
            <w:tcBorders>
              <w:top w:val="nil"/>
              <w:left w:val="nil"/>
              <w:bottom w:val="nil"/>
              <w:right w:val="nil"/>
            </w:tcBorders>
            <w:shd w:val="clear" w:color="auto" w:fill="auto"/>
            <w:noWrap/>
            <w:vAlign w:val="bottom"/>
            <w:hideMark/>
          </w:tcPr>
          <w:p w14:paraId="21C7AADD"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2.540.304,56</w:t>
            </w:r>
          </w:p>
        </w:tc>
        <w:tc>
          <w:tcPr>
            <w:tcW w:w="1360" w:type="dxa"/>
            <w:tcBorders>
              <w:top w:val="nil"/>
              <w:left w:val="nil"/>
              <w:bottom w:val="nil"/>
              <w:right w:val="nil"/>
            </w:tcBorders>
            <w:shd w:val="clear" w:color="auto" w:fill="auto"/>
            <w:noWrap/>
            <w:vAlign w:val="bottom"/>
            <w:hideMark/>
          </w:tcPr>
          <w:p w14:paraId="03F2AE11"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40.6%</w:t>
            </w:r>
          </w:p>
        </w:tc>
        <w:tc>
          <w:tcPr>
            <w:tcW w:w="1460" w:type="dxa"/>
            <w:tcBorders>
              <w:top w:val="nil"/>
              <w:left w:val="nil"/>
              <w:bottom w:val="nil"/>
              <w:right w:val="nil"/>
            </w:tcBorders>
            <w:shd w:val="clear" w:color="auto" w:fill="auto"/>
            <w:noWrap/>
            <w:vAlign w:val="bottom"/>
            <w:hideMark/>
          </w:tcPr>
          <w:p w14:paraId="100C641F"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8.799.602,89</w:t>
            </w:r>
          </w:p>
        </w:tc>
      </w:tr>
      <w:tr w:rsidR="0029087E" w:rsidRPr="0029087E" w14:paraId="644A9DC2" w14:textId="77777777" w:rsidTr="0029087E">
        <w:trPr>
          <w:trHeight w:val="300"/>
        </w:trPr>
        <w:tc>
          <w:tcPr>
            <w:tcW w:w="950" w:type="dxa"/>
            <w:tcBorders>
              <w:top w:val="nil"/>
              <w:left w:val="nil"/>
              <w:bottom w:val="nil"/>
              <w:right w:val="nil"/>
            </w:tcBorders>
            <w:shd w:val="clear" w:color="auto" w:fill="auto"/>
            <w:noWrap/>
            <w:vAlign w:val="bottom"/>
            <w:hideMark/>
          </w:tcPr>
          <w:p w14:paraId="60B56D94" w14:textId="77777777" w:rsidR="0029087E" w:rsidRPr="0029087E" w:rsidRDefault="0029087E" w:rsidP="0029087E">
            <w:pPr>
              <w:spacing w:after="0" w:line="240" w:lineRule="auto"/>
              <w:rPr>
                <w:rFonts w:ascii="Times New Roman" w:eastAsia="Times New Roman" w:hAnsi="Times New Roman"/>
                <w:color w:val="000000"/>
                <w:lang w:eastAsia="hr-HR"/>
              </w:rPr>
            </w:pPr>
            <w:r w:rsidRPr="0029087E">
              <w:rPr>
                <w:rFonts w:ascii="Times New Roman" w:eastAsia="Times New Roman" w:hAnsi="Times New Roman"/>
                <w:color w:val="000000"/>
                <w:lang w:eastAsia="hr-HR"/>
              </w:rPr>
              <w:t>64</w:t>
            </w:r>
          </w:p>
        </w:tc>
        <w:tc>
          <w:tcPr>
            <w:tcW w:w="3303" w:type="dxa"/>
            <w:tcBorders>
              <w:top w:val="nil"/>
              <w:left w:val="nil"/>
              <w:bottom w:val="nil"/>
              <w:right w:val="nil"/>
            </w:tcBorders>
            <w:shd w:val="clear" w:color="auto" w:fill="auto"/>
            <w:noWrap/>
            <w:vAlign w:val="bottom"/>
            <w:hideMark/>
          </w:tcPr>
          <w:p w14:paraId="2B39B06B" w14:textId="77777777" w:rsidR="0029087E" w:rsidRPr="0029087E" w:rsidRDefault="0029087E" w:rsidP="0029087E">
            <w:pPr>
              <w:spacing w:after="0" w:line="240" w:lineRule="auto"/>
              <w:rPr>
                <w:rFonts w:ascii="Times New Roman" w:eastAsia="Times New Roman" w:hAnsi="Times New Roman"/>
                <w:color w:val="000000"/>
                <w:lang w:eastAsia="hr-HR"/>
              </w:rPr>
            </w:pPr>
            <w:r w:rsidRPr="0029087E">
              <w:rPr>
                <w:rFonts w:ascii="Times New Roman" w:eastAsia="Times New Roman" w:hAnsi="Times New Roman"/>
                <w:color w:val="000000"/>
                <w:lang w:eastAsia="hr-HR"/>
              </w:rPr>
              <w:t>Prihodi od imovine</w:t>
            </w:r>
          </w:p>
        </w:tc>
        <w:tc>
          <w:tcPr>
            <w:tcW w:w="1460" w:type="dxa"/>
            <w:tcBorders>
              <w:top w:val="nil"/>
              <w:left w:val="nil"/>
              <w:bottom w:val="nil"/>
              <w:right w:val="nil"/>
            </w:tcBorders>
            <w:shd w:val="clear" w:color="auto" w:fill="auto"/>
            <w:noWrap/>
            <w:vAlign w:val="bottom"/>
            <w:hideMark/>
          </w:tcPr>
          <w:p w14:paraId="5F31B0B1"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41.597,67</w:t>
            </w:r>
          </w:p>
        </w:tc>
        <w:tc>
          <w:tcPr>
            <w:tcW w:w="1371" w:type="dxa"/>
            <w:tcBorders>
              <w:top w:val="nil"/>
              <w:left w:val="nil"/>
              <w:bottom w:val="nil"/>
              <w:right w:val="nil"/>
            </w:tcBorders>
            <w:shd w:val="clear" w:color="auto" w:fill="auto"/>
            <w:noWrap/>
            <w:vAlign w:val="bottom"/>
            <w:hideMark/>
          </w:tcPr>
          <w:p w14:paraId="10545C82"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7.051,35</w:t>
            </w:r>
          </w:p>
        </w:tc>
        <w:tc>
          <w:tcPr>
            <w:tcW w:w="1360" w:type="dxa"/>
            <w:tcBorders>
              <w:top w:val="nil"/>
              <w:left w:val="nil"/>
              <w:bottom w:val="nil"/>
              <w:right w:val="nil"/>
            </w:tcBorders>
            <w:shd w:val="clear" w:color="auto" w:fill="auto"/>
            <w:noWrap/>
            <w:vAlign w:val="bottom"/>
            <w:hideMark/>
          </w:tcPr>
          <w:p w14:paraId="0F6D916A"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17.0%</w:t>
            </w:r>
          </w:p>
        </w:tc>
        <w:tc>
          <w:tcPr>
            <w:tcW w:w="1460" w:type="dxa"/>
            <w:tcBorders>
              <w:top w:val="nil"/>
              <w:left w:val="nil"/>
              <w:bottom w:val="nil"/>
              <w:right w:val="nil"/>
            </w:tcBorders>
            <w:shd w:val="clear" w:color="auto" w:fill="auto"/>
            <w:noWrap/>
            <w:vAlign w:val="bottom"/>
            <w:hideMark/>
          </w:tcPr>
          <w:p w14:paraId="79704D18"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48.649,02</w:t>
            </w:r>
          </w:p>
        </w:tc>
      </w:tr>
      <w:tr w:rsidR="0029087E" w:rsidRPr="0029087E" w14:paraId="27DA53A4" w14:textId="77777777" w:rsidTr="0029087E">
        <w:trPr>
          <w:trHeight w:val="300"/>
        </w:trPr>
        <w:tc>
          <w:tcPr>
            <w:tcW w:w="950" w:type="dxa"/>
            <w:tcBorders>
              <w:top w:val="nil"/>
              <w:left w:val="nil"/>
              <w:bottom w:val="nil"/>
              <w:right w:val="nil"/>
            </w:tcBorders>
            <w:shd w:val="clear" w:color="auto" w:fill="auto"/>
            <w:noWrap/>
            <w:vAlign w:val="bottom"/>
            <w:hideMark/>
          </w:tcPr>
          <w:p w14:paraId="1D93080D" w14:textId="77777777" w:rsidR="0029087E" w:rsidRPr="0029087E" w:rsidRDefault="0029087E" w:rsidP="0029087E">
            <w:pPr>
              <w:spacing w:after="0" w:line="240" w:lineRule="auto"/>
              <w:rPr>
                <w:rFonts w:ascii="Times New Roman" w:eastAsia="Times New Roman" w:hAnsi="Times New Roman"/>
                <w:color w:val="000000"/>
                <w:lang w:eastAsia="hr-HR"/>
              </w:rPr>
            </w:pPr>
            <w:r w:rsidRPr="0029087E">
              <w:rPr>
                <w:rFonts w:ascii="Times New Roman" w:eastAsia="Times New Roman" w:hAnsi="Times New Roman"/>
                <w:color w:val="000000"/>
                <w:lang w:eastAsia="hr-HR"/>
              </w:rPr>
              <w:lastRenderedPageBreak/>
              <w:t>65</w:t>
            </w:r>
          </w:p>
        </w:tc>
        <w:tc>
          <w:tcPr>
            <w:tcW w:w="3303" w:type="dxa"/>
            <w:tcBorders>
              <w:top w:val="nil"/>
              <w:left w:val="nil"/>
              <w:bottom w:val="nil"/>
              <w:right w:val="nil"/>
            </w:tcBorders>
            <w:shd w:val="clear" w:color="auto" w:fill="auto"/>
            <w:noWrap/>
            <w:vAlign w:val="bottom"/>
            <w:hideMark/>
          </w:tcPr>
          <w:p w14:paraId="2CA895C5" w14:textId="77777777" w:rsidR="0029087E" w:rsidRPr="0029087E" w:rsidRDefault="0029087E" w:rsidP="0029087E">
            <w:pPr>
              <w:spacing w:after="0" w:line="240" w:lineRule="auto"/>
              <w:rPr>
                <w:rFonts w:ascii="Times New Roman" w:eastAsia="Times New Roman" w:hAnsi="Times New Roman"/>
                <w:color w:val="000000"/>
                <w:lang w:eastAsia="hr-HR"/>
              </w:rPr>
            </w:pPr>
            <w:r w:rsidRPr="0029087E">
              <w:rPr>
                <w:rFonts w:ascii="Times New Roman" w:eastAsia="Times New Roman" w:hAnsi="Times New Roman"/>
                <w:color w:val="000000"/>
                <w:lang w:eastAsia="hr-HR"/>
              </w:rPr>
              <w:t>Prihodi od upravnih i administrativnih pristojbi, pristojbi po posebnim propisima i naknada</w:t>
            </w:r>
          </w:p>
        </w:tc>
        <w:tc>
          <w:tcPr>
            <w:tcW w:w="1460" w:type="dxa"/>
            <w:tcBorders>
              <w:top w:val="nil"/>
              <w:left w:val="nil"/>
              <w:bottom w:val="nil"/>
              <w:right w:val="nil"/>
            </w:tcBorders>
            <w:shd w:val="clear" w:color="auto" w:fill="auto"/>
            <w:noWrap/>
            <w:vAlign w:val="bottom"/>
            <w:hideMark/>
          </w:tcPr>
          <w:p w14:paraId="5A865F23"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1.548.945,00</w:t>
            </w:r>
          </w:p>
        </w:tc>
        <w:tc>
          <w:tcPr>
            <w:tcW w:w="1371" w:type="dxa"/>
            <w:tcBorders>
              <w:top w:val="nil"/>
              <w:left w:val="nil"/>
              <w:bottom w:val="nil"/>
              <w:right w:val="nil"/>
            </w:tcBorders>
            <w:shd w:val="clear" w:color="auto" w:fill="auto"/>
            <w:noWrap/>
            <w:vAlign w:val="bottom"/>
            <w:hideMark/>
          </w:tcPr>
          <w:p w14:paraId="6FFCA0DF"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251.639,83</w:t>
            </w:r>
          </w:p>
        </w:tc>
        <w:tc>
          <w:tcPr>
            <w:tcW w:w="1360" w:type="dxa"/>
            <w:tcBorders>
              <w:top w:val="nil"/>
              <w:left w:val="nil"/>
              <w:bottom w:val="nil"/>
              <w:right w:val="nil"/>
            </w:tcBorders>
            <w:shd w:val="clear" w:color="auto" w:fill="auto"/>
            <w:noWrap/>
            <w:vAlign w:val="bottom"/>
            <w:hideMark/>
          </w:tcPr>
          <w:p w14:paraId="49B47F13"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16.2%</w:t>
            </w:r>
          </w:p>
        </w:tc>
        <w:tc>
          <w:tcPr>
            <w:tcW w:w="1460" w:type="dxa"/>
            <w:tcBorders>
              <w:top w:val="nil"/>
              <w:left w:val="nil"/>
              <w:bottom w:val="nil"/>
              <w:right w:val="nil"/>
            </w:tcBorders>
            <w:shd w:val="clear" w:color="auto" w:fill="auto"/>
            <w:noWrap/>
            <w:vAlign w:val="bottom"/>
            <w:hideMark/>
          </w:tcPr>
          <w:p w14:paraId="2C7BE3AE"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1.800.584,83</w:t>
            </w:r>
          </w:p>
        </w:tc>
      </w:tr>
      <w:tr w:rsidR="0029087E" w:rsidRPr="0029087E" w14:paraId="67A5E024" w14:textId="77777777" w:rsidTr="0029087E">
        <w:trPr>
          <w:trHeight w:val="300"/>
        </w:trPr>
        <w:tc>
          <w:tcPr>
            <w:tcW w:w="950" w:type="dxa"/>
            <w:tcBorders>
              <w:top w:val="nil"/>
              <w:left w:val="nil"/>
              <w:bottom w:val="nil"/>
              <w:right w:val="nil"/>
            </w:tcBorders>
            <w:shd w:val="clear" w:color="auto" w:fill="auto"/>
            <w:noWrap/>
            <w:vAlign w:val="bottom"/>
            <w:hideMark/>
          </w:tcPr>
          <w:p w14:paraId="7DC794B7" w14:textId="77777777" w:rsidR="0029087E" w:rsidRPr="0029087E" w:rsidRDefault="0029087E" w:rsidP="0029087E">
            <w:pPr>
              <w:spacing w:after="0" w:line="240" w:lineRule="auto"/>
              <w:rPr>
                <w:rFonts w:ascii="Times New Roman" w:eastAsia="Times New Roman" w:hAnsi="Times New Roman"/>
                <w:color w:val="000000"/>
                <w:lang w:eastAsia="hr-HR"/>
              </w:rPr>
            </w:pPr>
            <w:r w:rsidRPr="0029087E">
              <w:rPr>
                <w:rFonts w:ascii="Times New Roman" w:eastAsia="Times New Roman" w:hAnsi="Times New Roman"/>
                <w:color w:val="000000"/>
                <w:lang w:eastAsia="hr-HR"/>
              </w:rPr>
              <w:t>66</w:t>
            </w:r>
          </w:p>
        </w:tc>
        <w:tc>
          <w:tcPr>
            <w:tcW w:w="3303" w:type="dxa"/>
            <w:tcBorders>
              <w:top w:val="nil"/>
              <w:left w:val="nil"/>
              <w:bottom w:val="nil"/>
              <w:right w:val="nil"/>
            </w:tcBorders>
            <w:shd w:val="clear" w:color="auto" w:fill="auto"/>
            <w:noWrap/>
            <w:vAlign w:val="bottom"/>
            <w:hideMark/>
          </w:tcPr>
          <w:p w14:paraId="6CA11E06" w14:textId="77777777" w:rsidR="0029087E" w:rsidRPr="0029087E" w:rsidRDefault="0029087E" w:rsidP="0029087E">
            <w:pPr>
              <w:spacing w:after="0" w:line="240" w:lineRule="auto"/>
              <w:rPr>
                <w:rFonts w:ascii="Times New Roman" w:eastAsia="Times New Roman" w:hAnsi="Times New Roman"/>
                <w:color w:val="000000"/>
                <w:lang w:eastAsia="hr-HR"/>
              </w:rPr>
            </w:pPr>
            <w:r w:rsidRPr="0029087E">
              <w:rPr>
                <w:rFonts w:ascii="Times New Roman" w:eastAsia="Times New Roman" w:hAnsi="Times New Roman"/>
                <w:color w:val="000000"/>
                <w:lang w:eastAsia="hr-HR"/>
              </w:rPr>
              <w:t>Prihodi od prodaje proizvoda i robe te pruženih usluga, prihodi od donacija te povrati po protestira</w:t>
            </w:r>
          </w:p>
        </w:tc>
        <w:tc>
          <w:tcPr>
            <w:tcW w:w="1460" w:type="dxa"/>
            <w:tcBorders>
              <w:top w:val="nil"/>
              <w:left w:val="nil"/>
              <w:bottom w:val="nil"/>
              <w:right w:val="nil"/>
            </w:tcBorders>
            <w:shd w:val="clear" w:color="auto" w:fill="auto"/>
            <w:noWrap/>
            <w:vAlign w:val="bottom"/>
            <w:hideMark/>
          </w:tcPr>
          <w:p w14:paraId="7C09BB98"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355.459,00</w:t>
            </w:r>
          </w:p>
        </w:tc>
        <w:tc>
          <w:tcPr>
            <w:tcW w:w="1371" w:type="dxa"/>
            <w:tcBorders>
              <w:top w:val="nil"/>
              <w:left w:val="nil"/>
              <w:bottom w:val="nil"/>
              <w:right w:val="nil"/>
            </w:tcBorders>
            <w:shd w:val="clear" w:color="auto" w:fill="auto"/>
            <w:noWrap/>
            <w:vAlign w:val="bottom"/>
            <w:hideMark/>
          </w:tcPr>
          <w:p w14:paraId="1C6EBA52"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20.631,51</w:t>
            </w:r>
          </w:p>
        </w:tc>
        <w:tc>
          <w:tcPr>
            <w:tcW w:w="1360" w:type="dxa"/>
            <w:tcBorders>
              <w:top w:val="nil"/>
              <w:left w:val="nil"/>
              <w:bottom w:val="nil"/>
              <w:right w:val="nil"/>
            </w:tcBorders>
            <w:shd w:val="clear" w:color="auto" w:fill="auto"/>
            <w:noWrap/>
            <w:vAlign w:val="bottom"/>
            <w:hideMark/>
          </w:tcPr>
          <w:p w14:paraId="5EEE9841"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5.8%</w:t>
            </w:r>
          </w:p>
        </w:tc>
        <w:tc>
          <w:tcPr>
            <w:tcW w:w="1460" w:type="dxa"/>
            <w:tcBorders>
              <w:top w:val="nil"/>
              <w:left w:val="nil"/>
              <w:bottom w:val="nil"/>
              <w:right w:val="nil"/>
            </w:tcBorders>
            <w:shd w:val="clear" w:color="auto" w:fill="auto"/>
            <w:noWrap/>
            <w:vAlign w:val="bottom"/>
            <w:hideMark/>
          </w:tcPr>
          <w:p w14:paraId="0253E5DC"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376.090,51</w:t>
            </w:r>
          </w:p>
        </w:tc>
      </w:tr>
      <w:tr w:rsidR="0029087E" w:rsidRPr="0029087E" w14:paraId="0E40BE5C" w14:textId="77777777" w:rsidTr="0029087E">
        <w:trPr>
          <w:trHeight w:val="300"/>
        </w:trPr>
        <w:tc>
          <w:tcPr>
            <w:tcW w:w="950" w:type="dxa"/>
            <w:tcBorders>
              <w:top w:val="nil"/>
              <w:left w:val="nil"/>
              <w:bottom w:val="nil"/>
              <w:right w:val="nil"/>
            </w:tcBorders>
            <w:shd w:val="clear" w:color="auto" w:fill="auto"/>
            <w:noWrap/>
            <w:vAlign w:val="bottom"/>
            <w:hideMark/>
          </w:tcPr>
          <w:p w14:paraId="6194C043" w14:textId="77777777" w:rsidR="0029087E" w:rsidRPr="0029087E" w:rsidRDefault="0029087E" w:rsidP="0029087E">
            <w:pPr>
              <w:spacing w:after="0" w:line="240" w:lineRule="auto"/>
              <w:rPr>
                <w:rFonts w:ascii="Times New Roman" w:eastAsia="Times New Roman" w:hAnsi="Times New Roman"/>
                <w:color w:val="000000"/>
                <w:lang w:eastAsia="hr-HR"/>
              </w:rPr>
            </w:pPr>
            <w:r w:rsidRPr="0029087E">
              <w:rPr>
                <w:rFonts w:ascii="Times New Roman" w:eastAsia="Times New Roman" w:hAnsi="Times New Roman"/>
                <w:color w:val="000000"/>
                <w:lang w:eastAsia="hr-HR"/>
              </w:rPr>
              <w:t>68</w:t>
            </w:r>
          </w:p>
        </w:tc>
        <w:tc>
          <w:tcPr>
            <w:tcW w:w="3303" w:type="dxa"/>
            <w:tcBorders>
              <w:top w:val="nil"/>
              <w:left w:val="nil"/>
              <w:bottom w:val="nil"/>
              <w:right w:val="nil"/>
            </w:tcBorders>
            <w:shd w:val="clear" w:color="auto" w:fill="auto"/>
            <w:noWrap/>
            <w:vAlign w:val="bottom"/>
            <w:hideMark/>
          </w:tcPr>
          <w:p w14:paraId="22A0AC7F" w14:textId="77777777" w:rsidR="0029087E" w:rsidRPr="0029087E" w:rsidRDefault="0029087E" w:rsidP="0029087E">
            <w:pPr>
              <w:spacing w:after="0" w:line="240" w:lineRule="auto"/>
              <w:rPr>
                <w:rFonts w:ascii="Times New Roman" w:eastAsia="Times New Roman" w:hAnsi="Times New Roman"/>
                <w:color w:val="000000"/>
                <w:lang w:eastAsia="hr-HR"/>
              </w:rPr>
            </w:pPr>
            <w:r w:rsidRPr="0029087E">
              <w:rPr>
                <w:rFonts w:ascii="Times New Roman" w:eastAsia="Times New Roman" w:hAnsi="Times New Roman"/>
                <w:color w:val="000000"/>
                <w:lang w:eastAsia="hr-HR"/>
              </w:rPr>
              <w:t>Kazne, upravne mjere i ostali prihodi</w:t>
            </w:r>
          </w:p>
        </w:tc>
        <w:tc>
          <w:tcPr>
            <w:tcW w:w="1460" w:type="dxa"/>
            <w:tcBorders>
              <w:top w:val="nil"/>
              <w:left w:val="nil"/>
              <w:bottom w:val="nil"/>
              <w:right w:val="nil"/>
            </w:tcBorders>
            <w:shd w:val="clear" w:color="auto" w:fill="auto"/>
            <w:noWrap/>
            <w:vAlign w:val="bottom"/>
            <w:hideMark/>
          </w:tcPr>
          <w:p w14:paraId="09065C08"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5.200,00</w:t>
            </w:r>
          </w:p>
        </w:tc>
        <w:tc>
          <w:tcPr>
            <w:tcW w:w="1371" w:type="dxa"/>
            <w:tcBorders>
              <w:top w:val="nil"/>
              <w:left w:val="nil"/>
              <w:bottom w:val="nil"/>
              <w:right w:val="nil"/>
            </w:tcBorders>
            <w:shd w:val="clear" w:color="auto" w:fill="auto"/>
            <w:noWrap/>
            <w:vAlign w:val="bottom"/>
            <w:hideMark/>
          </w:tcPr>
          <w:p w14:paraId="540554DB"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0,00</w:t>
            </w:r>
          </w:p>
        </w:tc>
        <w:tc>
          <w:tcPr>
            <w:tcW w:w="1360" w:type="dxa"/>
            <w:tcBorders>
              <w:top w:val="nil"/>
              <w:left w:val="nil"/>
              <w:bottom w:val="nil"/>
              <w:right w:val="nil"/>
            </w:tcBorders>
            <w:shd w:val="clear" w:color="auto" w:fill="auto"/>
            <w:noWrap/>
            <w:vAlign w:val="bottom"/>
            <w:hideMark/>
          </w:tcPr>
          <w:p w14:paraId="6B952701"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0.0%</w:t>
            </w:r>
          </w:p>
        </w:tc>
        <w:tc>
          <w:tcPr>
            <w:tcW w:w="1460" w:type="dxa"/>
            <w:tcBorders>
              <w:top w:val="nil"/>
              <w:left w:val="nil"/>
              <w:bottom w:val="nil"/>
              <w:right w:val="nil"/>
            </w:tcBorders>
            <w:shd w:val="clear" w:color="auto" w:fill="auto"/>
            <w:noWrap/>
            <w:vAlign w:val="bottom"/>
            <w:hideMark/>
          </w:tcPr>
          <w:p w14:paraId="54063C36"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5.200,00</w:t>
            </w:r>
          </w:p>
        </w:tc>
      </w:tr>
      <w:tr w:rsidR="0029087E" w:rsidRPr="0029087E" w14:paraId="6A3965C2" w14:textId="77777777" w:rsidTr="0029087E">
        <w:trPr>
          <w:trHeight w:val="300"/>
        </w:trPr>
        <w:tc>
          <w:tcPr>
            <w:tcW w:w="950" w:type="dxa"/>
            <w:tcBorders>
              <w:top w:val="nil"/>
              <w:left w:val="nil"/>
              <w:bottom w:val="nil"/>
              <w:right w:val="nil"/>
            </w:tcBorders>
            <w:shd w:val="clear" w:color="000000" w:fill="000080"/>
            <w:noWrap/>
            <w:vAlign w:val="bottom"/>
            <w:hideMark/>
          </w:tcPr>
          <w:p w14:paraId="64D3819F" w14:textId="77777777" w:rsidR="0029087E" w:rsidRPr="0029087E" w:rsidRDefault="0029087E" w:rsidP="0029087E">
            <w:pPr>
              <w:spacing w:after="0" w:line="240" w:lineRule="auto"/>
              <w:rPr>
                <w:rFonts w:ascii="Times New Roman" w:eastAsia="Times New Roman" w:hAnsi="Times New Roman"/>
                <w:b/>
                <w:bCs/>
                <w:color w:val="FFFFFF"/>
                <w:sz w:val="20"/>
                <w:szCs w:val="20"/>
                <w:lang w:eastAsia="hr-HR"/>
              </w:rPr>
            </w:pPr>
            <w:r w:rsidRPr="0029087E">
              <w:rPr>
                <w:rFonts w:ascii="Times New Roman" w:eastAsia="Times New Roman" w:hAnsi="Times New Roman"/>
                <w:b/>
                <w:bCs/>
                <w:color w:val="FFFFFF"/>
                <w:sz w:val="20"/>
                <w:szCs w:val="20"/>
                <w:lang w:eastAsia="hr-HR"/>
              </w:rPr>
              <w:t>7</w:t>
            </w:r>
          </w:p>
        </w:tc>
        <w:tc>
          <w:tcPr>
            <w:tcW w:w="3303" w:type="dxa"/>
            <w:tcBorders>
              <w:top w:val="nil"/>
              <w:left w:val="nil"/>
              <w:bottom w:val="nil"/>
              <w:right w:val="nil"/>
            </w:tcBorders>
            <w:shd w:val="clear" w:color="000000" w:fill="000080"/>
            <w:noWrap/>
            <w:vAlign w:val="bottom"/>
            <w:hideMark/>
          </w:tcPr>
          <w:p w14:paraId="2120A56D" w14:textId="77777777" w:rsidR="0029087E" w:rsidRPr="0029087E" w:rsidRDefault="0029087E" w:rsidP="0029087E">
            <w:pPr>
              <w:spacing w:after="0" w:line="240" w:lineRule="auto"/>
              <w:rPr>
                <w:rFonts w:ascii="Times New Roman" w:eastAsia="Times New Roman" w:hAnsi="Times New Roman"/>
                <w:b/>
                <w:bCs/>
                <w:color w:val="FFFFFF"/>
                <w:sz w:val="20"/>
                <w:szCs w:val="20"/>
                <w:lang w:eastAsia="hr-HR"/>
              </w:rPr>
            </w:pPr>
            <w:r w:rsidRPr="0029087E">
              <w:rPr>
                <w:rFonts w:ascii="Times New Roman" w:eastAsia="Times New Roman" w:hAnsi="Times New Roman"/>
                <w:b/>
                <w:bCs/>
                <w:color w:val="FFFFFF"/>
                <w:sz w:val="20"/>
                <w:szCs w:val="20"/>
                <w:lang w:eastAsia="hr-HR"/>
              </w:rPr>
              <w:t>Prihodi od prodaje nefinancijske imovine</w:t>
            </w:r>
          </w:p>
        </w:tc>
        <w:tc>
          <w:tcPr>
            <w:tcW w:w="1460" w:type="dxa"/>
            <w:tcBorders>
              <w:top w:val="nil"/>
              <w:left w:val="nil"/>
              <w:bottom w:val="nil"/>
              <w:right w:val="nil"/>
            </w:tcBorders>
            <w:shd w:val="clear" w:color="000000" w:fill="000080"/>
            <w:noWrap/>
            <w:vAlign w:val="bottom"/>
            <w:hideMark/>
          </w:tcPr>
          <w:p w14:paraId="7C771951" w14:textId="77777777" w:rsidR="0029087E" w:rsidRPr="0029087E" w:rsidRDefault="0029087E" w:rsidP="0029087E">
            <w:pPr>
              <w:spacing w:after="0" w:line="240" w:lineRule="auto"/>
              <w:jc w:val="right"/>
              <w:rPr>
                <w:rFonts w:ascii="Times New Roman" w:eastAsia="Times New Roman" w:hAnsi="Times New Roman"/>
                <w:b/>
                <w:bCs/>
                <w:color w:val="FFFFFF"/>
                <w:sz w:val="20"/>
                <w:szCs w:val="20"/>
                <w:lang w:eastAsia="hr-HR"/>
              </w:rPr>
            </w:pPr>
            <w:r w:rsidRPr="0029087E">
              <w:rPr>
                <w:rFonts w:ascii="Times New Roman" w:eastAsia="Times New Roman" w:hAnsi="Times New Roman"/>
                <w:b/>
                <w:bCs/>
                <w:color w:val="FFFFFF"/>
                <w:sz w:val="20"/>
                <w:szCs w:val="20"/>
                <w:lang w:eastAsia="hr-HR"/>
              </w:rPr>
              <w:t>15.000,00</w:t>
            </w:r>
          </w:p>
        </w:tc>
        <w:tc>
          <w:tcPr>
            <w:tcW w:w="1371" w:type="dxa"/>
            <w:tcBorders>
              <w:top w:val="nil"/>
              <w:left w:val="nil"/>
              <w:bottom w:val="nil"/>
              <w:right w:val="nil"/>
            </w:tcBorders>
            <w:shd w:val="clear" w:color="000000" w:fill="000080"/>
            <w:noWrap/>
            <w:vAlign w:val="bottom"/>
            <w:hideMark/>
          </w:tcPr>
          <w:p w14:paraId="001326A6" w14:textId="77777777" w:rsidR="0029087E" w:rsidRPr="0029087E" w:rsidRDefault="0029087E" w:rsidP="0029087E">
            <w:pPr>
              <w:spacing w:after="0" w:line="240" w:lineRule="auto"/>
              <w:jc w:val="right"/>
              <w:rPr>
                <w:rFonts w:ascii="Times New Roman" w:eastAsia="Times New Roman" w:hAnsi="Times New Roman"/>
                <w:b/>
                <w:bCs/>
                <w:color w:val="FFFFFF"/>
                <w:sz w:val="20"/>
                <w:szCs w:val="20"/>
                <w:lang w:eastAsia="hr-HR"/>
              </w:rPr>
            </w:pPr>
            <w:r w:rsidRPr="0029087E">
              <w:rPr>
                <w:rFonts w:ascii="Times New Roman" w:eastAsia="Times New Roman" w:hAnsi="Times New Roman"/>
                <w:b/>
                <w:bCs/>
                <w:color w:val="FFFFFF"/>
                <w:sz w:val="20"/>
                <w:szCs w:val="20"/>
                <w:lang w:eastAsia="hr-HR"/>
              </w:rPr>
              <w:t>0,00</w:t>
            </w:r>
          </w:p>
        </w:tc>
        <w:tc>
          <w:tcPr>
            <w:tcW w:w="1360" w:type="dxa"/>
            <w:tcBorders>
              <w:top w:val="nil"/>
              <w:left w:val="nil"/>
              <w:bottom w:val="nil"/>
              <w:right w:val="nil"/>
            </w:tcBorders>
            <w:shd w:val="clear" w:color="000000" w:fill="000080"/>
            <w:noWrap/>
            <w:vAlign w:val="bottom"/>
            <w:hideMark/>
          </w:tcPr>
          <w:p w14:paraId="79BE6945" w14:textId="77777777" w:rsidR="0029087E" w:rsidRPr="0029087E" w:rsidRDefault="0029087E" w:rsidP="0029087E">
            <w:pPr>
              <w:spacing w:after="0" w:line="240" w:lineRule="auto"/>
              <w:jc w:val="right"/>
              <w:rPr>
                <w:rFonts w:ascii="Times New Roman" w:eastAsia="Times New Roman" w:hAnsi="Times New Roman"/>
                <w:b/>
                <w:bCs/>
                <w:color w:val="FFFFFF"/>
                <w:sz w:val="20"/>
                <w:szCs w:val="20"/>
                <w:lang w:eastAsia="hr-HR"/>
              </w:rPr>
            </w:pPr>
            <w:r w:rsidRPr="0029087E">
              <w:rPr>
                <w:rFonts w:ascii="Times New Roman" w:eastAsia="Times New Roman" w:hAnsi="Times New Roman"/>
                <w:b/>
                <w:bCs/>
                <w:color w:val="FFFFFF"/>
                <w:sz w:val="20"/>
                <w:szCs w:val="20"/>
                <w:lang w:eastAsia="hr-HR"/>
              </w:rPr>
              <w:t>0.0%</w:t>
            </w:r>
          </w:p>
        </w:tc>
        <w:tc>
          <w:tcPr>
            <w:tcW w:w="1460" w:type="dxa"/>
            <w:tcBorders>
              <w:top w:val="nil"/>
              <w:left w:val="nil"/>
              <w:bottom w:val="nil"/>
              <w:right w:val="nil"/>
            </w:tcBorders>
            <w:shd w:val="clear" w:color="000000" w:fill="000080"/>
            <w:noWrap/>
            <w:vAlign w:val="bottom"/>
            <w:hideMark/>
          </w:tcPr>
          <w:p w14:paraId="18D97A66" w14:textId="77777777" w:rsidR="0029087E" w:rsidRPr="0029087E" w:rsidRDefault="0029087E" w:rsidP="0029087E">
            <w:pPr>
              <w:spacing w:after="0" w:line="240" w:lineRule="auto"/>
              <w:jc w:val="right"/>
              <w:rPr>
                <w:rFonts w:ascii="Times New Roman" w:eastAsia="Times New Roman" w:hAnsi="Times New Roman"/>
                <w:b/>
                <w:bCs/>
                <w:color w:val="FFFFFF"/>
                <w:sz w:val="20"/>
                <w:szCs w:val="20"/>
                <w:lang w:eastAsia="hr-HR"/>
              </w:rPr>
            </w:pPr>
            <w:r w:rsidRPr="0029087E">
              <w:rPr>
                <w:rFonts w:ascii="Times New Roman" w:eastAsia="Times New Roman" w:hAnsi="Times New Roman"/>
                <w:b/>
                <w:bCs/>
                <w:color w:val="FFFFFF"/>
                <w:sz w:val="20"/>
                <w:szCs w:val="20"/>
                <w:lang w:eastAsia="hr-HR"/>
              </w:rPr>
              <w:t>15.000,00</w:t>
            </w:r>
          </w:p>
        </w:tc>
      </w:tr>
      <w:tr w:rsidR="0029087E" w:rsidRPr="0029087E" w14:paraId="30DAFCBA" w14:textId="77777777" w:rsidTr="0029087E">
        <w:trPr>
          <w:trHeight w:val="300"/>
        </w:trPr>
        <w:tc>
          <w:tcPr>
            <w:tcW w:w="950" w:type="dxa"/>
            <w:tcBorders>
              <w:top w:val="nil"/>
              <w:left w:val="nil"/>
              <w:bottom w:val="nil"/>
              <w:right w:val="nil"/>
            </w:tcBorders>
            <w:shd w:val="clear" w:color="auto" w:fill="auto"/>
            <w:noWrap/>
            <w:vAlign w:val="bottom"/>
            <w:hideMark/>
          </w:tcPr>
          <w:p w14:paraId="3701A0FD" w14:textId="77777777" w:rsidR="0029087E" w:rsidRPr="0029087E" w:rsidRDefault="0029087E" w:rsidP="0029087E">
            <w:pPr>
              <w:spacing w:after="0" w:line="240" w:lineRule="auto"/>
              <w:rPr>
                <w:rFonts w:ascii="Times New Roman" w:eastAsia="Times New Roman" w:hAnsi="Times New Roman"/>
                <w:color w:val="000000"/>
                <w:lang w:eastAsia="hr-HR"/>
              </w:rPr>
            </w:pPr>
            <w:r w:rsidRPr="0029087E">
              <w:rPr>
                <w:rFonts w:ascii="Times New Roman" w:eastAsia="Times New Roman" w:hAnsi="Times New Roman"/>
                <w:color w:val="000000"/>
                <w:lang w:eastAsia="hr-HR"/>
              </w:rPr>
              <w:t>71</w:t>
            </w:r>
          </w:p>
        </w:tc>
        <w:tc>
          <w:tcPr>
            <w:tcW w:w="3303" w:type="dxa"/>
            <w:tcBorders>
              <w:top w:val="nil"/>
              <w:left w:val="nil"/>
              <w:bottom w:val="nil"/>
              <w:right w:val="nil"/>
            </w:tcBorders>
            <w:shd w:val="clear" w:color="auto" w:fill="auto"/>
            <w:noWrap/>
            <w:vAlign w:val="bottom"/>
            <w:hideMark/>
          </w:tcPr>
          <w:p w14:paraId="5489D7C2" w14:textId="77777777" w:rsidR="0029087E" w:rsidRPr="0029087E" w:rsidRDefault="0029087E" w:rsidP="0029087E">
            <w:pPr>
              <w:spacing w:after="0" w:line="240" w:lineRule="auto"/>
              <w:rPr>
                <w:rFonts w:ascii="Times New Roman" w:eastAsia="Times New Roman" w:hAnsi="Times New Roman"/>
                <w:color w:val="000000"/>
                <w:lang w:eastAsia="hr-HR"/>
              </w:rPr>
            </w:pPr>
            <w:r w:rsidRPr="0029087E">
              <w:rPr>
                <w:rFonts w:ascii="Times New Roman" w:eastAsia="Times New Roman" w:hAnsi="Times New Roman"/>
                <w:color w:val="000000"/>
                <w:lang w:eastAsia="hr-HR"/>
              </w:rPr>
              <w:t xml:space="preserve">Prihodi od prodaje </w:t>
            </w:r>
            <w:proofErr w:type="spellStart"/>
            <w:r w:rsidRPr="0029087E">
              <w:rPr>
                <w:rFonts w:ascii="Times New Roman" w:eastAsia="Times New Roman" w:hAnsi="Times New Roman"/>
                <w:color w:val="000000"/>
                <w:lang w:eastAsia="hr-HR"/>
              </w:rPr>
              <w:t>neproizvedene</w:t>
            </w:r>
            <w:proofErr w:type="spellEnd"/>
            <w:r w:rsidRPr="0029087E">
              <w:rPr>
                <w:rFonts w:ascii="Times New Roman" w:eastAsia="Times New Roman" w:hAnsi="Times New Roman"/>
                <w:color w:val="000000"/>
                <w:lang w:eastAsia="hr-HR"/>
              </w:rPr>
              <w:t xml:space="preserve"> dugotrajne imovine</w:t>
            </w:r>
          </w:p>
        </w:tc>
        <w:tc>
          <w:tcPr>
            <w:tcW w:w="1460" w:type="dxa"/>
            <w:tcBorders>
              <w:top w:val="nil"/>
              <w:left w:val="nil"/>
              <w:bottom w:val="nil"/>
              <w:right w:val="nil"/>
            </w:tcBorders>
            <w:shd w:val="clear" w:color="auto" w:fill="auto"/>
            <w:noWrap/>
            <w:vAlign w:val="bottom"/>
            <w:hideMark/>
          </w:tcPr>
          <w:p w14:paraId="4727231D"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10.000,00</w:t>
            </w:r>
          </w:p>
        </w:tc>
        <w:tc>
          <w:tcPr>
            <w:tcW w:w="1371" w:type="dxa"/>
            <w:tcBorders>
              <w:top w:val="nil"/>
              <w:left w:val="nil"/>
              <w:bottom w:val="nil"/>
              <w:right w:val="nil"/>
            </w:tcBorders>
            <w:shd w:val="clear" w:color="auto" w:fill="auto"/>
            <w:noWrap/>
            <w:vAlign w:val="bottom"/>
            <w:hideMark/>
          </w:tcPr>
          <w:p w14:paraId="437AF01E"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0,00</w:t>
            </w:r>
          </w:p>
        </w:tc>
        <w:tc>
          <w:tcPr>
            <w:tcW w:w="1360" w:type="dxa"/>
            <w:tcBorders>
              <w:top w:val="nil"/>
              <w:left w:val="nil"/>
              <w:bottom w:val="nil"/>
              <w:right w:val="nil"/>
            </w:tcBorders>
            <w:shd w:val="clear" w:color="auto" w:fill="auto"/>
            <w:noWrap/>
            <w:vAlign w:val="bottom"/>
            <w:hideMark/>
          </w:tcPr>
          <w:p w14:paraId="5E5A8DE8"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0.0%</w:t>
            </w:r>
          </w:p>
        </w:tc>
        <w:tc>
          <w:tcPr>
            <w:tcW w:w="1460" w:type="dxa"/>
            <w:tcBorders>
              <w:top w:val="nil"/>
              <w:left w:val="nil"/>
              <w:bottom w:val="nil"/>
              <w:right w:val="nil"/>
            </w:tcBorders>
            <w:shd w:val="clear" w:color="auto" w:fill="auto"/>
            <w:noWrap/>
            <w:vAlign w:val="bottom"/>
            <w:hideMark/>
          </w:tcPr>
          <w:p w14:paraId="5302E368"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10.000,00</w:t>
            </w:r>
          </w:p>
        </w:tc>
      </w:tr>
      <w:tr w:rsidR="0029087E" w:rsidRPr="0029087E" w14:paraId="2EA06DC4" w14:textId="77777777" w:rsidTr="0029087E">
        <w:trPr>
          <w:trHeight w:val="300"/>
        </w:trPr>
        <w:tc>
          <w:tcPr>
            <w:tcW w:w="950" w:type="dxa"/>
            <w:tcBorders>
              <w:top w:val="nil"/>
              <w:left w:val="nil"/>
              <w:bottom w:val="nil"/>
              <w:right w:val="nil"/>
            </w:tcBorders>
            <w:shd w:val="clear" w:color="auto" w:fill="auto"/>
            <w:noWrap/>
            <w:vAlign w:val="bottom"/>
            <w:hideMark/>
          </w:tcPr>
          <w:p w14:paraId="5C1E2D48" w14:textId="77777777" w:rsidR="0029087E" w:rsidRPr="0029087E" w:rsidRDefault="0029087E" w:rsidP="0029087E">
            <w:pPr>
              <w:spacing w:after="0" w:line="240" w:lineRule="auto"/>
              <w:rPr>
                <w:rFonts w:ascii="Times New Roman" w:eastAsia="Times New Roman" w:hAnsi="Times New Roman"/>
                <w:color w:val="000000"/>
                <w:lang w:eastAsia="hr-HR"/>
              </w:rPr>
            </w:pPr>
            <w:r w:rsidRPr="0029087E">
              <w:rPr>
                <w:rFonts w:ascii="Times New Roman" w:eastAsia="Times New Roman" w:hAnsi="Times New Roman"/>
                <w:color w:val="000000"/>
                <w:lang w:eastAsia="hr-HR"/>
              </w:rPr>
              <w:t>72</w:t>
            </w:r>
          </w:p>
        </w:tc>
        <w:tc>
          <w:tcPr>
            <w:tcW w:w="3303" w:type="dxa"/>
            <w:tcBorders>
              <w:top w:val="nil"/>
              <w:left w:val="nil"/>
              <w:bottom w:val="nil"/>
              <w:right w:val="nil"/>
            </w:tcBorders>
            <w:shd w:val="clear" w:color="auto" w:fill="auto"/>
            <w:noWrap/>
            <w:vAlign w:val="bottom"/>
            <w:hideMark/>
          </w:tcPr>
          <w:p w14:paraId="0CBC0876" w14:textId="77777777" w:rsidR="0029087E" w:rsidRPr="0029087E" w:rsidRDefault="0029087E" w:rsidP="0029087E">
            <w:pPr>
              <w:spacing w:after="0" w:line="240" w:lineRule="auto"/>
              <w:rPr>
                <w:rFonts w:ascii="Times New Roman" w:eastAsia="Times New Roman" w:hAnsi="Times New Roman"/>
                <w:color w:val="000000"/>
                <w:lang w:eastAsia="hr-HR"/>
              </w:rPr>
            </w:pPr>
            <w:r w:rsidRPr="0029087E">
              <w:rPr>
                <w:rFonts w:ascii="Times New Roman" w:eastAsia="Times New Roman" w:hAnsi="Times New Roman"/>
                <w:color w:val="000000"/>
                <w:lang w:eastAsia="hr-HR"/>
              </w:rPr>
              <w:t>Prihodi od prodaje proizvedene dugotrajne imovine</w:t>
            </w:r>
          </w:p>
        </w:tc>
        <w:tc>
          <w:tcPr>
            <w:tcW w:w="1460" w:type="dxa"/>
            <w:tcBorders>
              <w:top w:val="nil"/>
              <w:left w:val="nil"/>
              <w:bottom w:val="nil"/>
              <w:right w:val="nil"/>
            </w:tcBorders>
            <w:shd w:val="clear" w:color="auto" w:fill="auto"/>
            <w:noWrap/>
            <w:vAlign w:val="bottom"/>
            <w:hideMark/>
          </w:tcPr>
          <w:p w14:paraId="249D6086"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5.000,00</w:t>
            </w:r>
          </w:p>
        </w:tc>
        <w:tc>
          <w:tcPr>
            <w:tcW w:w="1371" w:type="dxa"/>
            <w:tcBorders>
              <w:top w:val="nil"/>
              <w:left w:val="nil"/>
              <w:bottom w:val="nil"/>
              <w:right w:val="nil"/>
            </w:tcBorders>
            <w:shd w:val="clear" w:color="auto" w:fill="auto"/>
            <w:noWrap/>
            <w:vAlign w:val="bottom"/>
            <w:hideMark/>
          </w:tcPr>
          <w:p w14:paraId="448CBD5C"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0,00</w:t>
            </w:r>
          </w:p>
        </w:tc>
        <w:tc>
          <w:tcPr>
            <w:tcW w:w="1360" w:type="dxa"/>
            <w:tcBorders>
              <w:top w:val="nil"/>
              <w:left w:val="nil"/>
              <w:bottom w:val="nil"/>
              <w:right w:val="nil"/>
            </w:tcBorders>
            <w:shd w:val="clear" w:color="auto" w:fill="auto"/>
            <w:noWrap/>
            <w:vAlign w:val="bottom"/>
            <w:hideMark/>
          </w:tcPr>
          <w:p w14:paraId="6649539A"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0.0%</w:t>
            </w:r>
          </w:p>
        </w:tc>
        <w:tc>
          <w:tcPr>
            <w:tcW w:w="1460" w:type="dxa"/>
            <w:tcBorders>
              <w:top w:val="nil"/>
              <w:left w:val="nil"/>
              <w:bottom w:val="nil"/>
              <w:right w:val="nil"/>
            </w:tcBorders>
            <w:shd w:val="clear" w:color="auto" w:fill="auto"/>
            <w:noWrap/>
            <w:vAlign w:val="bottom"/>
            <w:hideMark/>
          </w:tcPr>
          <w:p w14:paraId="26192B57"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5.000,00</w:t>
            </w:r>
          </w:p>
        </w:tc>
      </w:tr>
      <w:tr w:rsidR="0029087E" w:rsidRPr="0029087E" w14:paraId="1B4CF890" w14:textId="77777777" w:rsidTr="0029087E">
        <w:trPr>
          <w:trHeight w:val="300"/>
        </w:trPr>
        <w:tc>
          <w:tcPr>
            <w:tcW w:w="9904" w:type="dxa"/>
            <w:gridSpan w:val="6"/>
            <w:tcBorders>
              <w:top w:val="nil"/>
              <w:left w:val="nil"/>
              <w:bottom w:val="nil"/>
              <w:right w:val="nil"/>
            </w:tcBorders>
            <w:shd w:val="clear" w:color="000000" w:fill="808080"/>
            <w:noWrap/>
            <w:vAlign w:val="bottom"/>
            <w:hideMark/>
          </w:tcPr>
          <w:p w14:paraId="5B9FC4C7" w14:textId="77777777" w:rsidR="0029087E" w:rsidRPr="0029087E" w:rsidRDefault="0029087E" w:rsidP="0029087E">
            <w:pPr>
              <w:spacing w:after="0" w:line="240" w:lineRule="auto"/>
              <w:rPr>
                <w:rFonts w:ascii="Times New Roman" w:eastAsia="Times New Roman" w:hAnsi="Times New Roman"/>
                <w:b/>
                <w:bCs/>
                <w:color w:val="FFFFFF"/>
                <w:sz w:val="20"/>
                <w:szCs w:val="20"/>
                <w:lang w:eastAsia="hr-HR"/>
              </w:rPr>
            </w:pPr>
            <w:r w:rsidRPr="0029087E">
              <w:rPr>
                <w:rFonts w:ascii="Times New Roman" w:eastAsia="Times New Roman" w:hAnsi="Times New Roman"/>
                <w:b/>
                <w:bCs/>
                <w:color w:val="FFFFFF"/>
                <w:sz w:val="20"/>
                <w:szCs w:val="20"/>
                <w:lang w:eastAsia="hr-HR"/>
              </w:rPr>
              <w:t>B. RAČUN ZADUŽIVANJA/FINANCIRANJA</w:t>
            </w:r>
          </w:p>
        </w:tc>
      </w:tr>
      <w:tr w:rsidR="0029087E" w:rsidRPr="0029087E" w14:paraId="4C8CEE47" w14:textId="77777777" w:rsidTr="0029087E">
        <w:trPr>
          <w:trHeight w:val="300"/>
        </w:trPr>
        <w:tc>
          <w:tcPr>
            <w:tcW w:w="950" w:type="dxa"/>
            <w:tcBorders>
              <w:top w:val="nil"/>
              <w:left w:val="nil"/>
              <w:bottom w:val="nil"/>
              <w:right w:val="nil"/>
            </w:tcBorders>
            <w:shd w:val="clear" w:color="000000" w:fill="000080"/>
            <w:noWrap/>
            <w:vAlign w:val="bottom"/>
            <w:hideMark/>
          </w:tcPr>
          <w:p w14:paraId="72E85FDC" w14:textId="77777777" w:rsidR="0029087E" w:rsidRPr="0029087E" w:rsidRDefault="0029087E" w:rsidP="0029087E">
            <w:pPr>
              <w:spacing w:after="0" w:line="240" w:lineRule="auto"/>
              <w:rPr>
                <w:rFonts w:ascii="Times New Roman" w:eastAsia="Times New Roman" w:hAnsi="Times New Roman"/>
                <w:b/>
                <w:bCs/>
                <w:color w:val="FFFFFF"/>
                <w:sz w:val="20"/>
                <w:szCs w:val="20"/>
                <w:lang w:eastAsia="hr-HR"/>
              </w:rPr>
            </w:pPr>
            <w:r w:rsidRPr="0029087E">
              <w:rPr>
                <w:rFonts w:ascii="Times New Roman" w:eastAsia="Times New Roman" w:hAnsi="Times New Roman"/>
                <w:b/>
                <w:bCs/>
                <w:color w:val="FFFFFF"/>
                <w:sz w:val="20"/>
                <w:szCs w:val="20"/>
                <w:lang w:eastAsia="hr-HR"/>
              </w:rPr>
              <w:t>8</w:t>
            </w:r>
          </w:p>
        </w:tc>
        <w:tc>
          <w:tcPr>
            <w:tcW w:w="3303" w:type="dxa"/>
            <w:tcBorders>
              <w:top w:val="nil"/>
              <w:left w:val="nil"/>
              <w:bottom w:val="nil"/>
              <w:right w:val="nil"/>
            </w:tcBorders>
            <w:shd w:val="clear" w:color="000000" w:fill="000080"/>
            <w:noWrap/>
            <w:vAlign w:val="bottom"/>
            <w:hideMark/>
          </w:tcPr>
          <w:p w14:paraId="57B279ED" w14:textId="77777777" w:rsidR="0029087E" w:rsidRPr="0029087E" w:rsidRDefault="0029087E" w:rsidP="0029087E">
            <w:pPr>
              <w:spacing w:after="0" w:line="240" w:lineRule="auto"/>
              <w:rPr>
                <w:rFonts w:ascii="Times New Roman" w:eastAsia="Times New Roman" w:hAnsi="Times New Roman"/>
                <w:b/>
                <w:bCs/>
                <w:color w:val="FFFFFF"/>
                <w:sz w:val="20"/>
                <w:szCs w:val="20"/>
                <w:lang w:eastAsia="hr-HR"/>
              </w:rPr>
            </w:pPr>
            <w:r w:rsidRPr="0029087E">
              <w:rPr>
                <w:rFonts w:ascii="Times New Roman" w:eastAsia="Times New Roman" w:hAnsi="Times New Roman"/>
                <w:b/>
                <w:bCs/>
                <w:color w:val="FFFFFF"/>
                <w:sz w:val="20"/>
                <w:szCs w:val="20"/>
                <w:lang w:eastAsia="hr-HR"/>
              </w:rPr>
              <w:t>Primici od financijske imovine i zaduživanja</w:t>
            </w:r>
          </w:p>
        </w:tc>
        <w:tc>
          <w:tcPr>
            <w:tcW w:w="1460" w:type="dxa"/>
            <w:tcBorders>
              <w:top w:val="nil"/>
              <w:left w:val="nil"/>
              <w:bottom w:val="nil"/>
              <w:right w:val="nil"/>
            </w:tcBorders>
            <w:shd w:val="clear" w:color="000000" w:fill="000080"/>
            <w:noWrap/>
            <w:vAlign w:val="bottom"/>
            <w:hideMark/>
          </w:tcPr>
          <w:p w14:paraId="74FC4E70" w14:textId="77777777" w:rsidR="0029087E" w:rsidRPr="0029087E" w:rsidRDefault="0029087E" w:rsidP="0029087E">
            <w:pPr>
              <w:spacing w:after="0" w:line="240" w:lineRule="auto"/>
              <w:jc w:val="right"/>
              <w:rPr>
                <w:rFonts w:ascii="Times New Roman" w:eastAsia="Times New Roman" w:hAnsi="Times New Roman"/>
                <w:b/>
                <w:bCs/>
                <w:color w:val="FFFFFF"/>
                <w:sz w:val="20"/>
                <w:szCs w:val="20"/>
                <w:lang w:eastAsia="hr-HR"/>
              </w:rPr>
            </w:pPr>
            <w:r w:rsidRPr="0029087E">
              <w:rPr>
                <w:rFonts w:ascii="Times New Roman" w:eastAsia="Times New Roman" w:hAnsi="Times New Roman"/>
                <w:b/>
                <w:bCs/>
                <w:color w:val="FFFFFF"/>
                <w:sz w:val="20"/>
                <w:szCs w:val="20"/>
                <w:lang w:eastAsia="hr-HR"/>
              </w:rPr>
              <w:t>0,00</w:t>
            </w:r>
          </w:p>
        </w:tc>
        <w:tc>
          <w:tcPr>
            <w:tcW w:w="1371" w:type="dxa"/>
            <w:tcBorders>
              <w:top w:val="nil"/>
              <w:left w:val="nil"/>
              <w:bottom w:val="nil"/>
              <w:right w:val="nil"/>
            </w:tcBorders>
            <w:shd w:val="clear" w:color="000000" w:fill="000080"/>
            <w:noWrap/>
            <w:vAlign w:val="bottom"/>
            <w:hideMark/>
          </w:tcPr>
          <w:p w14:paraId="0E5A1A9F" w14:textId="77777777" w:rsidR="0029087E" w:rsidRPr="0029087E" w:rsidRDefault="0029087E" w:rsidP="0029087E">
            <w:pPr>
              <w:spacing w:after="0" w:line="240" w:lineRule="auto"/>
              <w:jc w:val="right"/>
              <w:rPr>
                <w:rFonts w:ascii="Times New Roman" w:eastAsia="Times New Roman" w:hAnsi="Times New Roman"/>
                <w:b/>
                <w:bCs/>
                <w:color w:val="FFFFFF"/>
                <w:sz w:val="20"/>
                <w:szCs w:val="20"/>
                <w:lang w:eastAsia="hr-HR"/>
              </w:rPr>
            </w:pPr>
            <w:r w:rsidRPr="0029087E">
              <w:rPr>
                <w:rFonts w:ascii="Times New Roman" w:eastAsia="Times New Roman" w:hAnsi="Times New Roman"/>
                <w:b/>
                <w:bCs/>
                <w:color w:val="FFFFFF"/>
                <w:sz w:val="20"/>
                <w:szCs w:val="20"/>
                <w:lang w:eastAsia="hr-HR"/>
              </w:rPr>
              <w:t>0,00</w:t>
            </w:r>
          </w:p>
        </w:tc>
        <w:tc>
          <w:tcPr>
            <w:tcW w:w="1360" w:type="dxa"/>
            <w:tcBorders>
              <w:top w:val="nil"/>
              <w:left w:val="nil"/>
              <w:bottom w:val="nil"/>
              <w:right w:val="nil"/>
            </w:tcBorders>
            <w:shd w:val="clear" w:color="000000" w:fill="000080"/>
            <w:noWrap/>
            <w:vAlign w:val="bottom"/>
            <w:hideMark/>
          </w:tcPr>
          <w:p w14:paraId="31BC0A06" w14:textId="77777777" w:rsidR="0029087E" w:rsidRPr="0029087E" w:rsidRDefault="0029087E" w:rsidP="0029087E">
            <w:pPr>
              <w:spacing w:after="0" w:line="240" w:lineRule="auto"/>
              <w:jc w:val="right"/>
              <w:rPr>
                <w:rFonts w:ascii="Times New Roman" w:eastAsia="Times New Roman" w:hAnsi="Times New Roman"/>
                <w:b/>
                <w:bCs/>
                <w:color w:val="FFFFFF"/>
                <w:sz w:val="20"/>
                <w:szCs w:val="20"/>
                <w:lang w:eastAsia="hr-HR"/>
              </w:rPr>
            </w:pPr>
            <w:r w:rsidRPr="0029087E">
              <w:rPr>
                <w:rFonts w:ascii="Times New Roman" w:eastAsia="Times New Roman" w:hAnsi="Times New Roman"/>
                <w:b/>
                <w:bCs/>
                <w:color w:val="FFFFFF"/>
                <w:sz w:val="20"/>
                <w:szCs w:val="20"/>
                <w:lang w:eastAsia="hr-HR"/>
              </w:rPr>
              <w:t>0,0%</w:t>
            </w:r>
          </w:p>
        </w:tc>
        <w:tc>
          <w:tcPr>
            <w:tcW w:w="1460" w:type="dxa"/>
            <w:tcBorders>
              <w:top w:val="nil"/>
              <w:left w:val="nil"/>
              <w:bottom w:val="nil"/>
              <w:right w:val="nil"/>
            </w:tcBorders>
            <w:shd w:val="clear" w:color="000000" w:fill="000080"/>
            <w:noWrap/>
            <w:vAlign w:val="bottom"/>
            <w:hideMark/>
          </w:tcPr>
          <w:p w14:paraId="15D94DDE" w14:textId="77777777" w:rsidR="0029087E" w:rsidRPr="0029087E" w:rsidRDefault="0029087E" w:rsidP="0029087E">
            <w:pPr>
              <w:spacing w:after="0" w:line="240" w:lineRule="auto"/>
              <w:jc w:val="right"/>
              <w:rPr>
                <w:rFonts w:ascii="Times New Roman" w:eastAsia="Times New Roman" w:hAnsi="Times New Roman"/>
                <w:b/>
                <w:bCs/>
                <w:color w:val="FFFFFF"/>
                <w:sz w:val="20"/>
                <w:szCs w:val="20"/>
                <w:lang w:eastAsia="hr-HR"/>
              </w:rPr>
            </w:pPr>
            <w:r w:rsidRPr="0029087E">
              <w:rPr>
                <w:rFonts w:ascii="Times New Roman" w:eastAsia="Times New Roman" w:hAnsi="Times New Roman"/>
                <w:b/>
                <w:bCs/>
                <w:color w:val="FFFFFF"/>
                <w:sz w:val="20"/>
                <w:szCs w:val="20"/>
                <w:lang w:eastAsia="hr-HR"/>
              </w:rPr>
              <w:t>0,00</w:t>
            </w:r>
          </w:p>
        </w:tc>
      </w:tr>
      <w:tr w:rsidR="0029087E" w:rsidRPr="0029087E" w14:paraId="2B9529F5" w14:textId="77777777" w:rsidTr="0029087E">
        <w:trPr>
          <w:trHeight w:val="300"/>
        </w:trPr>
        <w:tc>
          <w:tcPr>
            <w:tcW w:w="950" w:type="dxa"/>
            <w:tcBorders>
              <w:top w:val="nil"/>
              <w:left w:val="nil"/>
              <w:bottom w:val="nil"/>
              <w:right w:val="nil"/>
            </w:tcBorders>
            <w:shd w:val="clear" w:color="auto" w:fill="auto"/>
            <w:noWrap/>
            <w:vAlign w:val="bottom"/>
            <w:hideMark/>
          </w:tcPr>
          <w:p w14:paraId="559DEF36" w14:textId="77777777" w:rsidR="0029087E" w:rsidRPr="0029087E" w:rsidRDefault="0029087E" w:rsidP="0029087E">
            <w:pPr>
              <w:spacing w:after="0" w:line="240" w:lineRule="auto"/>
              <w:rPr>
                <w:rFonts w:ascii="Times New Roman" w:eastAsia="Times New Roman" w:hAnsi="Times New Roman"/>
                <w:color w:val="000000"/>
                <w:lang w:eastAsia="hr-HR"/>
              </w:rPr>
            </w:pPr>
            <w:r w:rsidRPr="0029087E">
              <w:rPr>
                <w:rFonts w:ascii="Times New Roman" w:eastAsia="Times New Roman" w:hAnsi="Times New Roman"/>
                <w:color w:val="000000"/>
                <w:lang w:eastAsia="hr-HR"/>
              </w:rPr>
              <w:t>81</w:t>
            </w:r>
          </w:p>
        </w:tc>
        <w:tc>
          <w:tcPr>
            <w:tcW w:w="3303" w:type="dxa"/>
            <w:tcBorders>
              <w:top w:val="nil"/>
              <w:left w:val="nil"/>
              <w:bottom w:val="nil"/>
              <w:right w:val="nil"/>
            </w:tcBorders>
            <w:shd w:val="clear" w:color="auto" w:fill="auto"/>
            <w:noWrap/>
            <w:vAlign w:val="bottom"/>
            <w:hideMark/>
          </w:tcPr>
          <w:p w14:paraId="26EEC728" w14:textId="77777777" w:rsidR="0029087E" w:rsidRPr="0029087E" w:rsidRDefault="0029087E" w:rsidP="0029087E">
            <w:pPr>
              <w:spacing w:after="0" w:line="240" w:lineRule="auto"/>
              <w:rPr>
                <w:rFonts w:ascii="Times New Roman" w:eastAsia="Times New Roman" w:hAnsi="Times New Roman"/>
                <w:color w:val="000000"/>
                <w:lang w:eastAsia="hr-HR"/>
              </w:rPr>
            </w:pPr>
            <w:r w:rsidRPr="0029087E">
              <w:rPr>
                <w:rFonts w:ascii="Times New Roman" w:eastAsia="Times New Roman" w:hAnsi="Times New Roman"/>
                <w:color w:val="000000"/>
                <w:lang w:eastAsia="hr-HR"/>
              </w:rPr>
              <w:t>Primljeni povrati glavnica danih zajmova</w:t>
            </w:r>
          </w:p>
        </w:tc>
        <w:tc>
          <w:tcPr>
            <w:tcW w:w="1460" w:type="dxa"/>
            <w:tcBorders>
              <w:top w:val="nil"/>
              <w:left w:val="nil"/>
              <w:bottom w:val="nil"/>
              <w:right w:val="nil"/>
            </w:tcBorders>
            <w:shd w:val="clear" w:color="auto" w:fill="auto"/>
            <w:noWrap/>
            <w:vAlign w:val="bottom"/>
            <w:hideMark/>
          </w:tcPr>
          <w:p w14:paraId="315B0985"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0,00</w:t>
            </w:r>
          </w:p>
        </w:tc>
        <w:tc>
          <w:tcPr>
            <w:tcW w:w="1371" w:type="dxa"/>
            <w:tcBorders>
              <w:top w:val="nil"/>
              <w:left w:val="nil"/>
              <w:bottom w:val="nil"/>
              <w:right w:val="nil"/>
            </w:tcBorders>
            <w:shd w:val="clear" w:color="auto" w:fill="auto"/>
            <w:noWrap/>
            <w:vAlign w:val="bottom"/>
            <w:hideMark/>
          </w:tcPr>
          <w:p w14:paraId="0C8911CE"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0,00</w:t>
            </w:r>
          </w:p>
        </w:tc>
        <w:tc>
          <w:tcPr>
            <w:tcW w:w="1360" w:type="dxa"/>
            <w:tcBorders>
              <w:top w:val="nil"/>
              <w:left w:val="nil"/>
              <w:bottom w:val="nil"/>
              <w:right w:val="nil"/>
            </w:tcBorders>
            <w:shd w:val="clear" w:color="auto" w:fill="auto"/>
            <w:noWrap/>
            <w:vAlign w:val="bottom"/>
            <w:hideMark/>
          </w:tcPr>
          <w:p w14:paraId="017CC130"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0,0%</w:t>
            </w:r>
          </w:p>
        </w:tc>
        <w:tc>
          <w:tcPr>
            <w:tcW w:w="1460" w:type="dxa"/>
            <w:tcBorders>
              <w:top w:val="nil"/>
              <w:left w:val="nil"/>
              <w:bottom w:val="nil"/>
              <w:right w:val="nil"/>
            </w:tcBorders>
            <w:shd w:val="clear" w:color="auto" w:fill="auto"/>
            <w:noWrap/>
            <w:vAlign w:val="bottom"/>
            <w:hideMark/>
          </w:tcPr>
          <w:p w14:paraId="2A0C0E81"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0,00</w:t>
            </w:r>
          </w:p>
        </w:tc>
      </w:tr>
      <w:tr w:rsidR="0029087E" w:rsidRPr="0029087E" w14:paraId="0D1D9670" w14:textId="77777777" w:rsidTr="0029087E">
        <w:trPr>
          <w:trHeight w:val="300"/>
        </w:trPr>
        <w:tc>
          <w:tcPr>
            <w:tcW w:w="950" w:type="dxa"/>
            <w:tcBorders>
              <w:top w:val="nil"/>
              <w:left w:val="nil"/>
              <w:bottom w:val="nil"/>
              <w:right w:val="nil"/>
            </w:tcBorders>
            <w:shd w:val="clear" w:color="auto" w:fill="auto"/>
            <w:noWrap/>
            <w:vAlign w:val="bottom"/>
            <w:hideMark/>
          </w:tcPr>
          <w:p w14:paraId="147758BC" w14:textId="77777777" w:rsidR="0029087E" w:rsidRPr="0029087E" w:rsidRDefault="0029087E" w:rsidP="0029087E">
            <w:pPr>
              <w:spacing w:after="0" w:line="240" w:lineRule="auto"/>
              <w:rPr>
                <w:rFonts w:ascii="Times New Roman" w:eastAsia="Times New Roman" w:hAnsi="Times New Roman"/>
                <w:color w:val="000000"/>
                <w:lang w:eastAsia="hr-HR"/>
              </w:rPr>
            </w:pPr>
            <w:r w:rsidRPr="0029087E">
              <w:rPr>
                <w:rFonts w:ascii="Times New Roman" w:eastAsia="Times New Roman" w:hAnsi="Times New Roman"/>
                <w:color w:val="000000"/>
                <w:lang w:eastAsia="hr-HR"/>
              </w:rPr>
              <w:t>84</w:t>
            </w:r>
          </w:p>
        </w:tc>
        <w:tc>
          <w:tcPr>
            <w:tcW w:w="3303" w:type="dxa"/>
            <w:tcBorders>
              <w:top w:val="nil"/>
              <w:left w:val="nil"/>
              <w:bottom w:val="nil"/>
              <w:right w:val="nil"/>
            </w:tcBorders>
            <w:shd w:val="clear" w:color="auto" w:fill="auto"/>
            <w:noWrap/>
            <w:vAlign w:val="bottom"/>
            <w:hideMark/>
          </w:tcPr>
          <w:p w14:paraId="4193F362" w14:textId="77777777" w:rsidR="0029087E" w:rsidRPr="0029087E" w:rsidRDefault="0029087E" w:rsidP="0029087E">
            <w:pPr>
              <w:spacing w:after="0" w:line="240" w:lineRule="auto"/>
              <w:rPr>
                <w:rFonts w:ascii="Times New Roman" w:eastAsia="Times New Roman" w:hAnsi="Times New Roman"/>
                <w:color w:val="000000"/>
                <w:lang w:eastAsia="hr-HR"/>
              </w:rPr>
            </w:pPr>
            <w:r w:rsidRPr="0029087E">
              <w:rPr>
                <w:rFonts w:ascii="Times New Roman" w:eastAsia="Times New Roman" w:hAnsi="Times New Roman"/>
                <w:color w:val="000000"/>
                <w:lang w:eastAsia="hr-HR"/>
              </w:rPr>
              <w:t>Primici od zaduživanja</w:t>
            </w:r>
          </w:p>
        </w:tc>
        <w:tc>
          <w:tcPr>
            <w:tcW w:w="1460" w:type="dxa"/>
            <w:tcBorders>
              <w:top w:val="nil"/>
              <w:left w:val="nil"/>
              <w:bottom w:val="nil"/>
              <w:right w:val="nil"/>
            </w:tcBorders>
            <w:shd w:val="clear" w:color="auto" w:fill="auto"/>
            <w:noWrap/>
            <w:vAlign w:val="bottom"/>
            <w:hideMark/>
          </w:tcPr>
          <w:p w14:paraId="63ECD8F1"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0,00</w:t>
            </w:r>
          </w:p>
        </w:tc>
        <w:tc>
          <w:tcPr>
            <w:tcW w:w="1371" w:type="dxa"/>
            <w:tcBorders>
              <w:top w:val="nil"/>
              <w:left w:val="nil"/>
              <w:bottom w:val="nil"/>
              <w:right w:val="nil"/>
            </w:tcBorders>
            <w:shd w:val="clear" w:color="auto" w:fill="auto"/>
            <w:noWrap/>
            <w:vAlign w:val="bottom"/>
            <w:hideMark/>
          </w:tcPr>
          <w:p w14:paraId="104B9216"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0,00</w:t>
            </w:r>
          </w:p>
        </w:tc>
        <w:tc>
          <w:tcPr>
            <w:tcW w:w="1360" w:type="dxa"/>
            <w:tcBorders>
              <w:top w:val="nil"/>
              <w:left w:val="nil"/>
              <w:bottom w:val="nil"/>
              <w:right w:val="nil"/>
            </w:tcBorders>
            <w:shd w:val="clear" w:color="auto" w:fill="auto"/>
            <w:noWrap/>
            <w:vAlign w:val="bottom"/>
            <w:hideMark/>
          </w:tcPr>
          <w:p w14:paraId="3E30051F"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0,0%</w:t>
            </w:r>
          </w:p>
        </w:tc>
        <w:tc>
          <w:tcPr>
            <w:tcW w:w="1460" w:type="dxa"/>
            <w:tcBorders>
              <w:top w:val="nil"/>
              <w:left w:val="nil"/>
              <w:bottom w:val="nil"/>
              <w:right w:val="nil"/>
            </w:tcBorders>
            <w:shd w:val="clear" w:color="auto" w:fill="auto"/>
            <w:noWrap/>
            <w:vAlign w:val="bottom"/>
            <w:hideMark/>
          </w:tcPr>
          <w:p w14:paraId="534159C4"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0,00</w:t>
            </w:r>
          </w:p>
        </w:tc>
      </w:tr>
      <w:tr w:rsidR="0029087E" w:rsidRPr="0029087E" w14:paraId="63EA8643" w14:textId="77777777" w:rsidTr="0029087E">
        <w:trPr>
          <w:trHeight w:val="300"/>
        </w:trPr>
        <w:tc>
          <w:tcPr>
            <w:tcW w:w="9904" w:type="dxa"/>
            <w:gridSpan w:val="6"/>
            <w:tcBorders>
              <w:top w:val="nil"/>
              <w:left w:val="nil"/>
              <w:bottom w:val="nil"/>
              <w:right w:val="nil"/>
            </w:tcBorders>
            <w:shd w:val="clear" w:color="000000" w:fill="808080"/>
            <w:noWrap/>
            <w:vAlign w:val="bottom"/>
            <w:hideMark/>
          </w:tcPr>
          <w:p w14:paraId="4320FF2F" w14:textId="77777777" w:rsidR="0029087E" w:rsidRPr="0029087E" w:rsidRDefault="0029087E" w:rsidP="0029087E">
            <w:pPr>
              <w:spacing w:after="0" w:line="240" w:lineRule="auto"/>
              <w:rPr>
                <w:rFonts w:ascii="Times New Roman" w:eastAsia="Times New Roman" w:hAnsi="Times New Roman"/>
                <w:b/>
                <w:bCs/>
                <w:color w:val="FFFFFF"/>
                <w:sz w:val="20"/>
                <w:szCs w:val="20"/>
                <w:lang w:eastAsia="hr-HR"/>
              </w:rPr>
            </w:pPr>
            <w:r w:rsidRPr="0029087E">
              <w:rPr>
                <w:rFonts w:ascii="Times New Roman" w:eastAsia="Times New Roman" w:hAnsi="Times New Roman"/>
                <w:b/>
                <w:bCs/>
                <w:color w:val="FFFFFF"/>
                <w:sz w:val="20"/>
                <w:szCs w:val="20"/>
                <w:lang w:eastAsia="hr-HR"/>
              </w:rPr>
              <w:t>C. RASPOLOŽIVA SREDSTVA IZ PRETHODNIH GODINA</w:t>
            </w:r>
          </w:p>
        </w:tc>
      </w:tr>
      <w:tr w:rsidR="0029087E" w:rsidRPr="0029087E" w14:paraId="6E5E4DB2" w14:textId="77777777" w:rsidTr="0029087E">
        <w:trPr>
          <w:trHeight w:val="300"/>
        </w:trPr>
        <w:tc>
          <w:tcPr>
            <w:tcW w:w="950" w:type="dxa"/>
            <w:tcBorders>
              <w:top w:val="nil"/>
              <w:left w:val="nil"/>
              <w:bottom w:val="nil"/>
              <w:right w:val="nil"/>
            </w:tcBorders>
            <w:shd w:val="clear" w:color="000000" w:fill="000080"/>
            <w:noWrap/>
            <w:vAlign w:val="bottom"/>
            <w:hideMark/>
          </w:tcPr>
          <w:p w14:paraId="372DB087" w14:textId="77777777" w:rsidR="0029087E" w:rsidRPr="0029087E" w:rsidRDefault="0029087E" w:rsidP="0029087E">
            <w:pPr>
              <w:spacing w:after="0" w:line="240" w:lineRule="auto"/>
              <w:rPr>
                <w:rFonts w:ascii="Times New Roman" w:eastAsia="Times New Roman" w:hAnsi="Times New Roman"/>
                <w:b/>
                <w:bCs/>
                <w:color w:val="FFFFFF"/>
                <w:sz w:val="20"/>
                <w:szCs w:val="20"/>
                <w:lang w:eastAsia="hr-HR"/>
              </w:rPr>
            </w:pPr>
            <w:r w:rsidRPr="0029087E">
              <w:rPr>
                <w:rFonts w:ascii="Times New Roman" w:eastAsia="Times New Roman" w:hAnsi="Times New Roman"/>
                <w:b/>
                <w:bCs/>
                <w:color w:val="FFFFFF"/>
                <w:sz w:val="20"/>
                <w:szCs w:val="20"/>
                <w:lang w:eastAsia="hr-HR"/>
              </w:rPr>
              <w:t>9</w:t>
            </w:r>
          </w:p>
        </w:tc>
        <w:tc>
          <w:tcPr>
            <w:tcW w:w="3303" w:type="dxa"/>
            <w:tcBorders>
              <w:top w:val="nil"/>
              <w:left w:val="nil"/>
              <w:bottom w:val="nil"/>
              <w:right w:val="nil"/>
            </w:tcBorders>
            <w:shd w:val="clear" w:color="000000" w:fill="000080"/>
            <w:noWrap/>
            <w:vAlign w:val="bottom"/>
            <w:hideMark/>
          </w:tcPr>
          <w:p w14:paraId="6ED9EC01" w14:textId="77777777" w:rsidR="0029087E" w:rsidRPr="0029087E" w:rsidRDefault="0029087E" w:rsidP="0029087E">
            <w:pPr>
              <w:spacing w:after="0" w:line="240" w:lineRule="auto"/>
              <w:rPr>
                <w:rFonts w:ascii="Times New Roman" w:eastAsia="Times New Roman" w:hAnsi="Times New Roman"/>
                <w:b/>
                <w:bCs/>
                <w:color w:val="FFFFFF"/>
                <w:sz w:val="20"/>
                <w:szCs w:val="20"/>
                <w:lang w:eastAsia="hr-HR"/>
              </w:rPr>
            </w:pPr>
            <w:r w:rsidRPr="0029087E">
              <w:rPr>
                <w:rFonts w:ascii="Times New Roman" w:eastAsia="Times New Roman" w:hAnsi="Times New Roman"/>
                <w:b/>
                <w:bCs/>
                <w:color w:val="FFFFFF"/>
                <w:sz w:val="20"/>
                <w:szCs w:val="20"/>
                <w:lang w:eastAsia="hr-HR"/>
              </w:rPr>
              <w:t>Vlastiti izvori</w:t>
            </w:r>
          </w:p>
        </w:tc>
        <w:tc>
          <w:tcPr>
            <w:tcW w:w="1460" w:type="dxa"/>
            <w:tcBorders>
              <w:top w:val="nil"/>
              <w:left w:val="nil"/>
              <w:bottom w:val="nil"/>
              <w:right w:val="nil"/>
            </w:tcBorders>
            <w:shd w:val="clear" w:color="000000" w:fill="000080"/>
            <w:noWrap/>
            <w:vAlign w:val="bottom"/>
            <w:hideMark/>
          </w:tcPr>
          <w:p w14:paraId="393FCEB6" w14:textId="77777777" w:rsidR="0029087E" w:rsidRPr="0029087E" w:rsidRDefault="0029087E" w:rsidP="0029087E">
            <w:pPr>
              <w:spacing w:after="0" w:line="240" w:lineRule="auto"/>
              <w:jc w:val="right"/>
              <w:rPr>
                <w:rFonts w:ascii="Times New Roman" w:eastAsia="Times New Roman" w:hAnsi="Times New Roman"/>
                <w:b/>
                <w:bCs/>
                <w:color w:val="FFFFFF"/>
                <w:sz w:val="20"/>
                <w:szCs w:val="20"/>
                <w:lang w:eastAsia="hr-HR"/>
              </w:rPr>
            </w:pPr>
            <w:r w:rsidRPr="0029087E">
              <w:rPr>
                <w:rFonts w:ascii="Times New Roman" w:eastAsia="Times New Roman" w:hAnsi="Times New Roman"/>
                <w:b/>
                <w:bCs/>
                <w:color w:val="FFFFFF"/>
                <w:sz w:val="20"/>
                <w:szCs w:val="20"/>
                <w:lang w:eastAsia="hr-HR"/>
              </w:rPr>
              <w:t>1.325.000,00</w:t>
            </w:r>
          </w:p>
        </w:tc>
        <w:tc>
          <w:tcPr>
            <w:tcW w:w="1371" w:type="dxa"/>
            <w:tcBorders>
              <w:top w:val="nil"/>
              <w:left w:val="nil"/>
              <w:bottom w:val="nil"/>
              <w:right w:val="nil"/>
            </w:tcBorders>
            <w:shd w:val="clear" w:color="000000" w:fill="000080"/>
            <w:noWrap/>
            <w:vAlign w:val="bottom"/>
            <w:hideMark/>
          </w:tcPr>
          <w:p w14:paraId="5FE9E8C4" w14:textId="77777777" w:rsidR="0029087E" w:rsidRPr="0029087E" w:rsidRDefault="0029087E" w:rsidP="0029087E">
            <w:pPr>
              <w:spacing w:after="0" w:line="240" w:lineRule="auto"/>
              <w:jc w:val="right"/>
              <w:rPr>
                <w:rFonts w:ascii="Times New Roman" w:eastAsia="Times New Roman" w:hAnsi="Times New Roman"/>
                <w:b/>
                <w:bCs/>
                <w:color w:val="FFFFFF"/>
                <w:sz w:val="20"/>
                <w:szCs w:val="20"/>
                <w:lang w:eastAsia="hr-HR"/>
              </w:rPr>
            </w:pPr>
            <w:r w:rsidRPr="0029087E">
              <w:rPr>
                <w:rFonts w:ascii="Times New Roman" w:eastAsia="Times New Roman" w:hAnsi="Times New Roman"/>
                <w:b/>
                <w:bCs/>
                <w:color w:val="FFFFFF"/>
                <w:sz w:val="20"/>
                <w:szCs w:val="20"/>
                <w:lang w:eastAsia="hr-HR"/>
              </w:rPr>
              <w:t>-143.896,31</w:t>
            </w:r>
          </w:p>
        </w:tc>
        <w:tc>
          <w:tcPr>
            <w:tcW w:w="1360" w:type="dxa"/>
            <w:tcBorders>
              <w:top w:val="nil"/>
              <w:left w:val="nil"/>
              <w:bottom w:val="nil"/>
              <w:right w:val="nil"/>
            </w:tcBorders>
            <w:shd w:val="clear" w:color="000000" w:fill="000080"/>
            <w:noWrap/>
            <w:vAlign w:val="bottom"/>
            <w:hideMark/>
          </w:tcPr>
          <w:p w14:paraId="2B93A070" w14:textId="77777777" w:rsidR="0029087E" w:rsidRPr="0029087E" w:rsidRDefault="0029087E" w:rsidP="0029087E">
            <w:pPr>
              <w:spacing w:after="0" w:line="240" w:lineRule="auto"/>
              <w:jc w:val="right"/>
              <w:rPr>
                <w:rFonts w:ascii="Times New Roman" w:eastAsia="Times New Roman" w:hAnsi="Times New Roman"/>
                <w:b/>
                <w:bCs/>
                <w:color w:val="FFFFFF"/>
                <w:sz w:val="20"/>
                <w:szCs w:val="20"/>
                <w:lang w:eastAsia="hr-HR"/>
              </w:rPr>
            </w:pPr>
            <w:r w:rsidRPr="0029087E">
              <w:rPr>
                <w:rFonts w:ascii="Times New Roman" w:eastAsia="Times New Roman" w:hAnsi="Times New Roman"/>
                <w:b/>
                <w:bCs/>
                <w:color w:val="FFFFFF"/>
                <w:sz w:val="20"/>
                <w:szCs w:val="20"/>
                <w:lang w:eastAsia="hr-HR"/>
              </w:rPr>
              <w:t>-10.9%</w:t>
            </w:r>
          </w:p>
        </w:tc>
        <w:tc>
          <w:tcPr>
            <w:tcW w:w="1460" w:type="dxa"/>
            <w:tcBorders>
              <w:top w:val="nil"/>
              <w:left w:val="nil"/>
              <w:bottom w:val="nil"/>
              <w:right w:val="nil"/>
            </w:tcBorders>
            <w:shd w:val="clear" w:color="000000" w:fill="000080"/>
            <w:noWrap/>
            <w:vAlign w:val="bottom"/>
            <w:hideMark/>
          </w:tcPr>
          <w:p w14:paraId="597EBE7B" w14:textId="77777777" w:rsidR="0029087E" w:rsidRPr="0029087E" w:rsidRDefault="0029087E" w:rsidP="0029087E">
            <w:pPr>
              <w:spacing w:after="0" w:line="240" w:lineRule="auto"/>
              <w:jc w:val="right"/>
              <w:rPr>
                <w:rFonts w:ascii="Times New Roman" w:eastAsia="Times New Roman" w:hAnsi="Times New Roman"/>
                <w:b/>
                <w:bCs/>
                <w:color w:val="FFFFFF"/>
                <w:sz w:val="20"/>
                <w:szCs w:val="20"/>
                <w:lang w:eastAsia="hr-HR"/>
              </w:rPr>
            </w:pPr>
            <w:r w:rsidRPr="0029087E">
              <w:rPr>
                <w:rFonts w:ascii="Times New Roman" w:eastAsia="Times New Roman" w:hAnsi="Times New Roman"/>
                <w:b/>
                <w:bCs/>
                <w:color w:val="FFFFFF"/>
                <w:sz w:val="20"/>
                <w:szCs w:val="20"/>
                <w:lang w:eastAsia="hr-HR"/>
              </w:rPr>
              <w:t>1.181.103,69</w:t>
            </w:r>
          </w:p>
        </w:tc>
      </w:tr>
      <w:tr w:rsidR="0029087E" w:rsidRPr="0029087E" w14:paraId="49A1CD26" w14:textId="77777777" w:rsidTr="0029087E">
        <w:trPr>
          <w:trHeight w:val="300"/>
        </w:trPr>
        <w:tc>
          <w:tcPr>
            <w:tcW w:w="950" w:type="dxa"/>
            <w:tcBorders>
              <w:top w:val="nil"/>
              <w:left w:val="nil"/>
              <w:bottom w:val="nil"/>
              <w:right w:val="nil"/>
            </w:tcBorders>
            <w:shd w:val="clear" w:color="auto" w:fill="auto"/>
            <w:noWrap/>
            <w:vAlign w:val="bottom"/>
            <w:hideMark/>
          </w:tcPr>
          <w:p w14:paraId="32D79DC6" w14:textId="77777777" w:rsidR="0029087E" w:rsidRPr="0029087E" w:rsidRDefault="0029087E" w:rsidP="0029087E">
            <w:pPr>
              <w:spacing w:after="0" w:line="240" w:lineRule="auto"/>
              <w:rPr>
                <w:rFonts w:ascii="Times New Roman" w:eastAsia="Times New Roman" w:hAnsi="Times New Roman"/>
                <w:color w:val="000000"/>
                <w:lang w:eastAsia="hr-HR"/>
              </w:rPr>
            </w:pPr>
            <w:r w:rsidRPr="0029087E">
              <w:rPr>
                <w:rFonts w:ascii="Times New Roman" w:eastAsia="Times New Roman" w:hAnsi="Times New Roman"/>
                <w:color w:val="000000"/>
                <w:lang w:eastAsia="hr-HR"/>
              </w:rPr>
              <w:t>92</w:t>
            </w:r>
          </w:p>
        </w:tc>
        <w:tc>
          <w:tcPr>
            <w:tcW w:w="3303" w:type="dxa"/>
            <w:tcBorders>
              <w:top w:val="nil"/>
              <w:left w:val="nil"/>
              <w:bottom w:val="nil"/>
              <w:right w:val="nil"/>
            </w:tcBorders>
            <w:shd w:val="clear" w:color="auto" w:fill="auto"/>
            <w:noWrap/>
            <w:vAlign w:val="bottom"/>
            <w:hideMark/>
          </w:tcPr>
          <w:p w14:paraId="14CC955E" w14:textId="77777777" w:rsidR="0029087E" w:rsidRPr="0029087E" w:rsidRDefault="0029087E" w:rsidP="0029087E">
            <w:pPr>
              <w:spacing w:after="0" w:line="240" w:lineRule="auto"/>
              <w:rPr>
                <w:rFonts w:ascii="Times New Roman" w:eastAsia="Times New Roman" w:hAnsi="Times New Roman"/>
                <w:color w:val="000000"/>
                <w:lang w:eastAsia="hr-HR"/>
              </w:rPr>
            </w:pPr>
            <w:r w:rsidRPr="0029087E">
              <w:rPr>
                <w:rFonts w:ascii="Times New Roman" w:eastAsia="Times New Roman" w:hAnsi="Times New Roman"/>
                <w:color w:val="000000"/>
                <w:lang w:eastAsia="hr-HR"/>
              </w:rPr>
              <w:t>Rezultat poslovanja</w:t>
            </w:r>
          </w:p>
        </w:tc>
        <w:tc>
          <w:tcPr>
            <w:tcW w:w="1460" w:type="dxa"/>
            <w:tcBorders>
              <w:top w:val="nil"/>
              <w:left w:val="nil"/>
              <w:bottom w:val="nil"/>
              <w:right w:val="nil"/>
            </w:tcBorders>
            <w:shd w:val="clear" w:color="auto" w:fill="auto"/>
            <w:noWrap/>
            <w:vAlign w:val="bottom"/>
            <w:hideMark/>
          </w:tcPr>
          <w:p w14:paraId="078AE1DD"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1.325.000,00</w:t>
            </w:r>
          </w:p>
        </w:tc>
        <w:tc>
          <w:tcPr>
            <w:tcW w:w="1371" w:type="dxa"/>
            <w:tcBorders>
              <w:top w:val="nil"/>
              <w:left w:val="nil"/>
              <w:bottom w:val="nil"/>
              <w:right w:val="nil"/>
            </w:tcBorders>
            <w:shd w:val="clear" w:color="auto" w:fill="auto"/>
            <w:noWrap/>
            <w:vAlign w:val="bottom"/>
            <w:hideMark/>
          </w:tcPr>
          <w:p w14:paraId="76077CED"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-143.896,31</w:t>
            </w:r>
          </w:p>
        </w:tc>
        <w:tc>
          <w:tcPr>
            <w:tcW w:w="1360" w:type="dxa"/>
            <w:tcBorders>
              <w:top w:val="nil"/>
              <w:left w:val="nil"/>
              <w:bottom w:val="nil"/>
              <w:right w:val="nil"/>
            </w:tcBorders>
            <w:shd w:val="clear" w:color="auto" w:fill="auto"/>
            <w:noWrap/>
            <w:vAlign w:val="bottom"/>
            <w:hideMark/>
          </w:tcPr>
          <w:p w14:paraId="18507F4B"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-10.9%</w:t>
            </w:r>
          </w:p>
        </w:tc>
        <w:tc>
          <w:tcPr>
            <w:tcW w:w="1460" w:type="dxa"/>
            <w:tcBorders>
              <w:top w:val="nil"/>
              <w:left w:val="nil"/>
              <w:bottom w:val="nil"/>
              <w:right w:val="nil"/>
            </w:tcBorders>
            <w:shd w:val="clear" w:color="auto" w:fill="auto"/>
            <w:noWrap/>
            <w:vAlign w:val="bottom"/>
            <w:hideMark/>
          </w:tcPr>
          <w:p w14:paraId="63302900" w14:textId="77777777" w:rsidR="0029087E" w:rsidRPr="0029087E" w:rsidRDefault="0029087E" w:rsidP="0029087E">
            <w:pPr>
              <w:spacing w:after="0" w:line="240" w:lineRule="auto"/>
              <w:jc w:val="right"/>
              <w:rPr>
                <w:rFonts w:ascii="Times New Roman" w:eastAsia="Times New Roman" w:hAnsi="Times New Roman"/>
                <w:color w:val="000000"/>
                <w:lang w:eastAsia="hr-HR"/>
              </w:rPr>
            </w:pPr>
            <w:r w:rsidRPr="0029087E">
              <w:rPr>
                <w:rFonts w:ascii="Times New Roman" w:eastAsia="Times New Roman" w:hAnsi="Times New Roman"/>
                <w:color w:val="000000"/>
                <w:lang w:eastAsia="hr-HR"/>
              </w:rPr>
              <w:t>1.181.103,69</w:t>
            </w:r>
          </w:p>
        </w:tc>
      </w:tr>
    </w:tbl>
    <w:p w14:paraId="7519679F" w14:textId="77777777" w:rsidR="0078176E" w:rsidRDefault="0078176E" w:rsidP="0078176E">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hAnsi="Times New Roman"/>
          <w:b/>
          <w:bCs/>
          <w:sz w:val="24"/>
          <w:szCs w:val="24"/>
        </w:rPr>
      </w:pPr>
    </w:p>
    <w:p w14:paraId="6AA925F0" w14:textId="69BEEE2F" w:rsidR="0078176E" w:rsidRDefault="00E87B3F" w:rsidP="00E87B3F">
      <w:pPr>
        <w:widowControl w:val="0"/>
        <w:tabs>
          <w:tab w:val="right" w:pos="737"/>
          <w:tab w:val="left" w:pos="1470"/>
          <w:tab w:val="right" w:pos="5340"/>
          <w:tab w:val="right" w:pos="7155"/>
          <w:tab w:val="right" w:pos="8926"/>
          <w:tab w:val="right" w:pos="10139"/>
        </w:tabs>
        <w:autoSpaceDE w:val="0"/>
        <w:autoSpaceDN w:val="0"/>
        <w:adjustRightInd w:val="0"/>
        <w:spacing w:before="120" w:after="0" w:line="240" w:lineRule="auto"/>
        <w:ind w:firstLine="567"/>
        <w:jc w:val="both"/>
        <w:rPr>
          <w:rFonts w:ascii="Times New Roman" w:hAnsi="Times New Roman"/>
          <w:sz w:val="24"/>
          <w:szCs w:val="24"/>
        </w:rPr>
      </w:pPr>
      <w:r>
        <w:rPr>
          <w:rFonts w:ascii="Times New Roman" w:hAnsi="Times New Roman"/>
          <w:b/>
          <w:bCs/>
          <w:sz w:val="24"/>
          <w:szCs w:val="24"/>
        </w:rPr>
        <w:tab/>
      </w:r>
      <w:r w:rsidR="0078176E" w:rsidRPr="00065381">
        <w:rPr>
          <w:rFonts w:ascii="Times New Roman" w:hAnsi="Times New Roman"/>
          <w:b/>
          <w:bCs/>
          <w:sz w:val="24"/>
          <w:szCs w:val="24"/>
        </w:rPr>
        <w:t xml:space="preserve">S obzirom na dosadašnje ostvarenje i realizaciju pojedinih prihodovnih stavki, te planirano ostvarenje do kraja godine, predlaže se ukupno </w:t>
      </w:r>
      <w:r w:rsidR="0078176E">
        <w:rPr>
          <w:rFonts w:ascii="Times New Roman" w:hAnsi="Times New Roman"/>
          <w:b/>
          <w:bCs/>
          <w:sz w:val="24"/>
          <w:szCs w:val="24"/>
        </w:rPr>
        <w:t>povećanje</w:t>
      </w:r>
      <w:r w:rsidR="0078176E" w:rsidRPr="00065381">
        <w:rPr>
          <w:rFonts w:ascii="Times New Roman" w:hAnsi="Times New Roman"/>
          <w:b/>
          <w:bCs/>
          <w:sz w:val="24"/>
          <w:szCs w:val="24"/>
        </w:rPr>
        <w:t xml:space="preserve"> prihoda poslovanja za </w:t>
      </w:r>
      <w:r w:rsidR="00500258">
        <w:rPr>
          <w:rFonts w:ascii="Times New Roman" w:hAnsi="Times New Roman"/>
          <w:b/>
          <w:bCs/>
          <w:sz w:val="24"/>
          <w:szCs w:val="24"/>
        </w:rPr>
        <w:t>23,5</w:t>
      </w:r>
      <w:r w:rsidR="0078176E" w:rsidRPr="00065381">
        <w:rPr>
          <w:rFonts w:ascii="Times New Roman" w:hAnsi="Times New Roman"/>
          <w:b/>
          <w:bCs/>
          <w:sz w:val="24"/>
          <w:szCs w:val="24"/>
        </w:rPr>
        <w:t xml:space="preserve"> %.</w:t>
      </w:r>
    </w:p>
    <w:p w14:paraId="762146AB" w14:textId="1A9994EC" w:rsidR="0078176E" w:rsidRDefault="00E87B3F" w:rsidP="00E87B3F">
      <w:pPr>
        <w:widowControl w:val="0"/>
        <w:tabs>
          <w:tab w:val="right" w:pos="737"/>
          <w:tab w:val="left" w:pos="1470"/>
          <w:tab w:val="right" w:pos="5340"/>
          <w:tab w:val="right" w:pos="7155"/>
          <w:tab w:val="right" w:pos="8926"/>
          <w:tab w:val="right" w:pos="10139"/>
        </w:tabs>
        <w:autoSpaceDE w:val="0"/>
        <w:autoSpaceDN w:val="0"/>
        <w:adjustRightInd w:val="0"/>
        <w:spacing w:before="120" w:after="0" w:line="240" w:lineRule="auto"/>
        <w:ind w:firstLine="567"/>
        <w:jc w:val="both"/>
        <w:rPr>
          <w:rFonts w:ascii="Times New Roman" w:hAnsi="Times New Roman"/>
          <w:sz w:val="24"/>
          <w:szCs w:val="24"/>
        </w:rPr>
      </w:pPr>
      <w:r>
        <w:rPr>
          <w:rFonts w:ascii="Times New Roman" w:hAnsi="Times New Roman"/>
          <w:b/>
          <w:bCs/>
          <w:sz w:val="24"/>
          <w:szCs w:val="24"/>
        </w:rPr>
        <w:tab/>
      </w:r>
      <w:r w:rsidR="0078176E" w:rsidRPr="0092109C">
        <w:rPr>
          <w:rFonts w:ascii="Times New Roman" w:hAnsi="Times New Roman"/>
          <w:b/>
          <w:bCs/>
          <w:sz w:val="24"/>
          <w:szCs w:val="24"/>
        </w:rPr>
        <w:t>Prihodi od poreza na dohodak</w:t>
      </w:r>
      <w:r w:rsidR="0078176E">
        <w:rPr>
          <w:rFonts w:ascii="Times New Roman" w:hAnsi="Times New Roman"/>
          <w:b/>
          <w:bCs/>
          <w:sz w:val="24"/>
          <w:szCs w:val="24"/>
        </w:rPr>
        <w:t xml:space="preserve"> (611)</w:t>
      </w:r>
      <w:r w:rsidR="0078176E" w:rsidRPr="0092109C">
        <w:rPr>
          <w:rFonts w:ascii="Times New Roman" w:hAnsi="Times New Roman"/>
          <w:b/>
          <w:bCs/>
          <w:sz w:val="24"/>
          <w:szCs w:val="24"/>
        </w:rPr>
        <w:t xml:space="preserve"> su značajno porasli uslijed povećanja plaća u </w:t>
      </w:r>
      <w:r w:rsidR="00181F03">
        <w:rPr>
          <w:rFonts w:ascii="Times New Roman" w:hAnsi="Times New Roman"/>
          <w:b/>
          <w:bCs/>
          <w:sz w:val="24"/>
          <w:szCs w:val="24"/>
        </w:rPr>
        <w:t xml:space="preserve">privatnom i </w:t>
      </w:r>
      <w:r w:rsidR="0078176E" w:rsidRPr="0092109C">
        <w:rPr>
          <w:rFonts w:ascii="Times New Roman" w:hAnsi="Times New Roman"/>
          <w:b/>
          <w:bCs/>
          <w:sz w:val="24"/>
          <w:szCs w:val="24"/>
        </w:rPr>
        <w:t xml:space="preserve">javnom sektoru </w:t>
      </w:r>
      <w:r w:rsidR="00500258">
        <w:rPr>
          <w:rFonts w:ascii="Times New Roman" w:hAnsi="Times New Roman"/>
          <w:b/>
          <w:bCs/>
          <w:sz w:val="24"/>
          <w:szCs w:val="24"/>
        </w:rPr>
        <w:t>te povećanog broja zaposlenih.</w:t>
      </w:r>
      <w:r w:rsidR="0078176E">
        <w:rPr>
          <w:rFonts w:ascii="Times New Roman" w:hAnsi="Times New Roman"/>
          <w:sz w:val="24"/>
          <w:szCs w:val="24"/>
        </w:rPr>
        <w:t xml:space="preserve"> Povrat poreza po godišnjoj prijavi za 202</w:t>
      </w:r>
      <w:r w:rsidR="00500258">
        <w:rPr>
          <w:rFonts w:ascii="Times New Roman" w:hAnsi="Times New Roman"/>
          <w:sz w:val="24"/>
          <w:szCs w:val="24"/>
        </w:rPr>
        <w:t>4</w:t>
      </w:r>
      <w:r w:rsidR="0078176E">
        <w:rPr>
          <w:rFonts w:ascii="Times New Roman" w:hAnsi="Times New Roman"/>
          <w:sz w:val="24"/>
          <w:szCs w:val="24"/>
        </w:rPr>
        <w:t xml:space="preserve">. godinu </w:t>
      </w:r>
      <w:r w:rsidR="00500258">
        <w:rPr>
          <w:rFonts w:ascii="Times New Roman" w:hAnsi="Times New Roman"/>
          <w:sz w:val="24"/>
          <w:szCs w:val="24"/>
        </w:rPr>
        <w:t xml:space="preserve">i </w:t>
      </w:r>
      <w:r w:rsidR="0078176E">
        <w:rPr>
          <w:rFonts w:ascii="Times New Roman" w:hAnsi="Times New Roman"/>
          <w:sz w:val="24"/>
          <w:szCs w:val="24"/>
        </w:rPr>
        <w:t>ove g</w:t>
      </w:r>
      <w:r w:rsidR="00181F03">
        <w:rPr>
          <w:rFonts w:ascii="Times New Roman" w:hAnsi="Times New Roman"/>
          <w:sz w:val="24"/>
          <w:szCs w:val="24"/>
        </w:rPr>
        <w:t xml:space="preserve">odine </w:t>
      </w:r>
      <w:r w:rsidR="006A6407">
        <w:rPr>
          <w:rFonts w:ascii="Times New Roman" w:hAnsi="Times New Roman"/>
          <w:sz w:val="24"/>
          <w:szCs w:val="24"/>
        </w:rPr>
        <w:t>će</w:t>
      </w:r>
      <w:r w:rsidR="00181F03">
        <w:rPr>
          <w:rFonts w:ascii="Times New Roman" w:hAnsi="Times New Roman"/>
          <w:sz w:val="24"/>
          <w:szCs w:val="24"/>
        </w:rPr>
        <w:t xml:space="preserve"> se vratiti u cijelosti, bez odgode (beskamatni zajam od Države).</w:t>
      </w:r>
      <w:r w:rsidR="0078176E">
        <w:rPr>
          <w:rFonts w:ascii="Times New Roman" w:hAnsi="Times New Roman"/>
          <w:sz w:val="24"/>
          <w:szCs w:val="24"/>
        </w:rPr>
        <w:t xml:space="preserve"> </w:t>
      </w:r>
      <w:r w:rsidR="0078176E" w:rsidRPr="0092109C">
        <w:rPr>
          <w:rFonts w:ascii="Times New Roman" w:hAnsi="Times New Roman"/>
          <w:sz w:val="24"/>
          <w:szCs w:val="24"/>
        </w:rPr>
        <w:t>Sredstva korištena za izvršenje povrata na računu poreza na dohodak, vraća</w:t>
      </w:r>
      <w:r w:rsidR="0078176E">
        <w:rPr>
          <w:rFonts w:ascii="Times New Roman" w:hAnsi="Times New Roman"/>
          <w:sz w:val="24"/>
          <w:szCs w:val="24"/>
        </w:rPr>
        <w:t>ju</w:t>
      </w:r>
      <w:r w:rsidR="0078176E" w:rsidRPr="0092109C">
        <w:rPr>
          <w:rFonts w:ascii="Times New Roman" w:hAnsi="Times New Roman"/>
          <w:sz w:val="24"/>
          <w:szCs w:val="24"/>
        </w:rPr>
        <w:t xml:space="preserve"> se od </w:t>
      </w:r>
      <w:r w:rsidR="006A6407">
        <w:rPr>
          <w:rFonts w:ascii="Times New Roman" w:hAnsi="Times New Roman"/>
          <w:sz w:val="24"/>
          <w:szCs w:val="24"/>
        </w:rPr>
        <w:t>2. svibnja</w:t>
      </w:r>
      <w:r w:rsidR="0078176E" w:rsidRPr="0092109C">
        <w:rPr>
          <w:rFonts w:ascii="Times New Roman" w:hAnsi="Times New Roman"/>
          <w:sz w:val="24"/>
          <w:szCs w:val="24"/>
        </w:rPr>
        <w:t xml:space="preserve"> </w:t>
      </w:r>
      <w:r w:rsidR="006A6407">
        <w:rPr>
          <w:rFonts w:ascii="Times New Roman" w:hAnsi="Times New Roman"/>
          <w:sz w:val="24"/>
          <w:szCs w:val="24"/>
        </w:rPr>
        <w:t>202</w:t>
      </w:r>
      <w:r w:rsidR="00500258">
        <w:rPr>
          <w:rFonts w:ascii="Times New Roman" w:hAnsi="Times New Roman"/>
          <w:sz w:val="24"/>
          <w:szCs w:val="24"/>
        </w:rPr>
        <w:t>5</w:t>
      </w:r>
      <w:r w:rsidR="006A6407">
        <w:rPr>
          <w:rFonts w:ascii="Times New Roman" w:hAnsi="Times New Roman"/>
          <w:sz w:val="24"/>
          <w:szCs w:val="24"/>
        </w:rPr>
        <w:t>. g. pa sve dok se cjelokupni iznos ne vrati</w:t>
      </w:r>
      <w:r w:rsidR="0078176E" w:rsidRPr="0092109C">
        <w:rPr>
          <w:rFonts w:ascii="Times New Roman" w:hAnsi="Times New Roman"/>
          <w:b/>
          <w:bCs/>
          <w:sz w:val="24"/>
          <w:szCs w:val="24"/>
        </w:rPr>
        <w:t>.</w:t>
      </w:r>
      <w:r w:rsidR="0078176E" w:rsidRPr="0092109C">
        <w:rPr>
          <w:rFonts w:ascii="Times New Roman" w:hAnsi="Times New Roman"/>
          <w:sz w:val="24"/>
          <w:szCs w:val="24"/>
        </w:rPr>
        <w:t xml:space="preserve"> </w:t>
      </w:r>
      <w:r w:rsidR="006A6407">
        <w:rPr>
          <w:rFonts w:ascii="Times New Roman" w:hAnsi="Times New Roman"/>
          <w:sz w:val="24"/>
          <w:szCs w:val="24"/>
        </w:rPr>
        <w:t xml:space="preserve">Predviđamo kako će cjelokupni iznos biti vraćen do </w:t>
      </w:r>
      <w:r w:rsidR="00500258">
        <w:rPr>
          <w:rFonts w:ascii="Times New Roman" w:hAnsi="Times New Roman"/>
          <w:sz w:val="24"/>
          <w:szCs w:val="24"/>
        </w:rPr>
        <w:t xml:space="preserve">kraja </w:t>
      </w:r>
      <w:r w:rsidR="006A6407">
        <w:rPr>
          <w:rFonts w:ascii="Times New Roman" w:hAnsi="Times New Roman"/>
          <w:sz w:val="24"/>
          <w:szCs w:val="24"/>
        </w:rPr>
        <w:t>srpnja ove godine.</w:t>
      </w:r>
    </w:p>
    <w:p w14:paraId="75A11032" w14:textId="77777777" w:rsidR="0078176E" w:rsidRPr="00456B15" w:rsidRDefault="00E87B3F" w:rsidP="00E87B3F">
      <w:pPr>
        <w:widowControl w:val="0"/>
        <w:tabs>
          <w:tab w:val="right" w:pos="737"/>
          <w:tab w:val="left" w:pos="1470"/>
          <w:tab w:val="right" w:pos="5340"/>
          <w:tab w:val="right" w:pos="7155"/>
          <w:tab w:val="right" w:pos="8926"/>
          <w:tab w:val="right" w:pos="10139"/>
        </w:tabs>
        <w:autoSpaceDE w:val="0"/>
        <w:autoSpaceDN w:val="0"/>
        <w:adjustRightInd w:val="0"/>
        <w:spacing w:before="120" w:after="0" w:line="240" w:lineRule="auto"/>
        <w:ind w:firstLine="567"/>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r w:rsidR="0078176E" w:rsidRPr="00065381">
        <w:rPr>
          <w:rFonts w:ascii="Times New Roman" w:eastAsia="Times New Roman" w:hAnsi="Times New Roman"/>
          <w:sz w:val="24"/>
          <w:szCs w:val="24"/>
          <w:lang w:eastAsia="hr-HR"/>
        </w:rPr>
        <w:t xml:space="preserve">Izmjenama i dopunama Zakona o financiranju jedinica lokalne i područne (regionalne) samouprave (NN 127/17, 138/20) promijenili su se omjeri u raspodjeli poreza, pa je tako </w:t>
      </w:r>
      <w:r w:rsidR="0078176E" w:rsidRPr="00456B15">
        <w:rPr>
          <w:rFonts w:ascii="Times New Roman" w:eastAsia="Times New Roman" w:hAnsi="Times New Roman"/>
          <w:b/>
          <w:bCs/>
          <w:sz w:val="24"/>
          <w:szCs w:val="24"/>
          <w:u w:val="single"/>
          <w:lang w:eastAsia="hr-HR"/>
        </w:rPr>
        <w:t>udio gradova</w:t>
      </w:r>
      <w:r w:rsidR="0078176E" w:rsidRPr="00065381">
        <w:rPr>
          <w:rFonts w:ascii="Times New Roman" w:eastAsia="Times New Roman" w:hAnsi="Times New Roman"/>
          <w:sz w:val="24"/>
          <w:szCs w:val="24"/>
          <w:lang w:eastAsia="hr-HR"/>
        </w:rPr>
        <w:t xml:space="preserve"> u tom porezu </w:t>
      </w:r>
      <w:r w:rsidR="0078176E" w:rsidRPr="00065381">
        <w:rPr>
          <w:rFonts w:ascii="Times New Roman" w:eastAsia="Times New Roman" w:hAnsi="Times New Roman"/>
          <w:b/>
          <w:bCs/>
          <w:sz w:val="24"/>
          <w:szCs w:val="24"/>
          <w:u w:val="single"/>
          <w:lang w:eastAsia="hr-HR"/>
        </w:rPr>
        <w:t>porastao sa 60 na 74 posto</w:t>
      </w:r>
      <w:r w:rsidR="0078176E" w:rsidRPr="00065381">
        <w:rPr>
          <w:rFonts w:ascii="Times New Roman" w:eastAsia="Times New Roman" w:hAnsi="Times New Roman"/>
          <w:sz w:val="24"/>
          <w:szCs w:val="24"/>
          <w:lang w:eastAsia="hr-HR"/>
        </w:rPr>
        <w:t>, a udio županija sa 17 na 20 posto. Decentralizirane funkcije su ostale na dosadašnjih 6 %.</w:t>
      </w:r>
    </w:p>
    <w:p w14:paraId="3EF73497" w14:textId="10F2D969" w:rsidR="0078176E" w:rsidRPr="00065381" w:rsidRDefault="00E87B3F" w:rsidP="00E87B3F">
      <w:pPr>
        <w:widowControl w:val="0"/>
        <w:tabs>
          <w:tab w:val="right" w:pos="737"/>
          <w:tab w:val="left" w:pos="1470"/>
          <w:tab w:val="right" w:pos="5340"/>
          <w:tab w:val="right" w:pos="7155"/>
          <w:tab w:val="right" w:pos="8926"/>
          <w:tab w:val="right" w:pos="10139"/>
        </w:tabs>
        <w:autoSpaceDE w:val="0"/>
        <w:autoSpaceDN w:val="0"/>
        <w:adjustRightInd w:val="0"/>
        <w:spacing w:before="120" w:after="0" w:line="240" w:lineRule="auto"/>
        <w:ind w:firstLine="567"/>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r w:rsidR="0078176E" w:rsidRPr="00065381">
        <w:rPr>
          <w:rFonts w:ascii="Times New Roman" w:eastAsia="Times New Roman" w:hAnsi="Times New Roman"/>
          <w:sz w:val="24"/>
          <w:szCs w:val="24"/>
          <w:lang w:eastAsia="hr-HR"/>
        </w:rPr>
        <w:t xml:space="preserve">Sukladno navedenom, povećao se i udio povrata temeljem godišnjeg obračuna poreza na dohodak po godišnjoj prijavi, pa je </w:t>
      </w:r>
      <w:r w:rsidR="0078176E">
        <w:rPr>
          <w:rFonts w:ascii="Times New Roman" w:eastAsia="Times New Roman" w:hAnsi="Times New Roman"/>
          <w:sz w:val="24"/>
          <w:szCs w:val="24"/>
          <w:lang w:eastAsia="hr-HR"/>
        </w:rPr>
        <w:t>shodno tome</w:t>
      </w:r>
      <w:r w:rsidR="0078176E" w:rsidRPr="00065381">
        <w:rPr>
          <w:rFonts w:ascii="Times New Roman" w:eastAsia="Times New Roman" w:hAnsi="Times New Roman"/>
          <w:sz w:val="24"/>
          <w:szCs w:val="24"/>
          <w:lang w:eastAsia="hr-HR"/>
        </w:rPr>
        <w:t xml:space="preserve"> iznos povećan </w:t>
      </w:r>
      <w:r w:rsidR="0078176E">
        <w:rPr>
          <w:rFonts w:ascii="Times New Roman" w:eastAsia="Times New Roman" w:hAnsi="Times New Roman"/>
          <w:sz w:val="24"/>
          <w:szCs w:val="24"/>
          <w:lang w:eastAsia="hr-HR"/>
        </w:rPr>
        <w:t xml:space="preserve">na </w:t>
      </w:r>
      <w:r w:rsidR="002957B0">
        <w:rPr>
          <w:rFonts w:ascii="Times New Roman" w:eastAsia="Times New Roman" w:hAnsi="Times New Roman"/>
          <w:sz w:val="24"/>
          <w:szCs w:val="24"/>
          <w:lang w:eastAsia="hr-HR"/>
        </w:rPr>
        <w:t xml:space="preserve">približno </w:t>
      </w:r>
      <w:r w:rsidR="00423702">
        <w:rPr>
          <w:rFonts w:ascii="Times New Roman" w:eastAsia="Times New Roman" w:hAnsi="Times New Roman"/>
          <w:sz w:val="24"/>
          <w:szCs w:val="24"/>
          <w:lang w:eastAsia="hr-HR"/>
        </w:rPr>
        <w:t>1,29 milijuna</w:t>
      </w:r>
      <w:r w:rsidR="0078176E">
        <w:rPr>
          <w:rFonts w:ascii="Times New Roman" w:eastAsia="Times New Roman" w:hAnsi="Times New Roman"/>
          <w:sz w:val="24"/>
          <w:szCs w:val="24"/>
          <w:lang w:eastAsia="hr-HR"/>
        </w:rPr>
        <w:t xml:space="preserve"> eura</w:t>
      </w:r>
      <w:r w:rsidR="0078176E" w:rsidRPr="00065381">
        <w:rPr>
          <w:rFonts w:ascii="Times New Roman" w:eastAsia="Times New Roman" w:hAnsi="Times New Roman"/>
          <w:sz w:val="24"/>
          <w:szCs w:val="24"/>
          <w:lang w:eastAsia="hr-HR"/>
        </w:rPr>
        <w:t xml:space="preserve">. </w:t>
      </w:r>
    </w:p>
    <w:p w14:paraId="3F65FFD1" w14:textId="77777777" w:rsidR="00423702" w:rsidRDefault="00423702" w:rsidP="00E87B3F">
      <w:pPr>
        <w:widowControl w:val="0"/>
        <w:tabs>
          <w:tab w:val="right" w:pos="737"/>
          <w:tab w:val="left" w:pos="1470"/>
          <w:tab w:val="right" w:pos="5340"/>
          <w:tab w:val="right" w:pos="7155"/>
          <w:tab w:val="right" w:pos="8926"/>
          <w:tab w:val="right" w:pos="10139"/>
        </w:tabs>
        <w:autoSpaceDE w:val="0"/>
        <w:autoSpaceDN w:val="0"/>
        <w:adjustRightInd w:val="0"/>
        <w:spacing w:after="120" w:line="240" w:lineRule="auto"/>
        <w:ind w:firstLine="567"/>
        <w:jc w:val="both"/>
        <w:rPr>
          <w:rFonts w:ascii="Times New Roman" w:hAnsi="Times New Roman"/>
          <w:sz w:val="24"/>
          <w:szCs w:val="24"/>
        </w:rPr>
      </w:pPr>
    </w:p>
    <w:p w14:paraId="2C97FC27" w14:textId="5DB12102" w:rsidR="00BA1E92" w:rsidRPr="00423702" w:rsidRDefault="00423702" w:rsidP="00BA1E92">
      <w:pPr>
        <w:widowControl w:val="0"/>
        <w:tabs>
          <w:tab w:val="right" w:pos="737"/>
          <w:tab w:val="left" w:pos="1470"/>
          <w:tab w:val="right" w:pos="5340"/>
          <w:tab w:val="right" w:pos="7155"/>
          <w:tab w:val="right" w:pos="8926"/>
          <w:tab w:val="right" w:pos="10139"/>
        </w:tabs>
        <w:autoSpaceDE w:val="0"/>
        <w:autoSpaceDN w:val="0"/>
        <w:adjustRightInd w:val="0"/>
        <w:spacing w:after="120" w:line="240" w:lineRule="auto"/>
        <w:ind w:firstLine="567"/>
        <w:jc w:val="both"/>
        <w:rPr>
          <w:rFonts w:ascii="Times New Roman" w:hAnsi="Times New Roman"/>
          <w:b/>
          <w:bCs/>
          <w:sz w:val="24"/>
          <w:szCs w:val="24"/>
        </w:rPr>
      </w:pPr>
      <w:r w:rsidRPr="00423702">
        <w:rPr>
          <w:rFonts w:ascii="Times New Roman" w:hAnsi="Times New Roman"/>
          <w:b/>
          <w:bCs/>
          <w:sz w:val="24"/>
          <w:szCs w:val="24"/>
        </w:rPr>
        <w:t>Najzna</w:t>
      </w:r>
      <w:r w:rsidR="0078176E" w:rsidRPr="00423702">
        <w:rPr>
          <w:rFonts w:ascii="Times New Roman" w:hAnsi="Times New Roman"/>
          <w:b/>
          <w:bCs/>
          <w:sz w:val="24"/>
          <w:szCs w:val="24"/>
        </w:rPr>
        <w:t>čajnije izmjene prihoda odnosi se na skupinu 63 - pomoći iz inozemstva i od subjekata unutar općeg proračuna</w:t>
      </w:r>
      <w:r w:rsidRPr="00423702">
        <w:rPr>
          <w:rFonts w:ascii="Times New Roman" w:hAnsi="Times New Roman"/>
          <w:b/>
          <w:bCs/>
          <w:sz w:val="24"/>
          <w:szCs w:val="24"/>
        </w:rPr>
        <w:t xml:space="preserve"> (bespovratna sredstva i fond fiskalnog izravnanja). </w:t>
      </w:r>
      <w:r w:rsidR="005F4F76" w:rsidRPr="00423702">
        <w:rPr>
          <w:rFonts w:ascii="Times New Roman" w:hAnsi="Times New Roman"/>
          <w:b/>
          <w:bCs/>
          <w:sz w:val="24"/>
          <w:szCs w:val="24"/>
        </w:rPr>
        <w:t>Ukupna</w:t>
      </w:r>
      <w:r w:rsidRPr="00423702">
        <w:rPr>
          <w:rFonts w:ascii="Times New Roman" w:hAnsi="Times New Roman"/>
          <w:b/>
          <w:bCs/>
          <w:sz w:val="24"/>
          <w:szCs w:val="24"/>
        </w:rPr>
        <w:t xml:space="preserve"> izmjena je dodatni iznos od 2.540.304,56 eura, a analitički je prikazano u donjoj tablici.</w:t>
      </w:r>
    </w:p>
    <w:p w14:paraId="352166A4" w14:textId="559CED60" w:rsidR="00D01127" w:rsidRDefault="007D433A" w:rsidP="00423702">
      <w:pPr>
        <w:widowControl w:val="0"/>
        <w:tabs>
          <w:tab w:val="right" w:pos="737"/>
          <w:tab w:val="left" w:pos="1470"/>
          <w:tab w:val="right" w:pos="5340"/>
          <w:tab w:val="right" w:pos="7155"/>
          <w:tab w:val="right" w:pos="8926"/>
          <w:tab w:val="right" w:pos="10139"/>
        </w:tabs>
        <w:autoSpaceDE w:val="0"/>
        <w:autoSpaceDN w:val="0"/>
        <w:adjustRightInd w:val="0"/>
        <w:spacing w:after="120" w:line="240" w:lineRule="auto"/>
        <w:jc w:val="both"/>
        <w:rPr>
          <w:rFonts w:ascii="Times New Roman" w:hAnsi="Times New Roman"/>
          <w:sz w:val="24"/>
          <w:szCs w:val="24"/>
        </w:rPr>
      </w:pPr>
      <w:r>
        <w:rPr>
          <w:rFonts w:ascii="Times New Roman" w:hAnsi="Times New Roman"/>
          <w:sz w:val="24"/>
          <w:szCs w:val="24"/>
        </w:rPr>
        <w:t xml:space="preserve">Tablica br. 4. </w:t>
      </w:r>
      <w:r w:rsidR="00D01127">
        <w:rPr>
          <w:rFonts w:ascii="Times New Roman" w:hAnsi="Times New Roman"/>
          <w:sz w:val="24"/>
          <w:szCs w:val="24"/>
        </w:rPr>
        <w:t>Detaljan prikaz izmjen</w:t>
      </w:r>
      <w:r w:rsidR="00A93600">
        <w:rPr>
          <w:rFonts w:ascii="Times New Roman" w:hAnsi="Times New Roman"/>
          <w:sz w:val="24"/>
          <w:szCs w:val="24"/>
        </w:rPr>
        <w:t>a</w:t>
      </w:r>
      <w:r w:rsidR="00D01127">
        <w:rPr>
          <w:rFonts w:ascii="Times New Roman" w:hAnsi="Times New Roman"/>
          <w:sz w:val="24"/>
          <w:szCs w:val="24"/>
        </w:rPr>
        <w:t xml:space="preserve"> na skupini 63;</w:t>
      </w:r>
    </w:p>
    <w:tbl>
      <w:tblPr>
        <w:tblW w:w="9788" w:type="dxa"/>
        <w:tblLook w:val="04A0" w:firstRow="1" w:lastRow="0" w:firstColumn="1" w:lastColumn="0" w:noHBand="0" w:noVBand="1"/>
      </w:tblPr>
      <w:tblGrid>
        <w:gridCol w:w="1060"/>
        <w:gridCol w:w="3193"/>
        <w:gridCol w:w="1428"/>
        <w:gridCol w:w="1407"/>
        <w:gridCol w:w="1360"/>
        <w:gridCol w:w="1340"/>
      </w:tblGrid>
      <w:tr w:rsidR="00A93600" w:rsidRPr="00A93600" w14:paraId="11B613AD" w14:textId="77777777" w:rsidTr="00A93600">
        <w:trPr>
          <w:trHeight w:val="510"/>
        </w:trPr>
        <w:tc>
          <w:tcPr>
            <w:tcW w:w="1060" w:type="dxa"/>
            <w:tcBorders>
              <w:top w:val="nil"/>
              <w:left w:val="nil"/>
              <w:bottom w:val="nil"/>
              <w:right w:val="nil"/>
            </w:tcBorders>
            <w:shd w:val="clear" w:color="auto" w:fill="auto"/>
            <w:vAlign w:val="bottom"/>
            <w:hideMark/>
          </w:tcPr>
          <w:p w14:paraId="28CA24D0" w14:textId="77777777" w:rsidR="00A93600" w:rsidRPr="00A93600" w:rsidRDefault="00A93600" w:rsidP="00A93600">
            <w:pPr>
              <w:spacing w:after="0" w:line="240" w:lineRule="auto"/>
              <w:rPr>
                <w:rFonts w:ascii="Times New Roman" w:eastAsia="Times New Roman" w:hAnsi="Times New Roman"/>
                <w:b/>
                <w:bCs/>
                <w:sz w:val="20"/>
                <w:szCs w:val="20"/>
                <w:lang w:eastAsia="hr-HR"/>
              </w:rPr>
            </w:pPr>
            <w:r w:rsidRPr="00A93600">
              <w:rPr>
                <w:rFonts w:ascii="Times New Roman" w:eastAsia="Times New Roman" w:hAnsi="Times New Roman"/>
                <w:b/>
                <w:bCs/>
                <w:sz w:val="20"/>
                <w:szCs w:val="20"/>
                <w:lang w:eastAsia="hr-HR"/>
              </w:rPr>
              <w:t xml:space="preserve">BROJ </w:t>
            </w:r>
            <w:r w:rsidRPr="00A93600">
              <w:rPr>
                <w:rFonts w:ascii="Times New Roman" w:eastAsia="Times New Roman" w:hAnsi="Times New Roman"/>
                <w:b/>
                <w:bCs/>
                <w:sz w:val="20"/>
                <w:szCs w:val="20"/>
                <w:lang w:eastAsia="hr-HR"/>
              </w:rPr>
              <w:br/>
              <w:t>KONTA</w:t>
            </w:r>
          </w:p>
        </w:tc>
        <w:tc>
          <w:tcPr>
            <w:tcW w:w="3193" w:type="dxa"/>
            <w:tcBorders>
              <w:top w:val="nil"/>
              <w:left w:val="nil"/>
              <w:bottom w:val="nil"/>
              <w:right w:val="nil"/>
            </w:tcBorders>
            <w:shd w:val="clear" w:color="auto" w:fill="auto"/>
            <w:noWrap/>
            <w:vAlign w:val="bottom"/>
            <w:hideMark/>
          </w:tcPr>
          <w:p w14:paraId="6DF309E4" w14:textId="77777777" w:rsidR="00A93600" w:rsidRPr="00A93600" w:rsidRDefault="00A93600" w:rsidP="00A93600">
            <w:pPr>
              <w:spacing w:after="0" w:line="240" w:lineRule="auto"/>
              <w:rPr>
                <w:rFonts w:ascii="Times New Roman" w:eastAsia="Times New Roman" w:hAnsi="Times New Roman"/>
                <w:b/>
                <w:bCs/>
                <w:sz w:val="20"/>
                <w:szCs w:val="20"/>
                <w:lang w:eastAsia="hr-HR"/>
              </w:rPr>
            </w:pPr>
            <w:r w:rsidRPr="00A93600">
              <w:rPr>
                <w:rFonts w:ascii="Times New Roman" w:eastAsia="Times New Roman" w:hAnsi="Times New Roman"/>
                <w:b/>
                <w:bCs/>
                <w:sz w:val="20"/>
                <w:szCs w:val="20"/>
                <w:lang w:eastAsia="hr-HR"/>
              </w:rPr>
              <w:t>VRSTA PRIHODA / PRIMITAKA</w:t>
            </w:r>
          </w:p>
        </w:tc>
        <w:tc>
          <w:tcPr>
            <w:tcW w:w="1428" w:type="dxa"/>
            <w:tcBorders>
              <w:top w:val="nil"/>
              <w:left w:val="nil"/>
              <w:bottom w:val="nil"/>
              <w:right w:val="nil"/>
            </w:tcBorders>
            <w:shd w:val="clear" w:color="000000" w:fill="D9D9D9"/>
            <w:noWrap/>
            <w:vAlign w:val="center"/>
            <w:hideMark/>
          </w:tcPr>
          <w:p w14:paraId="1FCF50DD" w14:textId="77777777" w:rsidR="00A93600" w:rsidRPr="00A93600" w:rsidRDefault="00A93600" w:rsidP="00A93600">
            <w:pPr>
              <w:spacing w:after="0" w:line="240" w:lineRule="auto"/>
              <w:jc w:val="center"/>
              <w:rPr>
                <w:rFonts w:ascii="Times New Roman" w:eastAsia="Times New Roman" w:hAnsi="Times New Roman"/>
                <w:b/>
                <w:bCs/>
                <w:sz w:val="20"/>
                <w:szCs w:val="20"/>
                <w:lang w:eastAsia="hr-HR"/>
              </w:rPr>
            </w:pPr>
            <w:r w:rsidRPr="00A93600">
              <w:rPr>
                <w:rFonts w:ascii="Times New Roman" w:eastAsia="Times New Roman" w:hAnsi="Times New Roman"/>
                <w:b/>
                <w:bCs/>
                <w:sz w:val="20"/>
                <w:szCs w:val="20"/>
                <w:lang w:eastAsia="hr-HR"/>
              </w:rPr>
              <w:t>PLANIRANO</w:t>
            </w:r>
          </w:p>
        </w:tc>
        <w:tc>
          <w:tcPr>
            <w:tcW w:w="1407" w:type="dxa"/>
            <w:tcBorders>
              <w:top w:val="nil"/>
              <w:left w:val="nil"/>
              <w:bottom w:val="nil"/>
              <w:right w:val="nil"/>
            </w:tcBorders>
            <w:shd w:val="clear" w:color="000000" w:fill="D9D9D9"/>
            <w:noWrap/>
            <w:vAlign w:val="center"/>
            <w:hideMark/>
          </w:tcPr>
          <w:p w14:paraId="6F5DEA73" w14:textId="77777777" w:rsidR="00A93600" w:rsidRPr="00A93600" w:rsidRDefault="00A93600" w:rsidP="00A93600">
            <w:pPr>
              <w:spacing w:after="0" w:line="240" w:lineRule="auto"/>
              <w:jc w:val="center"/>
              <w:rPr>
                <w:rFonts w:ascii="Times New Roman" w:eastAsia="Times New Roman" w:hAnsi="Times New Roman"/>
                <w:b/>
                <w:bCs/>
                <w:sz w:val="20"/>
                <w:szCs w:val="20"/>
                <w:lang w:eastAsia="hr-HR"/>
              </w:rPr>
            </w:pPr>
            <w:r w:rsidRPr="00A93600">
              <w:rPr>
                <w:rFonts w:ascii="Times New Roman" w:eastAsia="Times New Roman" w:hAnsi="Times New Roman"/>
                <w:b/>
                <w:bCs/>
                <w:sz w:val="20"/>
                <w:szCs w:val="20"/>
                <w:lang w:eastAsia="hr-HR"/>
              </w:rPr>
              <w:t>PROMJENA IZNOS</w:t>
            </w:r>
          </w:p>
        </w:tc>
        <w:tc>
          <w:tcPr>
            <w:tcW w:w="1360" w:type="dxa"/>
            <w:tcBorders>
              <w:top w:val="nil"/>
              <w:left w:val="nil"/>
              <w:bottom w:val="nil"/>
              <w:right w:val="nil"/>
            </w:tcBorders>
            <w:shd w:val="clear" w:color="000000" w:fill="D9D9D9"/>
            <w:vAlign w:val="center"/>
            <w:hideMark/>
          </w:tcPr>
          <w:p w14:paraId="00F83884" w14:textId="77777777" w:rsidR="00A93600" w:rsidRPr="00A93600" w:rsidRDefault="00A93600" w:rsidP="00A93600">
            <w:pPr>
              <w:spacing w:after="0" w:line="240" w:lineRule="auto"/>
              <w:jc w:val="center"/>
              <w:rPr>
                <w:rFonts w:ascii="Times New Roman" w:eastAsia="Times New Roman" w:hAnsi="Times New Roman"/>
                <w:b/>
                <w:bCs/>
                <w:sz w:val="20"/>
                <w:szCs w:val="20"/>
                <w:lang w:eastAsia="hr-HR"/>
              </w:rPr>
            </w:pPr>
            <w:r w:rsidRPr="00A93600">
              <w:rPr>
                <w:rFonts w:ascii="Times New Roman" w:eastAsia="Times New Roman" w:hAnsi="Times New Roman"/>
                <w:b/>
                <w:bCs/>
                <w:sz w:val="20"/>
                <w:szCs w:val="20"/>
                <w:lang w:eastAsia="hr-HR"/>
              </w:rPr>
              <w:t xml:space="preserve">PROMJENA </w:t>
            </w:r>
            <w:r w:rsidRPr="00A93600">
              <w:rPr>
                <w:rFonts w:ascii="Times New Roman" w:eastAsia="Times New Roman" w:hAnsi="Times New Roman"/>
                <w:b/>
                <w:bCs/>
                <w:sz w:val="20"/>
                <w:szCs w:val="20"/>
                <w:lang w:eastAsia="hr-HR"/>
              </w:rPr>
              <w:br/>
              <w:t>POSTOTAK</w:t>
            </w:r>
          </w:p>
        </w:tc>
        <w:tc>
          <w:tcPr>
            <w:tcW w:w="1340" w:type="dxa"/>
            <w:tcBorders>
              <w:top w:val="nil"/>
              <w:left w:val="nil"/>
              <w:bottom w:val="nil"/>
              <w:right w:val="nil"/>
            </w:tcBorders>
            <w:shd w:val="clear" w:color="000000" w:fill="D9D9D9"/>
            <w:noWrap/>
            <w:vAlign w:val="center"/>
            <w:hideMark/>
          </w:tcPr>
          <w:p w14:paraId="4D9CC172" w14:textId="77777777" w:rsidR="00A93600" w:rsidRPr="00A93600" w:rsidRDefault="00A93600" w:rsidP="00A93600">
            <w:pPr>
              <w:spacing w:after="0" w:line="240" w:lineRule="auto"/>
              <w:jc w:val="center"/>
              <w:rPr>
                <w:rFonts w:ascii="Times New Roman" w:eastAsia="Times New Roman" w:hAnsi="Times New Roman"/>
                <w:b/>
                <w:bCs/>
                <w:sz w:val="20"/>
                <w:szCs w:val="20"/>
                <w:lang w:eastAsia="hr-HR"/>
              </w:rPr>
            </w:pPr>
            <w:r w:rsidRPr="00A93600">
              <w:rPr>
                <w:rFonts w:ascii="Times New Roman" w:eastAsia="Times New Roman" w:hAnsi="Times New Roman"/>
                <w:b/>
                <w:bCs/>
                <w:sz w:val="20"/>
                <w:szCs w:val="20"/>
                <w:lang w:eastAsia="hr-HR"/>
              </w:rPr>
              <w:t>NOVI IZNOS</w:t>
            </w:r>
          </w:p>
        </w:tc>
      </w:tr>
      <w:tr w:rsidR="00A93600" w:rsidRPr="00A93600" w14:paraId="58785692" w14:textId="77777777" w:rsidTr="00A93600">
        <w:trPr>
          <w:trHeight w:val="255"/>
        </w:trPr>
        <w:tc>
          <w:tcPr>
            <w:tcW w:w="4253" w:type="dxa"/>
            <w:gridSpan w:val="2"/>
            <w:tcBorders>
              <w:top w:val="nil"/>
              <w:left w:val="nil"/>
              <w:bottom w:val="nil"/>
              <w:right w:val="nil"/>
            </w:tcBorders>
            <w:shd w:val="clear" w:color="auto" w:fill="auto"/>
            <w:noWrap/>
            <w:vAlign w:val="bottom"/>
            <w:hideMark/>
          </w:tcPr>
          <w:p w14:paraId="111D89F3" w14:textId="77777777" w:rsidR="00A93600" w:rsidRPr="00A93600" w:rsidRDefault="00A93600" w:rsidP="00A93600">
            <w:pPr>
              <w:spacing w:after="0" w:line="240" w:lineRule="auto"/>
              <w:rPr>
                <w:rFonts w:ascii="Times New Roman" w:eastAsia="Times New Roman" w:hAnsi="Times New Roman"/>
                <w:b/>
                <w:bCs/>
                <w:sz w:val="20"/>
                <w:szCs w:val="20"/>
                <w:lang w:eastAsia="hr-HR"/>
              </w:rPr>
            </w:pPr>
            <w:r w:rsidRPr="00A93600">
              <w:rPr>
                <w:rFonts w:ascii="Times New Roman" w:eastAsia="Times New Roman" w:hAnsi="Times New Roman"/>
                <w:b/>
                <w:bCs/>
                <w:sz w:val="20"/>
                <w:szCs w:val="20"/>
                <w:lang w:eastAsia="hr-HR"/>
              </w:rPr>
              <w:t xml:space="preserve">  SVEUKUPNO PRIHODI</w:t>
            </w:r>
          </w:p>
        </w:tc>
        <w:tc>
          <w:tcPr>
            <w:tcW w:w="1428" w:type="dxa"/>
            <w:tcBorders>
              <w:top w:val="nil"/>
              <w:left w:val="nil"/>
              <w:bottom w:val="nil"/>
              <w:right w:val="nil"/>
            </w:tcBorders>
            <w:shd w:val="clear" w:color="auto" w:fill="auto"/>
            <w:noWrap/>
            <w:vAlign w:val="bottom"/>
            <w:hideMark/>
          </w:tcPr>
          <w:p w14:paraId="3541E84C" w14:textId="77777777" w:rsidR="00A93600" w:rsidRPr="00A93600" w:rsidRDefault="00A93600" w:rsidP="00A93600">
            <w:pPr>
              <w:spacing w:after="0" w:line="240" w:lineRule="auto"/>
              <w:jc w:val="right"/>
              <w:rPr>
                <w:rFonts w:ascii="Times New Roman" w:eastAsia="Times New Roman" w:hAnsi="Times New Roman"/>
                <w:b/>
                <w:bCs/>
                <w:sz w:val="20"/>
                <w:szCs w:val="20"/>
                <w:lang w:eastAsia="hr-HR"/>
              </w:rPr>
            </w:pPr>
            <w:r w:rsidRPr="00A93600">
              <w:rPr>
                <w:rFonts w:ascii="Times New Roman" w:eastAsia="Times New Roman" w:hAnsi="Times New Roman"/>
                <w:b/>
                <w:bCs/>
                <w:sz w:val="20"/>
                <w:szCs w:val="20"/>
                <w:lang w:eastAsia="hr-HR"/>
              </w:rPr>
              <w:t>6.259.298,33</w:t>
            </w:r>
          </w:p>
        </w:tc>
        <w:tc>
          <w:tcPr>
            <w:tcW w:w="1407" w:type="dxa"/>
            <w:tcBorders>
              <w:top w:val="nil"/>
              <w:left w:val="nil"/>
              <w:bottom w:val="nil"/>
              <w:right w:val="nil"/>
            </w:tcBorders>
            <w:shd w:val="clear" w:color="auto" w:fill="auto"/>
            <w:noWrap/>
            <w:vAlign w:val="bottom"/>
            <w:hideMark/>
          </w:tcPr>
          <w:p w14:paraId="3C798E37" w14:textId="77777777" w:rsidR="00A93600" w:rsidRPr="00A93600" w:rsidRDefault="00A93600" w:rsidP="00A93600">
            <w:pPr>
              <w:spacing w:after="0" w:line="240" w:lineRule="auto"/>
              <w:jc w:val="right"/>
              <w:rPr>
                <w:rFonts w:ascii="Times New Roman" w:eastAsia="Times New Roman" w:hAnsi="Times New Roman"/>
                <w:b/>
                <w:bCs/>
                <w:sz w:val="20"/>
                <w:szCs w:val="20"/>
                <w:lang w:eastAsia="hr-HR"/>
              </w:rPr>
            </w:pPr>
            <w:r w:rsidRPr="00A93600">
              <w:rPr>
                <w:rFonts w:ascii="Times New Roman" w:eastAsia="Times New Roman" w:hAnsi="Times New Roman"/>
                <w:b/>
                <w:bCs/>
                <w:sz w:val="20"/>
                <w:szCs w:val="20"/>
                <w:lang w:eastAsia="hr-HR"/>
              </w:rPr>
              <w:t>2.540.304,56</w:t>
            </w:r>
          </w:p>
        </w:tc>
        <w:tc>
          <w:tcPr>
            <w:tcW w:w="1360" w:type="dxa"/>
            <w:tcBorders>
              <w:top w:val="nil"/>
              <w:left w:val="nil"/>
              <w:bottom w:val="nil"/>
              <w:right w:val="nil"/>
            </w:tcBorders>
            <w:shd w:val="clear" w:color="auto" w:fill="auto"/>
            <w:noWrap/>
            <w:vAlign w:val="bottom"/>
            <w:hideMark/>
          </w:tcPr>
          <w:p w14:paraId="1E51AF52" w14:textId="77777777" w:rsidR="00A93600" w:rsidRPr="00A93600" w:rsidRDefault="00A93600" w:rsidP="00A93600">
            <w:pPr>
              <w:spacing w:after="0" w:line="240" w:lineRule="auto"/>
              <w:jc w:val="right"/>
              <w:rPr>
                <w:rFonts w:ascii="Times New Roman" w:eastAsia="Times New Roman" w:hAnsi="Times New Roman"/>
                <w:b/>
                <w:bCs/>
                <w:sz w:val="20"/>
                <w:szCs w:val="20"/>
                <w:lang w:eastAsia="hr-HR"/>
              </w:rPr>
            </w:pPr>
            <w:r w:rsidRPr="00A93600">
              <w:rPr>
                <w:rFonts w:ascii="Times New Roman" w:eastAsia="Times New Roman" w:hAnsi="Times New Roman"/>
                <w:b/>
                <w:bCs/>
                <w:sz w:val="20"/>
                <w:szCs w:val="20"/>
                <w:lang w:eastAsia="hr-HR"/>
              </w:rPr>
              <w:t>40,58</w:t>
            </w:r>
          </w:p>
        </w:tc>
        <w:tc>
          <w:tcPr>
            <w:tcW w:w="1340" w:type="dxa"/>
            <w:tcBorders>
              <w:top w:val="nil"/>
              <w:left w:val="nil"/>
              <w:bottom w:val="nil"/>
              <w:right w:val="nil"/>
            </w:tcBorders>
            <w:shd w:val="clear" w:color="auto" w:fill="auto"/>
            <w:noWrap/>
            <w:vAlign w:val="bottom"/>
            <w:hideMark/>
          </w:tcPr>
          <w:p w14:paraId="3EBFA060" w14:textId="77777777" w:rsidR="00A93600" w:rsidRPr="00A93600" w:rsidRDefault="00A93600" w:rsidP="00A93600">
            <w:pPr>
              <w:spacing w:after="0" w:line="240" w:lineRule="auto"/>
              <w:jc w:val="right"/>
              <w:rPr>
                <w:rFonts w:ascii="Times New Roman" w:eastAsia="Times New Roman" w:hAnsi="Times New Roman"/>
                <w:b/>
                <w:bCs/>
                <w:sz w:val="20"/>
                <w:szCs w:val="20"/>
                <w:lang w:eastAsia="hr-HR"/>
              </w:rPr>
            </w:pPr>
            <w:r w:rsidRPr="00A93600">
              <w:rPr>
                <w:rFonts w:ascii="Times New Roman" w:eastAsia="Times New Roman" w:hAnsi="Times New Roman"/>
                <w:b/>
                <w:bCs/>
                <w:sz w:val="20"/>
                <w:szCs w:val="20"/>
                <w:lang w:eastAsia="hr-HR"/>
              </w:rPr>
              <w:t>8.799.602,89</w:t>
            </w:r>
          </w:p>
        </w:tc>
      </w:tr>
      <w:tr w:rsidR="00A93600" w:rsidRPr="00A93600" w14:paraId="2D563974" w14:textId="77777777" w:rsidTr="00A93600">
        <w:trPr>
          <w:trHeight w:val="255"/>
        </w:trPr>
        <w:tc>
          <w:tcPr>
            <w:tcW w:w="4253" w:type="dxa"/>
            <w:gridSpan w:val="2"/>
            <w:tcBorders>
              <w:top w:val="nil"/>
              <w:left w:val="nil"/>
              <w:bottom w:val="nil"/>
              <w:right w:val="nil"/>
            </w:tcBorders>
            <w:shd w:val="clear" w:color="000000" w:fill="FFFF99"/>
            <w:noWrap/>
            <w:vAlign w:val="bottom"/>
            <w:hideMark/>
          </w:tcPr>
          <w:p w14:paraId="1B9DF4C2" w14:textId="77777777" w:rsidR="00A93600" w:rsidRPr="00A93600" w:rsidRDefault="00A93600" w:rsidP="00A93600">
            <w:pPr>
              <w:spacing w:after="0" w:line="240" w:lineRule="auto"/>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Izvor  3.3. VLASTITI PRIHOD, DVM</w:t>
            </w:r>
          </w:p>
        </w:tc>
        <w:tc>
          <w:tcPr>
            <w:tcW w:w="1428" w:type="dxa"/>
            <w:tcBorders>
              <w:top w:val="nil"/>
              <w:left w:val="nil"/>
              <w:bottom w:val="nil"/>
              <w:right w:val="nil"/>
            </w:tcBorders>
            <w:shd w:val="clear" w:color="000000" w:fill="FFFF99"/>
            <w:noWrap/>
            <w:vAlign w:val="bottom"/>
            <w:hideMark/>
          </w:tcPr>
          <w:p w14:paraId="15C38887" w14:textId="77777777" w:rsidR="00A93600" w:rsidRPr="00A93600" w:rsidRDefault="00A93600" w:rsidP="00A93600">
            <w:pPr>
              <w:spacing w:after="0" w:line="240" w:lineRule="auto"/>
              <w:jc w:val="right"/>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44.100,00</w:t>
            </w:r>
          </w:p>
        </w:tc>
        <w:tc>
          <w:tcPr>
            <w:tcW w:w="1407" w:type="dxa"/>
            <w:tcBorders>
              <w:top w:val="nil"/>
              <w:left w:val="nil"/>
              <w:bottom w:val="nil"/>
              <w:right w:val="nil"/>
            </w:tcBorders>
            <w:shd w:val="clear" w:color="000000" w:fill="FFFF99"/>
            <w:noWrap/>
            <w:vAlign w:val="bottom"/>
            <w:hideMark/>
          </w:tcPr>
          <w:p w14:paraId="0959528D" w14:textId="77777777" w:rsidR="00A93600" w:rsidRPr="00A93600" w:rsidRDefault="00A93600" w:rsidP="00A93600">
            <w:pPr>
              <w:spacing w:after="0" w:line="240" w:lineRule="auto"/>
              <w:jc w:val="right"/>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0,00</w:t>
            </w:r>
          </w:p>
        </w:tc>
        <w:tc>
          <w:tcPr>
            <w:tcW w:w="1360" w:type="dxa"/>
            <w:tcBorders>
              <w:top w:val="nil"/>
              <w:left w:val="nil"/>
              <w:bottom w:val="nil"/>
              <w:right w:val="nil"/>
            </w:tcBorders>
            <w:shd w:val="clear" w:color="000000" w:fill="FFFF99"/>
            <w:noWrap/>
            <w:vAlign w:val="bottom"/>
            <w:hideMark/>
          </w:tcPr>
          <w:p w14:paraId="42C0A4D8" w14:textId="77777777" w:rsidR="00A93600" w:rsidRPr="00A93600" w:rsidRDefault="00A93600" w:rsidP="00A93600">
            <w:pPr>
              <w:spacing w:after="0" w:line="240" w:lineRule="auto"/>
              <w:jc w:val="right"/>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0,00</w:t>
            </w:r>
          </w:p>
        </w:tc>
        <w:tc>
          <w:tcPr>
            <w:tcW w:w="1340" w:type="dxa"/>
            <w:tcBorders>
              <w:top w:val="nil"/>
              <w:left w:val="nil"/>
              <w:bottom w:val="nil"/>
              <w:right w:val="nil"/>
            </w:tcBorders>
            <w:shd w:val="clear" w:color="000000" w:fill="FFFF99"/>
            <w:noWrap/>
            <w:vAlign w:val="bottom"/>
            <w:hideMark/>
          </w:tcPr>
          <w:p w14:paraId="7380C017" w14:textId="77777777" w:rsidR="00A93600" w:rsidRPr="00A93600" w:rsidRDefault="00A93600" w:rsidP="00A93600">
            <w:pPr>
              <w:spacing w:after="0" w:line="240" w:lineRule="auto"/>
              <w:jc w:val="right"/>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44.100,00</w:t>
            </w:r>
          </w:p>
        </w:tc>
      </w:tr>
      <w:tr w:rsidR="00A93600" w:rsidRPr="00A93600" w14:paraId="4ED35937" w14:textId="77777777" w:rsidTr="00A93600">
        <w:trPr>
          <w:trHeight w:val="255"/>
        </w:trPr>
        <w:tc>
          <w:tcPr>
            <w:tcW w:w="1060" w:type="dxa"/>
            <w:tcBorders>
              <w:top w:val="nil"/>
              <w:left w:val="nil"/>
              <w:bottom w:val="nil"/>
              <w:right w:val="nil"/>
            </w:tcBorders>
            <w:shd w:val="clear" w:color="auto" w:fill="auto"/>
            <w:noWrap/>
            <w:vAlign w:val="bottom"/>
            <w:hideMark/>
          </w:tcPr>
          <w:p w14:paraId="5FE6DDCC"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63</w:t>
            </w:r>
          </w:p>
        </w:tc>
        <w:tc>
          <w:tcPr>
            <w:tcW w:w="3193" w:type="dxa"/>
            <w:tcBorders>
              <w:top w:val="nil"/>
              <w:left w:val="nil"/>
              <w:bottom w:val="nil"/>
              <w:right w:val="nil"/>
            </w:tcBorders>
            <w:shd w:val="clear" w:color="auto" w:fill="auto"/>
            <w:noWrap/>
            <w:vAlign w:val="bottom"/>
            <w:hideMark/>
          </w:tcPr>
          <w:p w14:paraId="36D7BFF7"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Tekuće pomoći iz županijskih proračuna, DVM</w:t>
            </w:r>
          </w:p>
        </w:tc>
        <w:tc>
          <w:tcPr>
            <w:tcW w:w="1428" w:type="dxa"/>
            <w:tcBorders>
              <w:top w:val="nil"/>
              <w:left w:val="nil"/>
              <w:bottom w:val="nil"/>
              <w:right w:val="nil"/>
            </w:tcBorders>
            <w:shd w:val="clear" w:color="auto" w:fill="auto"/>
            <w:noWrap/>
            <w:vAlign w:val="bottom"/>
            <w:hideMark/>
          </w:tcPr>
          <w:p w14:paraId="0DEC2CF1"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1.000,00</w:t>
            </w:r>
          </w:p>
        </w:tc>
        <w:tc>
          <w:tcPr>
            <w:tcW w:w="1407" w:type="dxa"/>
            <w:tcBorders>
              <w:top w:val="nil"/>
              <w:left w:val="nil"/>
              <w:bottom w:val="nil"/>
              <w:right w:val="nil"/>
            </w:tcBorders>
            <w:shd w:val="clear" w:color="auto" w:fill="auto"/>
            <w:noWrap/>
            <w:vAlign w:val="bottom"/>
            <w:hideMark/>
          </w:tcPr>
          <w:p w14:paraId="3884D498"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c>
          <w:tcPr>
            <w:tcW w:w="1360" w:type="dxa"/>
            <w:tcBorders>
              <w:top w:val="nil"/>
              <w:left w:val="nil"/>
              <w:bottom w:val="nil"/>
              <w:right w:val="nil"/>
            </w:tcBorders>
            <w:shd w:val="clear" w:color="auto" w:fill="auto"/>
            <w:noWrap/>
            <w:vAlign w:val="bottom"/>
            <w:hideMark/>
          </w:tcPr>
          <w:p w14:paraId="5ADCAA27"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c>
          <w:tcPr>
            <w:tcW w:w="1340" w:type="dxa"/>
            <w:tcBorders>
              <w:top w:val="nil"/>
              <w:left w:val="nil"/>
              <w:bottom w:val="nil"/>
              <w:right w:val="nil"/>
            </w:tcBorders>
            <w:shd w:val="clear" w:color="auto" w:fill="auto"/>
            <w:noWrap/>
            <w:vAlign w:val="bottom"/>
            <w:hideMark/>
          </w:tcPr>
          <w:p w14:paraId="5E787953"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1.000,00</w:t>
            </w:r>
          </w:p>
        </w:tc>
      </w:tr>
      <w:tr w:rsidR="00A93600" w:rsidRPr="00A93600" w14:paraId="4E232554" w14:textId="77777777" w:rsidTr="00A93600">
        <w:trPr>
          <w:trHeight w:val="255"/>
        </w:trPr>
        <w:tc>
          <w:tcPr>
            <w:tcW w:w="1060" w:type="dxa"/>
            <w:tcBorders>
              <w:top w:val="nil"/>
              <w:left w:val="nil"/>
              <w:bottom w:val="nil"/>
              <w:right w:val="nil"/>
            </w:tcBorders>
            <w:shd w:val="clear" w:color="auto" w:fill="auto"/>
            <w:noWrap/>
            <w:vAlign w:val="bottom"/>
            <w:hideMark/>
          </w:tcPr>
          <w:p w14:paraId="1D127AAF"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63</w:t>
            </w:r>
          </w:p>
        </w:tc>
        <w:tc>
          <w:tcPr>
            <w:tcW w:w="3193" w:type="dxa"/>
            <w:tcBorders>
              <w:top w:val="nil"/>
              <w:left w:val="nil"/>
              <w:bottom w:val="nil"/>
              <w:right w:val="nil"/>
            </w:tcBorders>
            <w:shd w:val="clear" w:color="auto" w:fill="auto"/>
            <w:noWrap/>
            <w:vAlign w:val="bottom"/>
            <w:hideMark/>
          </w:tcPr>
          <w:p w14:paraId="68F94E09"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Tekuće pomoći od HZMO-a, HZZ-a i HZZO-a, DVM</w:t>
            </w:r>
          </w:p>
        </w:tc>
        <w:tc>
          <w:tcPr>
            <w:tcW w:w="1428" w:type="dxa"/>
            <w:tcBorders>
              <w:top w:val="nil"/>
              <w:left w:val="nil"/>
              <w:bottom w:val="nil"/>
              <w:right w:val="nil"/>
            </w:tcBorders>
            <w:shd w:val="clear" w:color="auto" w:fill="auto"/>
            <w:noWrap/>
            <w:vAlign w:val="bottom"/>
            <w:hideMark/>
          </w:tcPr>
          <w:p w14:paraId="3F338D88"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5.000,00</w:t>
            </w:r>
          </w:p>
        </w:tc>
        <w:tc>
          <w:tcPr>
            <w:tcW w:w="1407" w:type="dxa"/>
            <w:tcBorders>
              <w:top w:val="nil"/>
              <w:left w:val="nil"/>
              <w:bottom w:val="nil"/>
              <w:right w:val="nil"/>
            </w:tcBorders>
            <w:shd w:val="clear" w:color="auto" w:fill="auto"/>
            <w:noWrap/>
            <w:vAlign w:val="bottom"/>
            <w:hideMark/>
          </w:tcPr>
          <w:p w14:paraId="37C96137"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c>
          <w:tcPr>
            <w:tcW w:w="1360" w:type="dxa"/>
            <w:tcBorders>
              <w:top w:val="nil"/>
              <w:left w:val="nil"/>
              <w:bottom w:val="nil"/>
              <w:right w:val="nil"/>
            </w:tcBorders>
            <w:shd w:val="clear" w:color="auto" w:fill="auto"/>
            <w:noWrap/>
            <w:vAlign w:val="bottom"/>
            <w:hideMark/>
          </w:tcPr>
          <w:p w14:paraId="43A34768"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c>
          <w:tcPr>
            <w:tcW w:w="1340" w:type="dxa"/>
            <w:tcBorders>
              <w:top w:val="nil"/>
              <w:left w:val="nil"/>
              <w:bottom w:val="nil"/>
              <w:right w:val="nil"/>
            </w:tcBorders>
            <w:shd w:val="clear" w:color="auto" w:fill="auto"/>
            <w:noWrap/>
            <w:vAlign w:val="bottom"/>
            <w:hideMark/>
          </w:tcPr>
          <w:p w14:paraId="69F7451C"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5.000,00</w:t>
            </w:r>
          </w:p>
        </w:tc>
      </w:tr>
      <w:tr w:rsidR="00A93600" w:rsidRPr="00A93600" w14:paraId="2111761E" w14:textId="77777777" w:rsidTr="00A93600">
        <w:trPr>
          <w:trHeight w:val="255"/>
        </w:trPr>
        <w:tc>
          <w:tcPr>
            <w:tcW w:w="1060" w:type="dxa"/>
            <w:tcBorders>
              <w:top w:val="nil"/>
              <w:left w:val="nil"/>
              <w:bottom w:val="nil"/>
              <w:right w:val="nil"/>
            </w:tcBorders>
            <w:shd w:val="clear" w:color="auto" w:fill="auto"/>
            <w:noWrap/>
            <w:vAlign w:val="bottom"/>
            <w:hideMark/>
          </w:tcPr>
          <w:p w14:paraId="355BDF68"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lastRenderedPageBreak/>
              <w:t>63</w:t>
            </w:r>
          </w:p>
        </w:tc>
        <w:tc>
          <w:tcPr>
            <w:tcW w:w="3193" w:type="dxa"/>
            <w:tcBorders>
              <w:top w:val="nil"/>
              <w:left w:val="nil"/>
              <w:bottom w:val="nil"/>
              <w:right w:val="nil"/>
            </w:tcBorders>
            <w:shd w:val="clear" w:color="auto" w:fill="auto"/>
            <w:noWrap/>
            <w:vAlign w:val="bottom"/>
            <w:hideMark/>
          </w:tcPr>
          <w:p w14:paraId="20967518"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Tekuće pomoći iz državnog proračuna</w:t>
            </w:r>
          </w:p>
        </w:tc>
        <w:tc>
          <w:tcPr>
            <w:tcW w:w="1428" w:type="dxa"/>
            <w:tcBorders>
              <w:top w:val="nil"/>
              <w:left w:val="nil"/>
              <w:bottom w:val="nil"/>
              <w:right w:val="nil"/>
            </w:tcBorders>
            <w:shd w:val="clear" w:color="auto" w:fill="auto"/>
            <w:noWrap/>
            <w:vAlign w:val="bottom"/>
            <w:hideMark/>
          </w:tcPr>
          <w:p w14:paraId="4716EB2A"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100,00</w:t>
            </w:r>
          </w:p>
        </w:tc>
        <w:tc>
          <w:tcPr>
            <w:tcW w:w="1407" w:type="dxa"/>
            <w:tcBorders>
              <w:top w:val="nil"/>
              <w:left w:val="nil"/>
              <w:bottom w:val="nil"/>
              <w:right w:val="nil"/>
            </w:tcBorders>
            <w:shd w:val="clear" w:color="auto" w:fill="auto"/>
            <w:noWrap/>
            <w:vAlign w:val="bottom"/>
            <w:hideMark/>
          </w:tcPr>
          <w:p w14:paraId="5548951B"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c>
          <w:tcPr>
            <w:tcW w:w="1360" w:type="dxa"/>
            <w:tcBorders>
              <w:top w:val="nil"/>
              <w:left w:val="nil"/>
              <w:bottom w:val="nil"/>
              <w:right w:val="nil"/>
            </w:tcBorders>
            <w:shd w:val="clear" w:color="auto" w:fill="auto"/>
            <w:noWrap/>
            <w:vAlign w:val="bottom"/>
            <w:hideMark/>
          </w:tcPr>
          <w:p w14:paraId="5C8D0765"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c>
          <w:tcPr>
            <w:tcW w:w="1340" w:type="dxa"/>
            <w:tcBorders>
              <w:top w:val="nil"/>
              <w:left w:val="nil"/>
              <w:bottom w:val="nil"/>
              <w:right w:val="nil"/>
            </w:tcBorders>
            <w:shd w:val="clear" w:color="auto" w:fill="auto"/>
            <w:noWrap/>
            <w:vAlign w:val="bottom"/>
            <w:hideMark/>
          </w:tcPr>
          <w:p w14:paraId="29619EAF"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100,00</w:t>
            </w:r>
          </w:p>
        </w:tc>
      </w:tr>
      <w:tr w:rsidR="00A93600" w:rsidRPr="00A93600" w14:paraId="3D25207C" w14:textId="77777777" w:rsidTr="00A93600">
        <w:trPr>
          <w:trHeight w:val="255"/>
        </w:trPr>
        <w:tc>
          <w:tcPr>
            <w:tcW w:w="1060" w:type="dxa"/>
            <w:tcBorders>
              <w:top w:val="nil"/>
              <w:left w:val="nil"/>
              <w:bottom w:val="nil"/>
              <w:right w:val="nil"/>
            </w:tcBorders>
            <w:shd w:val="clear" w:color="auto" w:fill="auto"/>
            <w:noWrap/>
            <w:vAlign w:val="bottom"/>
            <w:hideMark/>
          </w:tcPr>
          <w:p w14:paraId="35ED2EDF"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63</w:t>
            </w:r>
          </w:p>
        </w:tc>
        <w:tc>
          <w:tcPr>
            <w:tcW w:w="3193" w:type="dxa"/>
            <w:tcBorders>
              <w:top w:val="nil"/>
              <w:left w:val="nil"/>
              <w:bottom w:val="nil"/>
              <w:right w:val="nil"/>
            </w:tcBorders>
            <w:shd w:val="clear" w:color="auto" w:fill="auto"/>
            <w:noWrap/>
            <w:vAlign w:val="bottom"/>
            <w:hideMark/>
          </w:tcPr>
          <w:p w14:paraId="672BEFE9"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Tekuće pomoći iz općinskih proračuna, DVM</w:t>
            </w:r>
          </w:p>
        </w:tc>
        <w:tc>
          <w:tcPr>
            <w:tcW w:w="1428" w:type="dxa"/>
            <w:tcBorders>
              <w:top w:val="nil"/>
              <w:left w:val="nil"/>
              <w:bottom w:val="nil"/>
              <w:right w:val="nil"/>
            </w:tcBorders>
            <w:shd w:val="clear" w:color="auto" w:fill="auto"/>
            <w:noWrap/>
            <w:vAlign w:val="bottom"/>
            <w:hideMark/>
          </w:tcPr>
          <w:p w14:paraId="1B9FA1C0"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38.000,00</w:t>
            </w:r>
          </w:p>
        </w:tc>
        <w:tc>
          <w:tcPr>
            <w:tcW w:w="1407" w:type="dxa"/>
            <w:tcBorders>
              <w:top w:val="nil"/>
              <w:left w:val="nil"/>
              <w:bottom w:val="nil"/>
              <w:right w:val="nil"/>
            </w:tcBorders>
            <w:shd w:val="clear" w:color="auto" w:fill="auto"/>
            <w:noWrap/>
            <w:vAlign w:val="bottom"/>
            <w:hideMark/>
          </w:tcPr>
          <w:p w14:paraId="560D1000"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c>
          <w:tcPr>
            <w:tcW w:w="1360" w:type="dxa"/>
            <w:tcBorders>
              <w:top w:val="nil"/>
              <w:left w:val="nil"/>
              <w:bottom w:val="nil"/>
              <w:right w:val="nil"/>
            </w:tcBorders>
            <w:shd w:val="clear" w:color="auto" w:fill="auto"/>
            <w:noWrap/>
            <w:vAlign w:val="bottom"/>
            <w:hideMark/>
          </w:tcPr>
          <w:p w14:paraId="4E2BB441"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c>
          <w:tcPr>
            <w:tcW w:w="1340" w:type="dxa"/>
            <w:tcBorders>
              <w:top w:val="nil"/>
              <w:left w:val="nil"/>
              <w:bottom w:val="nil"/>
              <w:right w:val="nil"/>
            </w:tcBorders>
            <w:shd w:val="clear" w:color="auto" w:fill="auto"/>
            <w:noWrap/>
            <w:vAlign w:val="bottom"/>
            <w:hideMark/>
          </w:tcPr>
          <w:p w14:paraId="7DAEFCCC"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38.000,00</w:t>
            </w:r>
          </w:p>
        </w:tc>
      </w:tr>
      <w:tr w:rsidR="00A93600" w:rsidRPr="00A93600" w14:paraId="2C442C6E" w14:textId="77777777" w:rsidTr="00A93600">
        <w:trPr>
          <w:trHeight w:val="255"/>
        </w:trPr>
        <w:tc>
          <w:tcPr>
            <w:tcW w:w="4253" w:type="dxa"/>
            <w:gridSpan w:val="2"/>
            <w:tcBorders>
              <w:top w:val="nil"/>
              <w:left w:val="nil"/>
              <w:bottom w:val="nil"/>
              <w:right w:val="nil"/>
            </w:tcBorders>
            <w:shd w:val="clear" w:color="000000" w:fill="FFFF99"/>
            <w:noWrap/>
            <w:vAlign w:val="bottom"/>
            <w:hideMark/>
          </w:tcPr>
          <w:p w14:paraId="545C10FC" w14:textId="77777777" w:rsidR="00A93600" w:rsidRPr="00A93600" w:rsidRDefault="00A93600" w:rsidP="00A93600">
            <w:pPr>
              <w:spacing w:after="0" w:line="240" w:lineRule="auto"/>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Izvor  3.5. VLASTITI PRIHOD, GKM</w:t>
            </w:r>
          </w:p>
        </w:tc>
        <w:tc>
          <w:tcPr>
            <w:tcW w:w="1428" w:type="dxa"/>
            <w:tcBorders>
              <w:top w:val="nil"/>
              <w:left w:val="nil"/>
              <w:bottom w:val="nil"/>
              <w:right w:val="nil"/>
            </w:tcBorders>
            <w:shd w:val="clear" w:color="000000" w:fill="FFFF99"/>
            <w:noWrap/>
            <w:vAlign w:val="bottom"/>
            <w:hideMark/>
          </w:tcPr>
          <w:p w14:paraId="6B046883" w14:textId="77777777" w:rsidR="00A93600" w:rsidRPr="00A93600" w:rsidRDefault="00A93600" w:rsidP="00A93600">
            <w:pPr>
              <w:spacing w:after="0" w:line="240" w:lineRule="auto"/>
              <w:jc w:val="right"/>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37.000,00</w:t>
            </w:r>
          </w:p>
        </w:tc>
        <w:tc>
          <w:tcPr>
            <w:tcW w:w="1407" w:type="dxa"/>
            <w:tcBorders>
              <w:top w:val="nil"/>
              <w:left w:val="nil"/>
              <w:bottom w:val="nil"/>
              <w:right w:val="nil"/>
            </w:tcBorders>
            <w:shd w:val="clear" w:color="000000" w:fill="FFFF99"/>
            <w:noWrap/>
            <w:vAlign w:val="bottom"/>
            <w:hideMark/>
          </w:tcPr>
          <w:p w14:paraId="232A690C" w14:textId="77777777" w:rsidR="00A93600" w:rsidRPr="00A93600" w:rsidRDefault="00A93600" w:rsidP="00A93600">
            <w:pPr>
              <w:spacing w:after="0" w:line="240" w:lineRule="auto"/>
              <w:jc w:val="right"/>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5.000,00</w:t>
            </w:r>
          </w:p>
        </w:tc>
        <w:tc>
          <w:tcPr>
            <w:tcW w:w="1360" w:type="dxa"/>
            <w:tcBorders>
              <w:top w:val="nil"/>
              <w:left w:val="nil"/>
              <w:bottom w:val="nil"/>
              <w:right w:val="nil"/>
            </w:tcBorders>
            <w:shd w:val="clear" w:color="000000" w:fill="FFFF99"/>
            <w:noWrap/>
            <w:vAlign w:val="bottom"/>
            <w:hideMark/>
          </w:tcPr>
          <w:p w14:paraId="2D0CA3CA" w14:textId="77777777" w:rsidR="00A93600" w:rsidRPr="00A93600" w:rsidRDefault="00A93600" w:rsidP="00A93600">
            <w:pPr>
              <w:spacing w:after="0" w:line="240" w:lineRule="auto"/>
              <w:jc w:val="right"/>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13,51</w:t>
            </w:r>
          </w:p>
        </w:tc>
        <w:tc>
          <w:tcPr>
            <w:tcW w:w="1340" w:type="dxa"/>
            <w:tcBorders>
              <w:top w:val="nil"/>
              <w:left w:val="nil"/>
              <w:bottom w:val="nil"/>
              <w:right w:val="nil"/>
            </w:tcBorders>
            <w:shd w:val="clear" w:color="000000" w:fill="FFFF99"/>
            <w:noWrap/>
            <w:vAlign w:val="bottom"/>
            <w:hideMark/>
          </w:tcPr>
          <w:p w14:paraId="58F43939" w14:textId="77777777" w:rsidR="00A93600" w:rsidRPr="00A93600" w:rsidRDefault="00A93600" w:rsidP="00A93600">
            <w:pPr>
              <w:spacing w:after="0" w:line="240" w:lineRule="auto"/>
              <w:jc w:val="right"/>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42.000,00</w:t>
            </w:r>
          </w:p>
        </w:tc>
      </w:tr>
      <w:tr w:rsidR="00A93600" w:rsidRPr="00A93600" w14:paraId="14D6B284" w14:textId="77777777" w:rsidTr="00A93600">
        <w:trPr>
          <w:trHeight w:val="255"/>
        </w:trPr>
        <w:tc>
          <w:tcPr>
            <w:tcW w:w="1060" w:type="dxa"/>
            <w:tcBorders>
              <w:top w:val="nil"/>
              <w:left w:val="nil"/>
              <w:bottom w:val="nil"/>
              <w:right w:val="nil"/>
            </w:tcBorders>
            <w:shd w:val="clear" w:color="auto" w:fill="auto"/>
            <w:noWrap/>
            <w:vAlign w:val="bottom"/>
            <w:hideMark/>
          </w:tcPr>
          <w:p w14:paraId="4E6940F1"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63</w:t>
            </w:r>
          </w:p>
        </w:tc>
        <w:tc>
          <w:tcPr>
            <w:tcW w:w="3193" w:type="dxa"/>
            <w:tcBorders>
              <w:top w:val="nil"/>
              <w:left w:val="nil"/>
              <w:bottom w:val="nil"/>
              <w:right w:val="nil"/>
            </w:tcBorders>
            <w:shd w:val="clear" w:color="auto" w:fill="auto"/>
            <w:noWrap/>
            <w:vAlign w:val="bottom"/>
            <w:hideMark/>
          </w:tcPr>
          <w:p w14:paraId="36ED343E"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Tekuće pomoći iz državnog proračuna, GKM, Knjige i AV građa</w:t>
            </w:r>
          </w:p>
        </w:tc>
        <w:tc>
          <w:tcPr>
            <w:tcW w:w="1428" w:type="dxa"/>
            <w:tcBorders>
              <w:top w:val="nil"/>
              <w:left w:val="nil"/>
              <w:bottom w:val="nil"/>
              <w:right w:val="nil"/>
            </w:tcBorders>
            <w:shd w:val="clear" w:color="auto" w:fill="auto"/>
            <w:noWrap/>
            <w:vAlign w:val="bottom"/>
            <w:hideMark/>
          </w:tcPr>
          <w:p w14:paraId="44FA0E6F"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36.000,00</w:t>
            </w:r>
          </w:p>
        </w:tc>
        <w:tc>
          <w:tcPr>
            <w:tcW w:w="1407" w:type="dxa"/>
            <w:tcBorders>
              <w:top w:val="nil"/>
              <w:left w:val="nil"/>
              <w:bottom w:val="nil"/>
              <w:right w:val="nil"/>
            </w:tcBorders>
            <w:shd w:val="clear" w:color="auto" w:fill="auto"/>
            <w:noWrap/>
            <w:vAlign w:val="bottom"/>
            <w:hideMark/>
          </w:tcPr>
          <w:p w14:paraId="48087EFB"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5.000,00</w:t>
            </w:r>
          </w:p>
        </w:tc>
        <w:tc>
          <w:tcPr>
            <w:tcW w:w="1360" w:type="dxa"/>
            <w:tcBorders>
              <w:top w:val="nil"/>
              <w:left w:val="nil"/>
              <w:bottom w:val="nil"/>
              <w:right w:val="nil"/>
            </w:tcBorders>
            <w:shd w:val="clear" w:color="auto" w:fill="auto"/>
            <w:noWrap/>
            <w:vAlign w:val="bottom"/>
            <w:hideMark/>
          </w:tcPr>
          <w:p w14:paraId="08FC480A"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13,89</w:t>
            </w:r>
          </w:p>
        </w:tc>
        <w:tc>
          <w:tcPr>
            <w:tcW w:w="1340" w:type="dxa"/>
            <w:tcBorders>
              <w:top w:val="nil"/>
              <w:left w:val="nil"/>
              <w:bottom w:val="nil"/>
              <w:right w:val="nil"/>
            </w:tcBorders>
            <w:shd w:val="clear" w:color="auto" w:fill="auto"/>
            <w:noWrap/>
            <w:vAlign w:val="bottom"/>
            <w:hideMark/>
          </w:tcPr>
          <w:p w14:paraId="51646DD7"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41.000,00</w:t>
            </w:r>
          </w:p>
        </w:tc>
      </w:tr>
      <w:tr w:rsidR="00A93600" w:rsidRPr="00A93600" w14:paraId="180ED497" w14:textId="77777777" w:rsidTr="00A93600">
        <w:trPr>
          <w:trHeight w:val="255"/>
        </w:trPr>
        <w:tc>
          <w:tcPr>
            <w:tcW w:w="1060" w:type="dxa"/>
            <w:tcBorders>
              <w:top w:val="nil"/>
              <w:left w:val="nil"/>
              <w:bottom w:val="nil"/>
              <w:right w:val="nil"/>
            </w:tcBorders>
            <w:shd w:val="clear" w:color="auto" w:fill="auto"/>
            <w:noWrap/>
            <w:vAlign w:val="bottom"/>
            <w:hideMark/>
          </w:tcPr>
          <w:p w14:paraId="0B8B2A87"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63</w:t>
            </w:r>
          </w:p>
        </w:tc>
        <w:tc>
          <w:tcPr>
            <w:tcW w:w="3193" w:type="dxa"/>
            <w:tcBorders>
              <w:top w:val="nil"/>
              <w:left w:val="nil"/>
              <w:bottom w:val="nil"/>
              <w:right w:val="nil"/>
            </w:tcBorders>
            <w:shd w:val="clear" w:color="auto" w:fill="auto"/>
            <w:noWrap/>
            <w:vAlign w:val="bottom"/>
            <w:hideMark/>
          </w:tcPr>
          <w:p w14:paraId="74EB35D6"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Tekuće pomoći iz županijskih proračuna</w:t>
            </w:r>
          </w:p>
        </w:tc>
        <w:tc>
          <w:tcPr>
            <w:tcW w:w="1428" w:type="dxa"/>
            <w:tcBorders>
              <w:top w:val="nil"/>
              <w:left w:val="nil"/>
              <w:bottom w:val="nil"/>
              <w:right w:val="nil"/>
            </w:tcBorders>
            <w:shd w:val="clear" w:color="auto" w:fill="auto"/>
            <w:noWrap/>
            <w:vAlign w:val="bottom"/>
            <w:hideMark/>
          </w:tcPr>
          <w:p w14:paraId="7E7D46CD"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1.000,00</w:t>
            </w:r>
          </w:p>
        </w:tc>
        <w:tc>
          <w:tcPr>
            <w:tcW w:w="1407" w:type="dxa"/>
            <w:tcBorders>
              <w:top w:val="nil"/>
              <w:left w:val="nil"/>
              <w:bottom w:val="nil"/>
              <w:right w:val="nil"/>
            </w:tcBorders>
            <w:shd w:val="clear" w:color="auto" w:fill="auto"/>
            <w:noWrap/>
            <w:vAlign w:val="bottom"/>
            <w:hideMark/>
          </w:tcPr>
          <w:p w14:paraId="2712349D"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c>
          <w:tcPr>
            <w:tcW w:w="1360" w:type="dxa"/>
            <w:tcBorders>
              <w:top w:val="nil"/>
              <w:left w:val="nil"/>
              <w:bottom w:val="nil"/>
              <w:right w:val="nil"/>
            </w:tcBorders>
            <w:shd w:val="clear" w:color="auto" w:fill="auto"/>
            <w:noWrap/>
            <w:vAlign w:val="bottom"/>
            <w:hideMark/>
          </w:tcPr>
          <w:p w14:paraId="0079348B"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c>
          <w:tcPr>
            <w:tcW w:w="1340" w:type="dxa"/>
            <w:tcBorders>
              <w:top w:val="nil"/>
              <w:left w:val="nil"/>
              <w:bottom w:val="nil"/>
              <w:right w:val="nil"/>
            </w:tcBorders>
            <w:shd w:val="clear" w:color="auto" w:fill="auto"/>
            <w:noWrap/>
            <w:vAlign w:val="bottom"/>
            <w:hideMark/>
          </w:tcPr>
          <w:p w14:paraId="44E1733D"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1.000,00</w:t>
            </w:r>
          </w:p>
        </w:tc>
      </w:tr>
      <w:tr w:rsidR="00A93600" w:rsidRPr="00A93600" w14:paraId="244E620F" w14:textId="77777777" w:rsidTr="00A93600">
        <w:trPr>
          <w:trHeight w:val="255"/>
        </w:trPr>
        <w:tc>
          <w:tcPr>
            <w:tcW w:w="4253" w:type="dxa"/>
            <w:gridSpan w:val="2"/>
            <w:tcBorders>
              <w:top w:val="nil"/>
              <w:left w:val="nil"/>
              <w:bottom w:val="nil"/>
              <w:right w:val="nil"/>
            </w:tcBorders>
            <w:shd w:val="clear" w:color="000000" w:fill="FFFF99"/>
            <w:noWrap/>
            <w:vAlign w:val="bottom"/>
            <w:hideMark/>
          </w:tcPr>
          <w:p w14:paraId="0BFE533D" w14:textId="77777777" w:rsidR="00A93600" w:rsidRPr="00A93600" w:rsidRDefault="00A93600" w:rsidP="00A93600">
            <w:pPr>
              <w:spacing w:after="0" w:line="240" w:lineRule="auto"/>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Izvor  3.6. VLASTITI PRIHOD, UKS</w:t>
            </w:r>
          </w:p>
        </w:tc>
        <w:tc>
          <w:tcPr>
            <w:tcW w:w="1428" w:type="dxa"/>
            <w:tcBorders>
              <w:top w:val="nil"/>
              <w:left w:val="nil"/>
              <w:bottom w:val="nil"/>
              <w:right w:val="nil"/>
            </w:tcBorders>
            <w:shd w:val="clear" w:color="000000" w:fill="FFFF99"/>
            <w:noWrap/>
            <w:vAlign w:val="bottom"/>
            <w:hideMark/>
          </w:tcPr>
          <w:p w14:paraId="36CC0F59" w14:textId="77777777" w:rsidR="00A93600" w:rsidRPr="00A93600" w:rsidRDefault="00A93600" w:rsidP="00A93600">
            <w:pPr>
              <w:spacing w:after="0" w:line="240" w:lineRule="auto"/>
              <w:jc w:val="right"/>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73.000,00</w:t>
            </w:r>
          </w:p>
        </w:tc>
        <w:tc>
          <w:tcPr>
            <w:tcW w:w="1407" w:type="dxa"/>
            <w:tcBorders>
              <w:top w:val="nil"/>
              <w:left w:val="nil"/>
              <w:bottom w:val="nil"/>
              <w:right w:val="nil"/>
            </w:tcBorders>
            <w:shd w:val="clear" w:color="000000" w:fill="FFFF99"/>
            <w:noWrap/>
            <w:vAlign w:val="bottom"/>
            <w:hideMark/>
          </w:tcPr>
          <w:p w14:paraId="4D75880C" w14:textId="77777777" w:rsidR="00A93600" w:rsidRPr="00A93600" w:rsidRDefault="00A93600" w:rsidP="00A93600">
            <w:pPr>
              <w:spacing w:after="0" w:line="240" w:lineRule="auto"/>
              <w:jc w:val="right"/>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-65.800,00</w:t>
            </w:r>
          </w:p>
        </w:tc>
        <w:tc>
          <w:tcPr>
            <w:tcW w:w="1360" w:type="dxa"/>
            <w:tcBorders>
              <w:top w:val="nil"/>
              <w:left w:val="nil"/>
              <w:bottom w:val="nil"/>
              <w:right w:val="nil"/>
            </w:tcBorders>
            <w:shd w:val="clear" w:color="000000" w:fill="FFFF99"/>
            <w:noWrap/>
            <w:vAlign w:val="bottom"/>
            <w:hideMark/>
          </w:tcPr>
          <w:p w14:paraId="30F10F79" w14:textId="77777777" w:rsidR="00A93600" w:rsidRPr="00A93600" w:rsidRDefault="00A93600" w:rsidP="00A93600">
            <w:pPr>
              <w:spacing w:after="0" w:line="240" w:lineRule="auto"/>
              <w:jc w:val="right"/>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-90,14</w:t>
            </w:r>
          </w:p>
        </w:tc>
        <w:tc>
          <w:tcPr>
            <w:tcW w:w="1340" w:type="dxa"/>
            <w:tcBorders>
              <w:top w:val="nil"/>
              <w:left w:val="nil"/>
              <w:bottom w:val="nil"/>
              <w:right w:val="nil"/>
            </w:tcBorders>
            <w:shd w:val="clear" w:color="000000" w:fill="FFFF99"/>
            <w:noWrap/>
            <w:vAlign w:val="bottom"/>
            <w:hideMark/>
          </w:tcPr>
          <w:p w14:paraId="2AEB6A01" w14:textId="77777777" w:rsidR="00A93600" w:rsidRPr="00A93600" w:rsidRDefault="00A93600" w:rsidP="00A93600">
            <w:pPr>
              <w:spacing w:after="0" w:line="240" w:lineRule="auto"/>
              <w:jc w:val="right"/>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7.200,00</w:t>
            </w:r>
          </w:p>
        </w:tc>
      </w:tr>
      <w:tr w:rsidR="00A93600" w:rsidRPr="00A93600" w14:paraId="334CFF88" w14:textId="77777777" w:rsidTr="00A93600">
        <w:trPr>
          <w:trHeight w:val="255"/>
        </w:trPr>
        <w:tc>
          <w:tcPr>
            <w:tcW w:w="1060" w:type="dxa"/>
            <w:tcBorders>
              <w:top w:val="nil"/>
              <w:left w:val="nil"/>
              <w:bottom w:val="nil"/>
              <w:right w:val="nil"/>
            </w:tcBorders>
            <w:shd w:val="clear" w:color="auto" w:fill="auto"/>
            <w:noWrap/>
            <w:vAlign w:val="bottom"/>
            <w:hideMark/>
          </w:tcPr>
          <w:p w14:paraId="6E14AE0A"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63</w:t>
            </w:r>
          </w:p>
        </w:tc>
        <w:tc>
          <w:tcPr>
            <w:tcW w:w="3193" w:type="dxa"/>
            <w:tcBorders>
              <w:top w:val="nil"/>
              <w:left w:val="nil"/>
              <w:bottom w:val="nil"/>
              <w:right w:val="nil"/>
            </w:tcBorders>
            <w:shd w:val="clear" w:color="auto" w:fill="auto"/>
            <w:noWrap/>
            <w:vAlign w:val="bottom"/>
            <w:hideMark/>
          </w:tcPr>
          <w:p w14:paraId="2A65B89C"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Tekuće pomoći iz županijskih proračuna, UKSM</w:t>
            </w:r>
          </w:p>
        </w:tc>
        <w:tc>
          <w:tcPr>
            <w:tcW w:w="1428" w:type="dxa"/>
            <w:tcBorders>
              <w:top w:val="nil"/>
              <w:left w:val="nil"/>
              <w:bottom w:val="nil"/>
              <w:right w:val="nil"/>
            </w:tcBorders>
            <w:shd w:val="clear" w:color="auto" w:fill="auto"/>
            <w:noWrap/>
            <w:vAlign w:val="bottom"/>
            <w:hideMark/>
          </w:tcPr>
          <w:p w14:paraId="1B67FFA2"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2.000,00</w:t>
            </w:r>
          </w:p>
        </w:tc>
        <w:tc>
          <w:tcPr>
            <w:tcW w:w="1407" w:type="dxa"/>
            <w:tcBorders>
              <w:top w:val="nil"/>
              <w:left w:val="nil"/>
              <w:bottom w:val="nil"/>
              <w:right w:val="nil"/>
            </w:tcBorders>
            <w:shd w:val="clear" w:color="auto" w:fill="auto"/>
            <w:noWrap/>
            <w:vAlign w:val="bottom"/>
            <w:hideMark/>
          </w:tcPr>
          <w:p w14:paraId="7FC69DD9"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c>
          <w:tcPr>
            <w:tcW w:w="1360" w:type="dxa"/>
            <w:tcBorders>
              <w:top w:val="nil"/>
              <w:left w:val="nil"/>
              <w:bottom w:val="nil"/>
              <w:right w:val="nil"/>
            </w:tcBorders>
            <w:shd w:val="clear" w:color="auto" w:fill="auto"/>
            <w:noWrap/>
            <w:vAlign w:val="bottom"/>
            <w:hideMark/>
          </w:tcPr>
          <w:p w14:paraId="01A29049"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c>
          <w:tcPr>
            <w:tcW w:w="1340" w:type="dxa"/>
            <w:tcBorders>
              <w:top w:val="nil"/>
              <w:left w:val="nil"/>
              <w:bottom w:val="nil"/>
              <w:right w:val="nil"/>
            </w:tcBorders>
            <w:shd w:val="clear" w:color="auto" w:fill="auto"/>
            <w:noWrap/>
            <w:vAlign w:val="bottom"/>
            <w:hideMark/>
          </w:tcPr>
          <w:p w14:paraId="5485FD23"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2.000,00</w:t>
            </w:r>
          </w:p>
        </w:tc>
      </w:tr>
      <w:tr w:rsidR="00A93600" w:rsidRPr="00A93600" w14:paraId="6AC224A7" w14:textId="77777777" w:rsidTr="00A93600">
        <w:trPr>
          <w:trHeight w:val="255"/>
        </w:trPr>
        <w:tc>
          <w:tcPr>
            <w:tcW w:w="1060" w:type="dxa"/>
            <w:tcBorders>
              <w:top w:val="nil"/>
              <w:left w:val="nil"/>
              <w:bottom w:val="nil"/>
              <w:right w:val="nil"/>
            </w:tcBorders>
            <w:shd w:val="clear" w:color="auto" w:fill="auto"/>
            <w:noWrap/>
            <w:vAlign w:val="bottom"/>
            <w:hideMark/>
          </w:tcPr>
          <w:p w14:paraId="2BF3E537"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63</w:t>
            </w:r>
          </w:p>
        </w:tc>
        <w:tc>
          <w:tcPr>
            <w:tcW w:w="3193" w:type="dxa"/>
            <w:tcBorders>
              <w:top w:val="nil"/>
              <w:left w:val="nil"/>
              <w:bottom w:val="nil"/>
              <w:right w:val="nil"/>
            </w:tcBorders>
            <w:shd w:val="clear" w:color="auto" w:fill="auto"/>
            <w:noWrap/>
            <w:vAlign w:val="bottom"/>
            <w:hideMark/>
          </w:tcPr>
          <w:p w14:paraId="46AD3C88"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 xml:space="preserve">Kapitalne pomoći iz državnog proračuna, </w:t>
            </w:r>
            <w:proofErr w:type="spellStart"/>
            <w:r w:rsidRPr="00A93600">
              <w:rPr>
                <w:rFonts w:ascii="Times New Roman" w:eastAsia="Times New Roman" w:hAnsi="Times New Roman"/>
                <w:sz w:val="20"/>
                <w:szCs w:val="20"/>
                <w:lang w:eastAsia="hr-HR"/>
              </w:rPr>
              <w:t>uksm</w:t>
            </w:r>
            <w:proofErr w:type="spellEnd"/>
          </w:p>
        </w:tc>
        <w:tc>
          <w:tcPr>
            <w:tcW w:w="1428" w:type="dxa"/>
            <w:tcBorders>
              <w:top w:val="nil"/>
              <w:left w:val="nil"/>
              <w:bottom w:val="nil"/>
              <w:right w:val="nil"/>
            </w:tcBorders>
            <w:shd w:val="clear" w:color="auto" w:fill="auto"/>
            <w:noWrap/>
            <w:vAlign w:val="bottom"/>
            <w:hideMark/>
          </w:tcPr>
          <w:p w14:paraId="7EF8072B"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68.000,00</w:t>
            </w:r>
          </w:p>
        </w:tc>
        <w:tc>
          <w:tcPr>
            <w:tcW w:w="1407" w:type="dxa"/>
            <w:tcBorders>
              <w:top w:val="nil"/>
              <w:left w:val="nil"/>
              <w:bottom w:val="nil"/>
              <w:right w:val="nil"/>
            </w:tcBorders>
            <w:shd w:val="clear" w:color="auto" w:fill="auto"/>
            <w:noWrap/>
            <w:vAlign w:val="bottom"/>
            <w:hideMark/>
          </w:tcPr>
          <w:p w14:paraId="0C37EDB1"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-68.000,00</w:t>
            </w:r>
          </w:p>
        </w:tc>
        <w:tc>
          <w:tcPr>
            <w:tcW w:w="1360" w:type="dxa"/>
            <w:tcBorders>
              <w:top w:val="nil"/>
              <w:left w:val="nil"/>
              <w:bottom w:val="nil"/>
              <w:right w:val="nil"/>
            </w:tcBorders>
            <w:shd w:val="clear" w:color="auto" w:fill="auto"/>
            <w:noWrap/>
            <w:vAlign w:val="bottom"/>
            <w:hideMark/>
          </w:tcPr>
          <w:p w14:paraId="58A65686"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-100,00</w:t>
            </w:r>
          </w:p>
        </w:tc>
        <w:tc>
          <w:tcPr>
            <w:tcW w:w="1340" w:type="dxa"/>
            <w:tcBorders>
              <w:top w:val="nil"/>
              <w:left w:val="nil"/>
              <w:bottom w:val="nil"/>
              <w:right w:val="nil"/>
            </w:tcBorders>
            <w:shd w:val="clear" w:color="auto" w:fill="auto"/>
            <w:noWrap/>
            <w:vAlign w:val="bottom"/>
            <w:hideMark/>
          </w:tcPr>
          <w:p w14:paraId="00522781"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r>
      <w:tr w:rsidR="00A93600" w:rsidRPr="00A93600" w14:paraId="78E805A6" w14:textId="77777777" w:rsidTr="00A93600">
        <w:trPr>
          <w:trHeight w:val="255"/>
        </w:trPr>
        <w:tc>
          <w:tcPr>
            <w:tcW w:w="1060" w:type="dxa"/>
            <w:tcBorders>
              <w:top w:val="nil"/>
              <w:left w:val="nil"/>
              <w:bottom w:val="nil"/>
              <w:right w:val="nil"/>
            </w:tcBorders>
            <w:shd w:val="clear" w:color="auto" w:fill="auto"/>
            <w:noWrap/>
            <w:vAlign w:val="bottom"/>
            <w:hideMark/>
          </w:tcPr>
          <w:p w14:paraId="3504FBA1"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63</w:t>
            </w:r>
          </w:p>
        </w:tc>
        <w:tc>
          <w:tcPr>
            <w:tcW w:w="3193" w:type="dxa"/>
            <w:tcBorders>
              <w:top w:val="nil"/>
              <w:left w:val="nil"/>
              <w:bottom w:val="nil"/>
              <w:right w:val="nil"/>
            </w:tcBorders>
            <w:shd w:val="clear" w:color="auto" w:fill="auto"/>
            <w:noWrap/>
            <w:vAlign w:val="bottom"/>
            <w:hideMark/>
          </w:tcPr>
          <w:p w14:paraId="1B361300"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Tekuće pomoći iz državnog proračuna, UKSM</w:t>
            </w:r>
          </w:p>
        </w:tc>
        <w:tc>
          <w:tcPr>
            <w:tcW w:w="1428" w:type="dxa"/>
            <w:tcBorders>
              <w:top w:val="nil"/>
              <w:left w:val="nil"/>
              <w:bottom w:val="nil"/>
              <w:right w:val="nil"/>
            </w:tcBorders>
            <w:shd w:val="clear" w:color="auto" w:fill="auto"/>
            <w:noWrap/>
            <w:vAlign w:val="bottom"/>
            <w:hideMark/>
          </w:tcPr>
          <w:p w14:paraId="0483B3BB"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3.000,00</w:t>
            </w:r>
          </w:p>
        </w:tc>
        <w:tc>
          <w:tcPr>
            <w:tcW w:w="1407" w:type="dxa"/>
            <w:tcBorders>
              <w:top w:val="nil"/>
              <w:left w:val="nil"/>
              <w:bottom w:val="nil"/>
              <w:right w:val="nil"/>
            </w:tcBorders>
            <w:shd w:val="clear" w:color="auto" w:fill="auto"/>
            <w:noWrap/>
            <w:vAlign w:val="bottom"/>
            <w:hideMark/>
          </w:tcPr>
          <w:p w14:paraId="4B92C069"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2.200,00</w:t>
            </w:r>
          </w:p>
        </w:tc>
        <w:tc>
          <w:tcPr>
            <w:tcW w:w="1360" w:type="dxa"/>
            <w:tcBorders>
              <w:top w:val="nil"/>
              <w:left w:val="nil"/>
              <w:bottom w:val="nil"/>
              <w:right w:val="nil"/>
            </w:tcBorders>
            <w:shd w:val="clear" w:color="auto" w:fill="auto"/>
            <w:noWrap/>
            <w:vAlign w:val="bottom"/>
            <w:hideMark/>
          </w:tcPr>
          <w:p w14:paraId="57EC4DD1"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73,33</w:t>
            </w:r>
          </w:p>
        </w:tc>
        <w:tc>
          <w:tcPr>
            <w:tcW w:w="1340" w:type="dxa"/>
            <w:tcBorders>
              <w:top w:val="nil"/>
              <w:left w:val="nil"/>
              <w:bottom w:val="nil"/>
              <w:right w:val="nil"/>
            </w:tcBorders>
            <w:shd w:val="clear" w:color="auto" w:fill="auto"/>
            <w:noWrap/>
            <w:vAlign w:val="bottom"/>
            <w:hideMark/>
          </w:tcPr>
          <w:p w14:paraId="1F722451"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5.200,00</w:t>
            </w:r>
          </w:p>
        </w:tc>
      </w:tr>
      <w:tr w:rsidR="00A93600" w:rsidRPr="00A93600" w14:paraId="353A8742" w14:textId="77777777" w:rsidTr="00A93600">
        <w:trPr>
          <w:trHeight w:val="255"/>
        </w:trPr>
        <w:tc>
          <w:tcPr>
            <w:tcW w:w="4253" w:type="dxa"/>
            <w:gridSpan w:val="2"/>
            <w:tcBorders>
              <w:top w:val="nil"/>
              <w:left w:val="nil"/>
              <w:bottom w:val="nil"/>
              <w:right w:val="nil"/>
            </w:tcBorders>
            <w:shd w:val="clear" w:color="000000" w:fill="FFFF99"/>
            <w:noWrap/>
            <w:vAlign w:val="bottom"/>
            <w:hideMark/>
          </w:tcPr>
          <w:p w14:paraId="782DA36B" w14:textId="77777777" w:rsidR="00A93600" w:rsidRPr="00A93600" w:rsidRDefault="00A93600" w:rsidP="00A93600">
            <w:pPr>
              <w:spacing w:after="0" w:line="240" w:lineRule="auto"/>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 xml:space="preserve">Izvor  5.3. Tek. i kap. pomoći za </w:t>
            </w:r>
            <w:proofErr w:type="spellStart"/>
            <w:r w:rsidRPr="00A93600">
              <w:rPr>
                <w:rFonts w:ascii="Times New Roman" w:eastAsia="Times New Roman" w:hAnsi="Times New Roman"/>
                <w:b/>
                <w:bCs/>
                <w:color w:val="000000"/>
                <w:sz w:val="20"/>
                <w:szCs w:val="20"/>
                <w:lang w:eastAsia="hr-HR"/>
              </w:rPr>
              <w:t>dec</w:t>
            </w:r>
            <w:proofErr w:type="spellEnd"/>
            <w:r w:rsidRPr="00A93600">
              <w:rPr>
                <w:rFonts w:ascii="Times New Roman" w:eastAsia="Times New Roman" w:hAnsi="Times New Roman"/>
                <w:b/>
                <w:bCs/>
                <w:color w:val="000000"/>
                <w:sz w:val="20"/>
                <w:szCs w:val="20"/>
                <w:lang w:eastAsia="hr-HR"/>
              </w:rPr>
              <w:t xml:space="preserve">. </w:t>
            </w:r>
            <w:proofErr w:type="spellStart"/>
            <w:r w:rsidRPr="00A93600">
              <w:rPr>
                <w:rFonts w:ascii="Times New Roman" w:eastAsia="Times New Roman" w:hAnsi="Times New Roman"/>
                <w:b/>
                <w:bCs/>
                <w:color w:val="000000"/>
                <w:sz w:val="20"/>
                <w:szCs w:val="20"/>
                <w:lang w:eastAsia="hr-HR"/>
              </w:rPr>
              <w:t>funkc</w:t>
            </w:r>
            <w:proofErr w:type="spellEnd"/>
            <w:r w:rsidRPr="00A93600">
              <w:rPr>
                <w:rFonts w:ascii="Times New Roman" w:eastAsia="Times New Roman" w:hAnsi="Times New Roman"/>
                <w:b/>
                <w:bCs/>
                <w:color w:val="000000"/>
                <w:sz w:val="20"/>
                <w:szCs w:val="20"/>
                <w:lang w:eastAsia="hr-HR"/>
              </w:rPr>
              <w:t>. vatrogastva</w:t>
            </w:r>
          </w:p>
        </w:tc>
        <w:tc>
          <w:tcPr>
            <w:tcW w:w="1428" w:type="dxa"/>
            <w:tcBorders>
              <w:top w:val="nil"/>
              <w:left w:val="nil"/>
              <w:bottom w:val="nil"/>
              <w:right w:val="nil"/>
            </w:tcBorders>
            <w:shd w:val="clear" w:color="000000" w:fill="FFFF99"/>
            <w:noWrap/>
            <w:vAlign w:val="bottom"/>
            <w:hideMark/>
          </w:tcPr>
          <w:p w14:paraId="09E3324A" w14:textId="77777777" w:rsidR="00A93600" w:rsidRPr="00A93600" w:rsidRDefault="00A93600" w:rsidP="00A93600">
            <w:pPr>
              <w:spacing w:after="0" w:line="240" w:lineRule="auto"/>
              <w:jc w:val="right"/>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259.000,00</w:t>
            </w:r>
          </w:p>
        </w:tc>
        <w:tc>
          <w:tcPr>
            <w:tcW w:w="1407" w:type="dxa"/>
            <w:tcBorders>
              <w:top w:val="nil"/>
              <w:left w:val="nil"/>
              <w:bottom w:val="nil"/>
              <w:right w:val="nil"/>
            </w:tcBorders>
            <w:shd w:val="clear" w:color="000000" w:fill="FFFF99"/>
            <w:noWrap/>
            <w:vAlign w:val="bottom"/>
            <w:hideMark/>
          </w:tcPr>
          <w:p w14:paraId="6C0D0271" w14:textId="77777777" w:rsidR="00A93600" w:rsidRPr="00A93600" w:rsidRDefault="00A93600" w:rsidP="00A93600">
            <w:pPr>
              <w:spacing w:after="0" w:line="240" w:lineRule="auto"/>
              <w:jc w:val="right"/>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0,00</w:t>
            </w:r>
          </w:p>
        </w:tc>
        <w:tc>
          <w:tcPr>
            <w:tcW w:w="1360" w:type="dxa"/>
            <w:tcBorders>
              <w:top w:val="nil"/>
              <w:left w:val="nil"/>
              <w:bottom w:val="nil"/>
              <w:right w:val="nil"/>
            </w:tcBorders>
            <w:shd w:val="clear" w:color="000000" w:fill="FFFF99"/>
            <w:noWrap/>
            <w:vAlign w:val="bottom"/>
            <w:hideMark/>
          </w:tcPr>
          <w:p w14:paraId="4A23A6C8" w14:textId="77777777" w:rsidR="00A93600" w:rsidRPr="00A93600" w:rsidRDefault="00A93600" w:rsidP="00A93600">
            <w:pPr>
              <w:spacing w:after="0" w:line="240" w:lineRule="auto"/>
              <w:jc w:val="right"/>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0,00</w:t>
            </w:r>
          </w:p>
        </w:tc>
        <w:tc>
          <w:tcPr>
            <w:tcW w:w="1340" w:type="dxa"/>
            <w:tcBorders>
              <w:top w:val="nil"/>
              <w:left w:val="nil"/>
              <w:bottom w:val="nil"/>
              <w:right w:val="nil"/>
            </w:tcBorders>
            <w:shd w:val="clear" w:color="000000" w:fill="FFFF99"/>
            <w:noWrap/>
            <w:vAlign w:val="bottom"/>
            <w:hideMark/>
          </w:tcPr>
          <w:p w14:paraId="54C218B4" w14:textId="77777777" w:rsidR="00A93600" w:rsidRPr="00A93600" w:rsidRDefault="00A93600" w:rsidP="00A93600">
            <w:pPr>
              <w:spacing w:after="0" w:line="240" w:lineRule="auto"/>
              <w:jc w:val="right"/>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259.000,00</w:t>
            </w:r>
          </w:p>
        </w:tc>
      </w:tr>
      <w:tr w:rsidR="00A93600" w:rsidRPr="00A93600" w14:paraId="2B82D51B" w14:textId="77777777" w:rsidTr="00A93600">
        <w:trPr>
          <w:trHeight w:val="255"/>
        </w:trPr>
        <w:tc>
          <w:tcPr>
            <w:tcW w:w="1060" w:type="dxa"/>
            <w:tcBorders>
              <w:top w:val="nil"/>
              <w:left w:val="nil"/>
              <w:bottom w:val="nil"/>
              <w:right w:val="nil"/>
            </w:tcBorders>
            <w:shd w:val="clear" w:color="auto" w:fill="auto"/>
            <w:noWrap/>
            <w:vAlign w:val="bottom"/>
            <w:hideMark/>
          </w:tcPr>
          <w:p w14:paraId="2163CEF6"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63</w:t>
            </w:r>
          </w:p>
        </w:tc>
        <w:tc>
          <w:tcPr>
            <w:tcW w:w="3193" w:type="dxa"/>
            <w:tcBorders>
              <w:top w:val="nil"/>
              <w:left w:val="nil"/>
              <w:bottom w:val="nil"/>
              <w:right w:val="nil"/>
            </w:tcBorders>
            <w:shd w:val="clear" w:color="auto" w:fill="auto"/>
            <w:noWrap/>
            <w:vAlign w:val="bottom"/>
            <w:hideMark/>
          </w:tcPr>
          <w:p w14:paraId="0D0780FF"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Tekuće pomoći izravnanja za decentralizirane funkcije, JVP</w:t>
            </w:r>
          </w:p>
        </w:tc>
        <w:tc>
          <w:tcPr>
            <w:tcW w:w="1428" w:type="dxa"/>
            <w:tcBorders>
              <w:top w:val="nil"/>
              <w:left w:val="nil"/>
              <w:bottom w:val="nil"/>
              <w:right w:val="nil"/>
            </w:tcBorders>
            <w:shd w:val="clear" w:color="auto" w:fill="auto"/>
            <w:noWrap/>
            <w:vAlign w:val="bottom"/>
            <w:hideMark/>
          </w:tcPr>
          <w:p w14:paraId="73EC7101"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259.000,00</w:t>
            </w:r>
          </w:p>
        </w:tc>
        <w:tc>
          <w:tcPr>
            <w:tcW w:w="1407" w:type="dxa"/>
            <w:tcBorders>
              <w:top w:val="nil"/>
              <w:left w:val="nil"/>
              <w:bottom w:val="nil"/>
              <w:right w:val="nil"/>
            </w:tcBorders>
            <w:shd w:val="clear" w:color="auto" w:fill="auto"/>
            <w:noWrap/>
            <w:vAlign w:val="bottom"/>
            <w:hideMark/>
          </w:tcPr>
          <w:p w14:paraId="50B8204F"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c>
          <w:tcPr>
            <w:tcW w:w="1360" w:type="dxa"/>
            <w:tcBorders>
              <w:top w:val="nil"/>
              <w:left w:val="nil"/>
              <w:bottom w:val="nil"/>
              <w:right w:val="nil"/>
            </w:tcBorders>
            <w:shd w:val="clear" w:color="auto" w:fill="auto"/>
            <w:noWrap/>
            <w:vAlign w:val="bottom"/>
            <w:hideMark/>
          </w:tcPr>
          <w:p w14:paraId="42BC54BC"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c>
          <w:tcPr>
            <w:tcW w:w="1340" w:type="dxa"/>
            <w:tcBorders>
              <w:top w:val="nil"/>
              <w:left w:val="nil"/>
              <w:bottom w:val="nil"/>
              <w:right w:val="nil"/>
            </w:tcBorders>
            <w:shd w:val="clear" w:color="auto" w:fill="auto"/>
            <w:noWrap/>
            <w:vAlign w:val="bottom"/>
            <w:hideMark/>
          </w:tcPr>
          <w:p w14:paraId="4E0B8890"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259.000,00</w:t>
            </w:r>
          </w:p>
        </w:tc>
      </w:tr>
      <w:tr w:rsidR="00A93600" w:rsidRPr="00A93600" w14:paraId="54BA1FE4" w14:textId="77777777" w:rsidTr="00A93600">
        <w:trPr>
          <w:trHeight w:val="255"/>
        </w:trPr>
        <w:tc>
          <w:tcPr>
            <w:tcW w:w="4253" w:type="dxa"/>
            <w:gridSpan w:val="2"/>
            <w:tcBorders>
              <w:top w:val="nil"/>
              <w:left w:val="nil"/>
              <w:bottom w:val="nil"/>
              <w:right w:val="nil"/>
            </w:tcBorders>
            <w:shd w:val="clear" w:color="000000" w:fill="FFFF99"/>
            <w:noWrap/>
            <w:vAlign w:val="bottom"/>
            <w:hideMark/>
          </w:tcPr>
          <w:p w14:paraId="553629A6" w14:textId="77777777" w:rsidR="00A93600" w:rsidRPr="00A93600" w:rsidRDefault="00A93600" w:rsidP="00A93600">
            <w:pPr>
              <w:spacing w:after="0" w:line="240" w:lineRule="auto"/>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 xml:space="preserve">Izvor  5.4. </w:t>
            </w:r>
            <w:proofErr w:type="spellStart"/>
            <w:r w:rsidRPr="00A93600">
              <w:rPr>
                <w:rFonts w:ascii="Times New Roman" w:eastAsia="Times New Roman" w:hAnsi="Times New Roman"/>
                <w:b/>
                <w:bCs/>
                <w:color w:val="000000"/>
                <w:sz w:val="20"/>
                <w:szCs w:val="20"/>
                <w:lang w:eastAsia="hr-HR"/>
              </w:rPr>
              <w:t>Tek.i</w:t>
            </w:r>
            <w:proofErr w:type="spellEnd"/>
            <w:r w:rsidRPr="00A93600">
              <w:rPr>
                <w:rFonts w:ascii="Times New Roman" w:eastAsia="Times New Roman" w:hAnsi="Times New Roman"/>
                <w:b/>
                <w:bCs/>
                <w:color w:val="000000"/>
                <w:sz w:val="20"/>
                <w:szCs w:val="20"/>
                <w:lang w:eastAsia="hr-HR"/>
              </w:rPr>
              <w:t xml:space="preserve"> kap. pomoći iz </w:t>
            </w:r>
            <w:proofErr w:type="spellStart"/>
            <w:r w:rsidRPr="00A93600">
              <w:rPr>
                <w:rFonts w:ascii="Times New Roman" w:eastAsia="Times New Roman" w:hAnsi="Times New Roman"/>
                <w:b/>
                <w:bCs/>
                <w:color w:val="000000"/>
                <w:sz w:val="20"/>
                <w:szCs w:val="20"/>
                <w:lang w:eastAsia="hr-HR"/>
              </w:rPr>
              <w:t>drž.prorač.temeljem</w:t>
            </w:r>
            <w:proofErr w:type="spellEnd"/>
            <w:r w:rsidRPr="00A93600">
              <w:rPr>
                <w:rFonts w:ascii="Times New Roman" w:eastAsia="Times New Roman" w:hAnsi="Times New Roman"/>
                <w:b/>
                <w:bCs/>
                <w:color w:val="000000"/>
                <w:sz w:val="20"/>
                <w:szCs w:val="20"/>
                <w:lang w:eastAsia="hr-HR"/>
              </w:rPr>
              <w:t xml:space="preserve"> prijenosa EU </w:t>
            </w:r>
            <w:proofErr w:type="spellStart"/>
            <w:r w:rsidRPr="00A93600">
              <w:rPr>
                <w:rFonts w:ascii="Times New Roman" w:eastAsia="Times New Roman" w:hAnsi="Times New Roman"/>
                <w:b/>
                <w:bCs/>
                <w:color w:val="000000"/>
                <w:sz w:val="20"/>
                <w:szCs w:val="20"/>
                <w:lang w:eastAsia="hr-HR"/>
              </w:rPr>
              <w:t>sredst</w:t>
            </w:r>
            <w:proofErr w:type="spellEnd"/>
          </w:p>
        </w:tc>
        <w:tc>
          <w:tcPr>
            <w:tcW w:w="1428" w:type="dxa"/>
            <w:tcBorders>
              <w:top w:val="nil"/>
              <w:left w:val="nil"/>
              <w:bottom w:val="nil"/>
              <w:right w:val="nil"/>
            </w:tcBorders>
            <w:shd w:val="clear" w:color="000000" w:fill="FFFF99"/>
            <w:noWrap/>
            <w:vAlign w:val="bottom"/>
            <w:hideMark/>
          </w:tcPr>
          <w:p w14:paraId="19E8B207" w14:textId="77777777" w:rsidR="00A93600" w:rsidRPr="00A93600" w:rsidRDefault="00A93600" w:rsidP="00A93600">
            <w:pPr>
              <w:spacing w:after="0" w:line="240" w:lineRule="auto"/>
              <w:jc w:val="right"/>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473.050,00</w:t>
            </w:r>
          </w:p>
        </w:tc>
        <w:tc>
          <w:tcPr>
            <w:tcW w:w="1407" w:type="dxa"/>
            <w:tcBorders>
              <w:top w:val="nil"/>
              <w:left w:val="nil"/>
              <w:bottom w:val="nil"/>
              <w:right w:val="nil"/>
            </w:tcBorders>
            <w:shd w:val="clear" w:color="000000" w:fill="FFFF99"/>
            <w:noWrap/>
            <w:vAlign w:val="bottom"/>
            <w:hideMark/>
          </w:tcPr>
          <w:p w14:paraId="0F027F87" w14:textId="77777777" w:rsidR="00A93600" w:rsidRPr="00A93600" w:rsidRDefault="00A93600" w:rsidP="00A93600">
            <w:pPr>
              <w:spacing w:after="0" w:line="240" w:lineRule="auto"/>
              <w:jc w:val="right"/>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1.544.584,89</w:t>
            </w:r>
          </w:p>
        </w:tc>
        <w:tc>
          <w:tcPr>
            <w:tcW w:w="1360" w:type="dxa"/>
            <w:tcBorders>
              <w:top w:val="nil"/>
              <w:left w:val="nil"/>
              <w:bottom w:val="nil"/>
              <w:right w:val="nil"/>
            </w:tcBorders>
            <w:shd w:val="clear" w:color="000000" w:fill="FFFF99"/>
            <w:noWrap/>
            <w:vAlign w:val="bottom"/>
            <w:hideMark/>
          </w:tcPr>
          <w:p w14:paraId="6DE30E5F" w14:textId="77777777" w:rsidR="00A93600" w:rsidRPr="00A93600" w:rsidRDefault="00A93600" w:rsidP="00A93600">
            <w:pPr>
              <w:spacing w:after="0" w:line="240" w:lineRule="auto"/>
              <w:jc w:val="right"/>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326,52</w:t>
            </w:r>
          </w:p>
        </w:tc>
        <w:tc>
          <w:tcPr>
            <w:tcW w:w="1340" w:type="dxa"/>
            <w:tcBorders>
              <w:top w:val="nil"/>
              <w:left w:val="nil"/>
              <w:bottom w:val="nil"/>
              <w:right w:val="nil"/>
            </w:tcBorders>
            <w:shd w:val="clear" w:color="000000" w:fill="FFFF99"/>
            <w:noWrap/>
            <w:vAlign w:val="bottom"/>
            <w:hideMark/>
          </w:tcPr>
          <w:p w14:paraId="3AAB326C" w14:textId="77777777" w:rsidR="00A93600" w:rsidRPr="00A93600" w:rsidRDefault="00A93600" w:rsidP="00A93600">
            <w:pPr>
              <w:spacing w:after="0" w:line="240" w:lineRule="auto"/>
              <w:jc w:val="right"/>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2.017.634,89</w:t>
            </w:r>
          </w:p>
        </w:tc>
      </w:tr>
      <w:tr w:rsidR="00A93600" w:rsidRPr="00A93600" w14:paraId="47CC4EA6" w14:textId="77777777" w:rsidTr="00A93600">
        <w:trPr>
          <w:trHeight w:val="255"/>
        </w:trPr>
        <w:tc>
          <w:tcPr>
            <w:tcW w:w="1060" w:type="dxa"/>
            <w:tcBorders>
              <w:top w:val="nil"/>
              <w:left w:val="nil"/>
              <w:bottom w:val="nil"/>
              <w:right w:val="nil"/>
            </w:tcBorders>
            <w:shd w:val="clear" w:color="auto" w:fill="auto"/>
            <w:noWrap/>
            <w:vAlign w:val="bottom"/>
            <w:hideMark/>
          </w:tcPr>
          <w:p w14:paraId="036652B0"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63</w:t>
            </w:r>
          </w:p>
        </w:tc>
        <w:tc>
          <w:tcPr>
            <w:tcW w:w="3193" w:type="dxa"/>
            <w:tcBorders>
              <w:top w:val="nil"/>
              <w:left w:val="nil"/>
              <w:bottom w:val="nil"/>
              <w:right w:val="nil"/>
            </w:tcBorders>
            <w:shd w:val="clear" w:color="auto" w:fill="auto"/>
            <w:noWrap/>
            <w:vAlign w:val="bottom"/>
            <w:hideMark/>
          </w:tcPr>
          <w:p w14:paraId="077EC9C9"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Kapitalne pomoći iz državnog proračuna temeljem prijenosa EU sredstava, Izgradnja Vatrogasnog doma u Vidu</w:t>
            </w:r>
          </w:p>
        </w:tc>
        <w:tc>
          <w:tcPr>
            <w:tcW w:w="1428" w:type="dxa"/>
            <w:tcBorders>
              <w:top w:val="nil"/>
              <w:left w:val="nil"/>
              <w:bottom w:val="nil"/>
              <w:right w:val="nil"/>
            </w:tcBorders>
            <w:shd w:val="clear" w:color="auto" w:fill="auto"/>
            <w:noWrap/>
            <w:vAlign w:val="bottom"/>
            <w:hideMark/>
          </w:tcPr>
          <w:p w14:paraId="260FDF11"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c>
          <w:tcPr>
            <w:tcW w:w="1407" w:type="dxa"/>
            <w:tcBorders>
              <w:top w:val="nil"/>
              <w:left w:val="nil"/>
              <w:bottom w:val="nil"/>
              <w:right w:val="nil"/>
            </w:tcBorders>
            <w:shd w:val="clear" w:color="auto" w:fill="auto"/>
            <w:noWrap/>
            <w:vAlign w:val="bottom"/>
            <w:hideMark/>
          </w:tcPr>
          <w:p w14:paraId="49ED47BF"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1.620.000,00</w:t>
            </w:r>
          </w:p>
        </w:tc>
        <w:tc>
          <w:tcPr>
            <w:tcW w:w="1360" w:type="dxa"/>
            <w:tcBorders>
              <w:top w:val="nil"/>
              <w:left w:val="nil"/>
              <w:bottom w:val="nil"/>
              <w:right w:val="nil"/>
            </w:tcBorders>
            <w:shd w:val="clear" w:color="auto" w:fill="auto"/>
            <w:noWrap/>
            <w:vAlign w:val="bottom"/>
            <w:hideMark/>
          </w:tcPr>
          <w:p w14:paraId="2EE6498C"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100,00</w:t>
            </w:r>
          </w:p>
        </w:tc>
        <w:tc>
          <w:tcPr>
            <w:tcW w:w="1340" w:type="dxa"/>
            <w:tcBorders>
              <w:top w:val="nil"/>
              <w:left w:val="nil"/>
              <w:bottom w:val="nil"/>
              <w:right w:val="nil"/>
            </w:tcBorders>
            <w:shd w:val="clear" w:color="auto" w:fill="auto"/>
            <w:noWrap/>
            <w:vAlign w:val="bottom"/>
            <w:hideMark/>
          </w:tcPr>
          <w:p w14:paraId="53A04D8F"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1.620.000,00</w:t>
            </w:r>
          </w:p>
        </w:tc>
      </w:tr>
      <w:tr w:rsidR="00A93600" w:rsidRPr="00A93600" w14:paraId="46501B07" w14:textId="77777777" w:rsidTr="00A93600">
        <w:trPr>
          <w:trHeight w:val="255"/>
        </w:trPr>
        <w:tc>
          <w:tcPr>
            <w:tcW w:w="1060" w:type="dxa"/>
            <w:tcBorders>
              <w:top w:val="nil"/>
              <w:left w:val="nil"/>
              <w:bottom w:val="nil"/>
              <w:right w:val="nil"/>
            </w:tcBorders>
            <w:shd w:val="clear" w:color="auto" w:fill="auto"/>
            <w:noWrap/>
            <w:vAlign w:val="bottom"/>
            <w:hideMark/>
          </w:tcPr>
          <w:p w14:paraId="03F21F22"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63</w:t>
            </w:r>
          </w:p>
        </w:tc>
        <w:tc>
          <w:tcPr>
            <w:tcW w:w="3193" w:type="dxa"/>
            <w:tcBorders>
              <w:top w:val="nil"/>
              <w:left w:val="nil"/>
              <w:bottom w:val="nil"/>
              <w:right w:val="nil"/>
            </w:tcBorders>
            <w:shd w:val="clear" w:color="auto" w:fill="auto"/>
            <w:noWrap/>
            <w:vAlign w:val="bottom"/>
            <w:hideMark/>
          </w:tcPr>
          <w:p w14:paraId="7AA1133F"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Tekuće pomoći iz državnog proračuna temeljem prijenosa EU sredstava,  "ZAŽELI I UKLJUČI SE"</w:t>
            </w:r>
          </w:p>
        </w:tc>
        <w:tc>
          <w:tcPr>
            <w:tcW w:w="1428" w:type="dxa"/>
            <w:tcBorders>
              <w:top w:val="nil"/>
              <w:left w:val="nil"/>
              <w:bottom w:val="nil"/>
              <w:right w:val="nil"/>
            </w:tcBorders>
            <w:shd w:val="clear" w:color="auto" w:fill="auto"/>
            <w:noWrap/>
            <w:vAlign w:val="bottom"/>
            <w:hideMark/>
          </w:tcPr>
          <w:p w14:paraId="106C450F"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410.050,00</w:t>
            </w:r>
          </w:p>
        </w:tc>
        <w:tc>
          <w:tcPr>
            <w:tcW w:w="1407" w:type="dxa"/>
            <w:tcBorders>
              <w:top w:val="nil"/>
              <w:left w:val="nil"/>
              <w:bottom w:val="nil"/>
              <w:right w:val="nil"/>
            </w:tcBorders>
            <w:shd w:val="clear" w:color="auto" w:fill="auto"/>
            <w:noWrap/>
            <w:vAlign w:val="bottom"/>
            <w:hideMark/>
          </w:tcPr>
          <w:p w14:paraId="24A21CF4"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-165.137,47</w:t>
            </w:r>
          </w:p>
        </w:tc>
        <w:tc>
          <w:tcPr>
            <w:tcW w:w="1360" w:type="dxa"/>
            <w:tcBorders>
              <w:top w:val="nil"/>
              <w:left w:val="nil"/>
              <w:bottom w:val="nil"/>
              <w:right w:val="nil"/>
            </w:tcBorders>
            <w:shd w:val="clear" w:color="auto" w:fill="auto"/>
            <w:noWrap/>
            <w:vAlign w:val="bottom"/>
            <w:hideMark/>
          </w:tcPr>
          <w:p w14:paraId="7A3D8192"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-40,27</w:t>
            </w:r>
          </w:p>
        </w:tc>
        <w:tc>
          <w:tcPr>
            <w:tcW w:w="1340" w:type="dxa"/>
            <w:tcBorders>
              <w:top w:val="nil"/>
              <w:left w:val="nil"/>
              <w:bottom w:val="nil"/>
              <w:right w:val="nil"/>
            </w:tcBorders>
            <w:shd w:val="clear" w:color="auto" w:fill="auto"/>
            <w:noWrap/>
            <w:vAlign w:val="bottom"/>
            <w:hideMark/>
          </w:tcPr>
          <w:p w14:paraId="24A0C270"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244.912,53</w:t>
            </w:r>
          </w:p>
        </w:tc>
      </w:tr>
      <w:tr w:rsidR="00A93600" w:rsidRPr="00A93600" w14:paraId="5C96AB04" w14:textId="77777777" w:rsidTr="00A93600">
        <w:trPr>
          <w:trHeight w:val="255"/>
        </w:trPr>
        <w:tc>
          <w:tcPr>
            <w:tcW w:w="1060" w:type="dxa"/>
            <w:tcBorders>
              <w:top w:val="nil"/>
              <w:left w:val="nil"/>
              <w:bottom w:val="nil"/>
              <w:right w:val="nil"/>
            </w:tcBorders>
            <w:shd w:val="clear" w:color="auto" w:fill="auto"/>
            <w:noWrap/>
            <w:vAlign w:val="bottom"/>
            <w:hideMark/>
          </w:tcPr>
          <w:p w14:paraId="0A29BB4E"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63</w:t>
            </w:r>
          </w:p>
        </w:tc>
        <w:tc>
          <w:tcPr>
            <w:tcW w:w="3193" w:type="dxa"/>
            <w:tcBorders>
              <w:top w:val="nil"/>
              <w:left w:val="nil"/>
              <w:bottom w:val="nil"/>
              <w:right w:val="nil"/>
            </w:tcBorders>
            <w:shd w:val="clear" w:color="auto" w:fill="auto"/>
            <w:noWrap/>
            <w:vAlign w:val="bottom"/>
            <w:hideMark/>
          </w:tcPr>
          <w:p w14:paraId="7E03580E"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Tekuće pomoći od institucija i tijela  EU, Projekt BioWaste2Energy</w:t>
            </w:r>
          </w:p>
        </w:tc>
        <w:tc>
          <w:tcPr>
            <w:tcW w:w="1428" w:type="dxa"/>
            <w:tcBorders>
              <w:top w:val="nil"/>
              <w:left w:val="nil"/>
              <w:bottom w:val="nil"/>
              <w:right w:val="nil"/>
            </w:tcBorders>
            <w:shd w:val="clear" w:color="auto" w:fill="auto"/>
            <w:noWrap/>
            <w:vAlign w:val="bottom"/>
            <w:hideMark/>
          </w:tcPr>
          <w:p w14:paraId="6155FE2E"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c>
          <w:tcPr>
            <w:tcW w:w="1407" w:type="dxa"/>
            <w:tcBorders>
              <w:top w:val="nil"/>
              <w:left w:val="nil"/>
              <w:bottom w:val="nil"/>
              <w:right w:val="nil"/>
            </w:tcBorders>
            <w:shd w:val="clear" w:color="auto" w:fill="auto"/>
            <w:noWrap/>
            <w:vAlign w:val="bottom"/>
            <w:hideMark/>
          </w:tcPr>
          <w:p w14:paraId="3B051689"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17.000,00</w:t>
            </w:r>
          </w:p>
        </w:tc>
        <w:tc>
          <w:tcPr>
            <w:tcW w:w="1360" w:type="dxa"/>
            <w:tcBorders>
              <w:top w:val="nil"/>
              <w:left w:val="nil"/>
              <w:bottom w:val="nil"/>
              <w:right w:val="nil"/>
            </w:tcBorders>
            <w:shd w:val="clear" w:color="auto" w:fill="auto"/>
            <w:noWrap/>
            <w:vAlign w:val="bottom"/>
            <w:hideMark/>
          </w:tcPr>
          <w:p w14:paraId="4D3E47DB"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100,00</w:t>
            </w:r>
          </w:p>
        </w:tc>
        <w:tc>
          <w:tcPr>
            <w:tcW w:w="1340" w:type="dxa"/>
            <w:tcBorders>
              <w:top w:val="nil"/>
              <w:left w:val="nil"/>
              <w:bottom w:val="nil"/>
              <w:right w:val="nil"/>
            </w:tcBorders>
            <w:shd w:val="clear" w:color="auto" w:fill="auto"/>
            <w:noWrap/>
            <w:vAlign w:val="bottom"/>
            <w:hideMark/>
          </w:tcPr>
          <w:p w14:paraId="69577E56"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17.000,00</w:t>
            </w:r>
          </w:p>
        </w:tc>
      </w:tr>
      <w:tr w:rsidR="00A93600" w:rsidRPr="00A93600" w14:paraId="172BC159" w14:textId="77777777" w:rsidTr="00A93600">
        <w:trPr>
          <w:trHeight w:val="255"/>
        </w:trPr>
        <w:tc>
          <w:tcPr>
            <w:tcW w:w="1060" w:type="dxa"/>
            <w:tcBorders>
              <w:top w:val="nil"/>
              <w:left w:val="nil"/>
              <w:bottom w:val="nil"/>
              <w:right w:val="nil"/>
            </w:tcBorders>
            <w:shd w:val="clear" w:color="auto" w:fill="auto"/>
            <w:noWrap/>
            <w:vAlign w:val="bottom"/>
            <w:hideMark/>
          </w:tcPr>
          <w:p w14:paraId="1B2BA95F"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63</w:t>
            </w:r>
          </w:p>
        </w:tc>
        <w:tc>
          <w:tcPr>
            <w:tcW w:w="3193" w:type="dxa"/>
            <w:tcBorders>
              <w:top w:val="nil"/>
              <w:left w:val="nil"/>
              <w:bottom w:val="nil"/>
              <w:right w:val="nil"/>
            </w:tcBorders>
            <w:shd w:val="clear" w:color="auto" w:fill="auto"/>
            <w:noWrap/>
            <w:vAlign w:val="bottom"/>
            <w:hideMark/>
          </w:tcPr>
          <w:p w14:paraId="750D7115"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 xml:space="preserve">Tekuće pomoći od institucija i tijela  EU, projekt D.E.C.(Digital </w:t>
            </w:r>
            <w:proofErr w:type="spellStart"/>
            <w:r w:rsidRPr="00A93600">
              <w:rPr>
                <w:rFonts w:ascii="Times New Roman" w:eastAsia="Times New Roman" w:hAnsi="Times New Roman"/>
                <w:sz w:val="20"/>
                <w:szCs w:val="20"/>
                <w:lang w:eastAsia="hr-HR"/>
              </w:rPr>
              <w:t>Ethics</w:t>
            </w:r>
            <w:proofErr w:type="spellEnd"/>
            <w:r w:rsidRPr="00A93600">
              <w:rPr>
                <w:rFonts w:ascii="Times New Roman" w:eastAsia="Times New Roman" w:hAnsi="Times New Roman"/>
                <w:sz w:val="20"/>
                <w:szCs w:val="20"/>
                <w:lang w:eastAsia="hr-HR"/>
              </w:rPr>
              <w:t xml:space="preserve"> </w:t>
            </w:r>
            <w:proofErr w:type="spellStart"/>
            <w:r w:rsidRPr="00A93600">
              <w:rPr>
                <w:rFonts w:ascii="Times New Roman" w:eastAsia="Times New Roman" w:hAnsi="Times New Roman"/>
                <w:sz w:val="20"/>
                <w:szCs w:val="20"/>
                <w:lang w:eastAsia="hr-HR"/>
              </w:rPr>
              <w:t>Culture</w:t>
            </w:r>
            <w:proofErr w:type="spellEnd"/>
            <w:r w:rsidRPr="00A93600">
              <w:rPr>
                <w:rFonts w:ascii="Times New Roman" w:eastAsia="Times New Roman" w:hAnsi="Times New Roman"/>
                <w:sz w:val="20"/>
                <w:szCs w:val="20"/>
                <w:lang w:eastAsia="hr-HR"/>
              </w:rPr>
              <w:t>)</w:t>
            </w:r>
          </w:p>
        </w:tc>
        <w:tc>
          <w:tcPr>
            <w:tcW w:w="1428" w:type="dxa"/>
            <w:tcBorders>
              <w:top w:val="nil"/>
              <w:left w:val="nil"/>
              <w:bottom w:val="nil"/>
              <w:right w:val="nil"/>
            </w:tcBorders>
            <w:shd w:val="clear" w:color="auto" w:fill="auto"/>
            <w:noWrap/>
            <w:vAlign w:val="bottom"/>
            <w:hideMark/>
          </w:tcPr>
          <w:p w14:paraId="1FB82F16"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c>
          <w:tcPr>
            <w:tcW w:w="1407" w:type="dxa"/>
            <w:tcBorders>
              <w:top w:val="nil"/>
              <w:left w:val="nil"/>
              <w:bottom w:val="nil"/>
              <w:right w:val="nil"/>
            </w:tcBorders>
            <w:shd w:val="clear" w:color="auto" w:fill="auto"/>
            <w:noWrap/>
            <w:vAlign w:val="bottom"/>
            <w:hideMark/>
          </w:tcPr>
          <w:p w14:paraId="77F32D97"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14.989,39</w:t>
            </w:r>
          </w:p>
        </w:tc>
        <w:tc>
          <w:tcPr>
            <w:tcW w:w="1360" w:type="dxa"/>
            <w:tcBorders>
              <w:top w:val="nil"/>
              <w:left w:val="nil"/>
              <w:bottom w:val="nil"/>
              <w:right w:val="nil"/>
            </w:tcBorders>
            <w:shd w:val="clear" w:color="auto" w:fill="auto"/>
            <w:noWrap/>
            <w:vAlign w:val="bottom"/>
            <w:hideMark/>
          </w:tcPr>
          <w:p w14:paraId="4728E873"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100,00</w:t>
            </w:r>
          </w:p>
        </w:tc>
        <w:tc>
          <w:tcPr>
            <w:tcW w:w="1340" w:type="dxa"/>
            <w:tcBorders>
              <w:top w:val="nil"/>
              <w:left w:val="nil"/>
              <w:bottom w:val="nil"/>
              <w:right w:val="nil"/>
            </w:tcBorders>
            <w:shd w:val="clear" w:color="auto" w:fill="auto"/>
            <w:noWrap/>
            <w:vAlign w:val="bottom"/>
            <w:hideMark/>
          </w:tcPr>
          <w:p w14:paraId="076A6184"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14.989,39</w:t>
            </w:r>
          </w:p>
        </w:tc>
      </w:tr>
      <w:tr w:rsidR="00A93600" w:rsidRPr="00A93600" w14:paraId="77B9A247" w14:textId="77777777" w:rsidTr="00A93600">
        <w:trPr>
          <w:trHeight w:val="255"/>
        </w:trPr>
        <w:tc>
          <w:tcPr>
            <w:tcW w:w="1060" w:type="dxa"/>
            <w:tcBorders>
              <w:top w:val="nil"/>
              <w:left w:val="nil"/>
              <w:bottom w:val="nil"/>
              <w:right w:val="nil"/>
            </w:tcBorders>
            <w:shd w:val="clear" w:color="auto" w:fill="auto"/>
            <w:noWrap/>
            <w:vAlign w:val="bottom"/>
            <w:hideMark/>
          </w:tcPr>
          <w:p w14:paraId="04A5363F"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63</w:t>
            </w:r>
          </w:p>
        </w:tc>
        <w:tc>
          <w:tcPr>
            <w:tcW w:w="3193" w:type="dxa"/>
            <w:tcBorders>
              <w:top w:val="nil"/>
              <w:left w:val="nil"/>
              <w:bottom w:val="nil"/>
              <w:right w:val="nil"/>
            </w:tcBorders>
            <w:shd w:val="clear" w:color="auto" w:fill="auto"/>
            <w:noWrap/>
            <w:vAlign w:val="bottom"/>
            <w:hideMark/>
          </w:tcPr>
          <w:p w14:paraId="511ECA3B"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Tekuće pomoći od institucija i tijela  EU, Projekt PATH (INERREG IT-HR)</w:t>
            </w:r>
          </w:p>
        </w:tc>
        <w:tc>
          <w:tcPr>
            <w:tcW w:w="1428" w:type="dxa"/>
            <w:tcBorders>
              <w:top w:val="nil"/>
              <w:left w:val="nil"/>
              <w:bottom w:val="nil"/>
              <w:right w:val="nil"/>
            </w:tcBorders>
            <w:shd w:val="clear" w:color="auto" w:fill="auto"/>
            <w:noWrap/>
            <w:vAlign w:val="bottom"/>
            <w:hideMark/>
          </w:tcPr>
          <w:p w14:paraId="25410DE1"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c>
          <w:tcPr>
            <w:tcW w:w="1407" w:type="dxa"/>
            <w:tcBorders>
              <w:top w:val="nil"/>
              <w:left w:val="nil"/>
              <w:bottom w:val="nil"/>
              <w:right w:val="nil"/>
            </w:tcBorders>
            <w:shd w:val="clear" w:color="auto" w:fill="auto"/>
            <w:noWrap/>
            <w:vAlign w:val="bottom"/>
            <w:hideMark/>
          </w:tcPr>
          <w:p w14:paraId="4BBE3F6A"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17.000,00</w:t>
            </w:r>
          </w:p>
        </w:tc>
        <w:tc>
          <w:tcPr>
            <w:tcW w:w="1360" w:type="dxa"/>
            <w:tcBorders>
              <w:top w:val="nil"/>
              <w:left w:val="nil"/>
              <w:bottom w:val="nil"/>
              <w:right w:val="nil"/>
            </w:tcBorders>
            <w:shd w:val="clear" w:color="auto" w:fill="auto"/>
            <w:noWrap/>
            <w:vAlign w:val="bottom"/>
            <w:hideMark/>
          </w:tcPr>
          <w:p w14:paraId="5C9394B5"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100,00</w:t>
            </w:r>
          </w:p>
        </w:tc>
        <w:tc>
          <w:tcPr>
            <w:tcW w:w="1340" w:type="dxa"/>
            <w:tcBorders>
              <w:top w:val="nil"/>
              <w:left w:val="nil"/>
              <w:bottom w:val="nil"/>
              <w:right w:val="nil"/>
            </w:tcBorders>
            <w:shd w:val="clear" w:color="auto" w:fill="auto"/>
            <w:noWrap/>
            <w:vAlign w:val="bottom"/>
            <w:hideMark/>
          </w:tcPr>
          <w:p w14:paraId="24BCBD5F"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17.000,00</w:t>
            </w:r>
          </w:p>
        </w:tc>
      </w:tr>
      <w:tr w:rsidR="00A93600" w:rsidRPr="00A93600" w14:paraId="62441570" w14:textId="77777777" w:rsidTr="00A93600">
        <w:trPr>
          <w:trHeight w:val="255"/>
        </w:trPr>
        <w:tc>
          <w:tcPr>
            <w:tcW w:w="1060" w:type="dxa"/>
            <w:tcBorders>
              <w:top w:val="nil"/>
              <w:left w:val="nil"/>
              <w:bottom w:val="nil"/>
              <w:right w:val="nil"/>
            </w:tcBorders>
            <w:shd w:val="clear" w:color="auto" w:fill="auto"/>
            <w:noWrap/>
            <w:vAlign w:val="bottom"/>
            <w:hideMark/>
          </w:tcPr>
          <w:p w14:paraId="2793638C"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63</w:t>
            </w:r>
          </w:p>
        </w:tc>
        <w:tc>
          <w:tcPr>
            <w:tcW w:w="3193" w:type="dxa"/>
            <w:tcBorders>
              <w:top w:val="nil"/>
              <w:left w:val="nil"/>
              <w:bottom w:val="nil"/>
              <w:right w:val="nil"/>
            </w:tcBorders>
            <w:shd w:val="clear" w:color="auto" w:fill="auto"/>
            <w:noWrap/>
            <w:vAlign w:val="bottom"/>
            <w:hideMark/>
          </w:tcPr>
          <w:p w14:paraId="5C5EBF1C"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Tekuće pomoći od institucija i tijela  EU, projekt TETHYS4ADRION</w:t>
            </w:r>
          </w:p>
        </w:tc>
        <w:tc>
          <w:tcPr>
            <w:tcW w:w="1428" w:type="dxa"/>
            <w:tcBorders>
              <w:top w:val="nil"/>
              <w:left w:val="nil"/>
              <w:bottom w:val="nil"/>
              <w:right w:val="nil"/>
            </w:tcBorders>
            <w:shd w:val="clear" w:color="auto" w:fill="auto"/>
            <w:noWrap/>
            <w:vAlign w:val="bottom"/>
            <w:hideMark/>
          </w:tcPr>
          <w:p w14:paraId="39D6796D"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63.000,00</w:t>
            </w:r>
          </w:p>
        </w:tc>
        <w:tc>
          <w:tcPr>
            <w:tcW w:w="1407" w:type="dxa"/>
            <w:tcBorders>
              <w:top w:val="nil"/>
              <w:left w:val="nil"/>
              <w:bottom w:val="nil"/>
              <w:right w:val="nil"/>
            </w:tcBorders>
            <w:shd w:val="clear" w:color="auto" w:fill="auto"/>
            <w:noWrap/>
            <w:vAlign w:val="bottom"/>
            <w:hideMark/>
          </w:tcPr>
          <w:p w14:paraId="73FD25C8"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33.050,00</w:t>
            </w:r>
          </w:p>
        </w:tc>
        <w:tc>
          <w:tcPr>
            <w:tcW w:w="1360" w:type="dxa"/>
            <w:tcBorders>
              <w:top w:val="nil"/>
              <w:left w:val="nil"/>
              <w:bottom w:val="nil"/>
              <w:right w:val="nil"/>
            </w:tcBorders>
            <w:shd w:val="clear" w:color="auto" w:fill="auto"/>
            <w:noWrap/>
            <w:vAlign w:val="bottom"/>
            <w:hideMark/>
          </w:tcPr>
          <w:p w14:paraId="519F6C08"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52,46</w:t>
            </w:r>
          </w:p>
        </w:tc>
        <w:tc>
          <w:tcPr>
            <w:tcW w:w="1340" w:type="dxa"/>
            <w:tcBorders>
              <w:top w:val="nil"/>
              <w:left w:val="nil"/>
              <w:bottom w:val="nil"/>
              <w:right w:val="nil"/>
            </w:tcBorders>
            <w:shd w:val="clear" w:color="auto" w:fill="auto"/>
            <w:noWrap/>
            <w:vAlign w:val="bottom"/>
            <w:hideMark/>
          </w:tcPr>
          <w:p w14:paraId="6C004AD7"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96.050,00</w:t>
            </w:r>
          </w:p>
        </w:tc>
      </w:tr>
      <w:tr w:rsidR="00A93600" w:rsidRPr="00A93600" w14:paraId="269F9F79" w14:textId="77777777" w:rsidTr="00A93600">
        <w:trPr>
          <w:trHeight w:val="255"/>
        </w:trPr>
        <w:tc>
          <w:tcPr>
            <w:tcW w:w="1060" w:type="dxa"/>
            <w:tcBorders>
              <w:top w:val="nil"/>
              <w:left w:val="nil"/>
              <w:bottom w:val="nil"/>
              <w:right w:val="nil"/>
            </w:tcBorders>
            <w:shd w:val="clear" w:color="auto" w:fill="auto"/>
            <w:noWrap/>
            <w:vAlign w:val="bottom"/>
            <w:hideMark/>
          </w:tcPr>
          <w:p w14:paraId="68F742ED"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63</w:t>
            </w:r>
          </w:p>
        </w:tc>
        <w:tc>
          <w:tcPr>
            <w:tcW w:w="3193" w:type="dxa"/>
            <w:tcBorders>
              <w:top w:val="nil"/>
              <w:left w:val="nil"/>
              <w:bottom w:val="nil"/>
              <w:right w:val="nil"/>
            </w:tcBorders>
            <w:shd w:val="clear" w:color="auto" w:fill="auto"/>
            <w:noWrap/>
            <w:vAlign w:val="bottom"/>
            <w:hideMark/>
          </w:tcPr>
          <w:p w14:paraId="70CF64BF"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Tekuće pomoći od institucija i tijela  EU, projekt TETHYS4ADRION, pokriće manjka</w:t>
            </w:r>
          </w:p>
        </w:tc>
        <w:tc>
          <w:tcPr>
            <w:tcW w:w="1428" w:type="dxa"/>
            <w:tcBorders>
              <w:top w:val="nil"/>
              <w:left w:val="nil"/>
              <w:bottom w:val="nil"/>
              <w:right w:val="nil"/>
            </w:tcBorders>
            <w:shd w:val="clear" w:color="auto" w:fill="auto"/>
            <w:noWrap/>
            <w:vAlign w:val="bottom"/>
            <w:hideMark/>
          </w:tcPr>
          <w:p w14:paraId="5F58EDBE"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c>
          <w:tcPr>
            <w:tcW w:w="1407" w:type="dxa"/>
            <w:tcBorders>
              <w:top w:val="nil"/>
              <w:left w:val="nil"/>
              <w:bottom w:val="nil"/>
              <w:right w:val="nil"/>
            </w:tcBorders>
            <w:shd w:val="clear" w:color="auto" w:fill="auto"/>
            <w:noWrap/>
            <w:vAlign w:val="bottom"/>
            <w:hideMark/>
          </w:tcPr>
          <w:p w14:paraId="71A583B0"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7.682,97</w:t>
            </w:r>
          </w:p>
        </w:tc>
        <w:tc>
          <w:tcPr>
            <w:tcW w:w="1360" w:type="dxa"/>
            <w:tcBorders>
              <w:top w:val="nil"/>
              <w:left w:val="nil"/>
              <w:bottom w:val="nil"/>
              <w:right w:val="nil"/>
            </w:tcBorders>
            <w:shd w:val="clear" w:color="auto" w:fill="auto"/>
            <w:noWrap/>
            <w:vAlign w:val="bottom"/>
            <w:hideMark/>
          </w:tcPr>
          <w:p w14:paraId="75B9E5D4"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100,00</w:t>
            </w:r>
          </w:p>
        </w:tc>
        <w:tc>
          <w:tcPr>
            <w:tcW w:w="1340" w:type="dxa"/>
            <w:tcBorders>
              <w:top w:val="nil"/>
              <w:left w:val="nil"/>
              <w:bottom w:val="nil"/>
              <w:right w:val="nil"/>
            </w:tcBorders>
            <w:shd w:val="clear" w:color="auto" w:fill="auto"/>
            <w:noWrap/>
            <w:vAlign w:val="bottom"/>
            <w:hideMark/>
          </w:tcPr>
          <w:p w14:paraId="77B2EF9F"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7.682,97</w:t>
            </w:r>
          </w:p>
        </w:tc>
      </w:tr>
      <w:tr w:rsidR="00A93600" w:rsidRPr="00A93600" w14:paraId="6FB139D3" w14:textId="77777777" w:rsidTr="00A93600">
        <w:trPr>
          <w:trHeight w:val="255"/>
        </w:trPr>
        <w:tc>
          <w:tcPr>
            <w:tcW w:w="4253" w:type="dxa"/>
            <w:gridSpan w:val="2"/>
            <w:tcBorders>
              <w:top w:val="nil"/>
              <w:left w:val="nil"/>
              <w:bottom w:val="nil"/>
              <w:right w:val="nil"/>
            </w:tcBorders>
            <w:shd w:val="clear" w:color="000000" w:fill="FFFF99"/>
            <w:noWrap/>
            <w:vAlign w:val="bottom"/>
            <w:hideMark/>
          </w:tcPr>
          <w:p w14:paraId="54B5B069" w14:textId="77777777" w:rsidR="00A93600" w:rsidRPr="00A93600" w:rsidRDefault="00A93600" w:rsidP="00A93600">
            <w:pPr>
              <w:spacing w:after="0" w:line="240" w:lineRule="auto"/>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Izvor  5.5. Tekuće i kapitalne pomoći iz državnog  proračuna</w:t>
            </w:r>
          </w:p>
        </w:tc>
        <w:tc>
          <w:tcPr>
            <w:tcW w:w="1428" w:type="dxa"/>
            <w:tcBorders>
              <w:top w:val="nil"/>
              <w:left w:val="nil"/>
              <w:bottom w:val="nil"/>
              <w:right w:val="nil"/>
            </w:tcBorders>
            <w:shd w:val="clear" w:color="000000" w:fill="FFFF99"/>
            <w:noWrap/>
            <w:vAlign w:val="bottom"/>
            <w:hideMark/>
          </w:tcPr>
          <w:p w14:paraId="593D829C" w14:textId="77777777" w:rsidR="00A93600" w:rsidRPr="00A93600" w:rsidRDefault="00A93600" w:rsidP="00A93600">
            <w:pPr>
              <w:spacing w:after="0" w:line="240" w:lineRule="auto"/>
              <w:jc w:val="right"/>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2.454.518,33</w:t>
            </w:r>
          </w:p>
        </w:tc>
        <w:tc>
          <w:tcPr>
            <w:tcW w:w="1407" w:type="dxa"/>
            <w:tcBorders>
              <w:top w:val="nil"/>
              <w:left w:val="nil"/>
              <w:bottom w:val="nil"/>
              <w:right w:val="nil"/>
            </w:tcBorders>
            <w:shd w:val="clear" w:color="000000" w:fill="FFFF99"/>
            <w:noWrap/>
            <w:vAlign w:val="bottom"/>
            <w:hideMark/>
          </w:tcPr>
          <w:p w14:paraId="27C88C0A" w14:textId="77777777" w:rsidR="00A93600" w:rsidRPr="00A93600" w:rsidRDefault="00A93600" w:rsidP="00A93600">
            <w:pPr>
              <w:spacing w:after="0" w:line="240" w:lineRule="auto"/>
              <w:jc w:val="right"/>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817.519,67</w:t>
            </w:r>
          </w:p>
        </w:tc>
        <w:tc>
          <w:tcPr>
            <w:tcW w:w="1360" w:type="dxa"/>
            <w:tcBorders>
              <w:top w:val="nil"/>
              <w:left w:val="nil"/>
              <w:bottom w:val="nil"/>
              <w:right w:val="nil"/>
            </w:tcBorders>
            <w:shd w:val="clear" w:color="000000" w:fill="FFFF99"/>
            <w:noWrap/>
            <w:vAlign w:val="bottom"/>
            <w:hideMark/>
          </w:tcPr>
          <w:p w14:paraId="53B12EA7" w14:textId="77777777" w:rsidR="00A93600" w:rsidRPr="00A93600" w:rsidRDefault="00A93600" w:rsidP="00A93600">
            <w:pPr>
              <w:spacing w:after="0" w:line="240" w:lineRule="auto"/>
              <w:jc w:val="right"/>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33,31</w:t>
            </w:r>
          </w:p>
        </w:tc>
        <w:tc>
          <w:tcPr>
            <w:tcW w:w="1340" w:type="dxa"/>
            <w:tcBorders>
              <w:top w:val="nil"/>
              <w:left w:val="nil"/>
              <w:bottom w:val="nil"/>
              <w:right w:val="nil"/>
            </w:tcBorders>
            <w:shd w:val="clear" w:color="000000" w:fill="FFFF99"/>
            <w:noWrap/>
            <w:vAlign w:val="bottom"/>
            <w:hideMark/>
          </w:tcPr>
          <w:p w14:paraId="4F57A066" w14:textId="77777777" w:rsidR="00A93600" w:rsidRPr="00A93600" w:rsidRDefault="00A93600" w:rsidP="00A93600">
            <w:pPr>
              <w:spacing w:after="0" w:line="240" w:lineRule="auto"/>
              <w:jc w:val="right"/>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3.272.038,00</w:t>
            </w:r>
          </w:p>
        </w:tc>
      </w:tr>
      <w:tr w:rsidR="00A93600" w:rsidRPr="00A93600" w14:paraId="2B3DB3C6" w14:textId="77777777" w:rsidTr="00A93600">
        <w:trPr>
          <w:trHeight w:val="255"/>
        </w:trPr>
        <w:tc>
          <w:tcPr>
            <w:tcW w:w="1060" w:type="dxa"/>
            <w:tcBorders>
              <w:top w:val="nil"/>
              <w:left w:val="nil"/>
              <w:bottom w:val="nil"/>
              <w:right w:val="nil"/>
            </w:tcBorders>
            <w:shd w:val="clear" w:color="auto" w:fill="auto"/>
            <w:noWrap/>
            <w:vAlign w:val="bottom"/>
            <w:hideMark/>
          </w:tcPr>
          <w:p w14:paraId="7D044C82"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63</w:t>
            </w:r>
          </w:p>
        </w:tc>
        <w:tc>
          <w:tcPr>
            <w:tcW w:w="3193" w:type="dxa"/>
            <w:tcBorders>
              <w:top w:val="nil"/>
              <w:left w:val="nil"/>
              <w:bottom w:val="nil"/>
              <w:right w:val="nil"/>
            </w:tcBorders>
            <w:shd w:val="clear" w:color="auto" w:fill="auto"/>
            <w:noWrap/>
            <w:vAlign w:val="bottom"/>
            <w:hideMark/>
          </w:tcPr>
          <w:p w14:paraId="28F816FB"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 xml:space="preserve">Kapitalne pomoći iz </w:t>
            </w:r>
            <w:proofErr w:type="spellStart"/>
            <w:r w:rsidRPr="00A93600">
              <w:rPr>
                <w:rFonts w:ascii="Times New Roman" w:eastAsia="Times New Roman" w:hAnsi="Times New Roman"/>
                <w:sz w:val="20"/>
                <w:szCs w:val="20"/>
                <w:lang w:eastAsia="hr-HR"/>
              </w:rPr>
              <w:t>drž.proračuna</w:t>
            </w:r>
            <w:proofErr w:type="spellEnd"/>
            <w:r w:rsidRPr="00A93600">
              <w:rPr>
                <w:rFonts w:ascii="Times New Roman" w:eastAsia="Times New Roman" w:hAnsi="Times New Roman"/>
                <w:sz w:val="20"/>
                <w:szCs w:val="20"/>
                <w:lang w:eastAsia="hr-HR"/>
              </w:rPr>
              <w:t>, Energetska učinkovitost</w:t>
            </w:r>
          </w:p>
        </w:tc>
        <w:tc>
          <w:tcPr>
            <w:tcW w:w="1428" w:type="dxa"/>
            <w:tcBorders>
              <w:top w:val="nil"/>
              <w:left w:val="nil"/>
              <w:bottom w:val="nil"/>
              <w:right w:val="nil"/>
            </w:tcBorders>
            <w:shd w:val="clear" w:color="auto" w:fill="auto"/>
            <w:noWrap/>
            <w:vAlign w:val="bottom"/>
            <w:hideMark/>
          </w:tcPr>
          <w:p w14:paraId="5096697C"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6.636,00</w:t>
            </w:r>
          </w:p>
        </w:tc>
        <w:tc>
          <w:tcPr>
            <w:tcW w:w="1407" w:type="dxa"/>
            <w:tcBorders>
              <w:top w:val="nil"/>
              <w:left w:val="nil"/>
              <w:bottom w:val="nil"/>
              <w:right w:val="nil"/>
            </w:tcBorders>
            <w:shd w:val="clear" w:color="auto" w:fill="auto"/>
            <w:noWrap/>
            <w:vAlign w:val="bottom"/>
            <w:hideMark/>
          </w:tcPr>
          <w:p w14:paraId="35598CC5"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c>
          <w:tcPr>
            <w:tcW w:w="1360" w:type="dxa"/>
            <w:tcBorders>
              <w:top w:val="nil"/>
              <w:left w:val="nil"/>
              <w:bottom w:val="nil"/>
              <w:right w:val="nil"/>
            </w:tcBorders>
            <w:shd w:val="clear" w:color="auto" w:fill="auto"/>
            <w:noWrap/>
            <w:vAlign w:val="bottom"/>
            <w:hideMark/>
          </w:tcPr>
          <w:p w14:paraId="477A296C"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c>
          <w:tcPr>
            <w:tcW w:w="1340" w:type="dxa"/>
            <w:tcBorders>
              <w:top w:val="nil"/>
              <w:left w:val="nil"/>
              <w:bottom w:val="nil"/>
              <w:right w:val="nil"/>
            </w:tcBorders>
            <w:shd w:val="clear" w:color="auto" w:fill="auto"/>
            <w:noWrap/>
            <w:vAlign w:val="bottom"/>
            <w:hideMark/>
          </w:tcPr>
          <w:p w14:paraId="3493F57E"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6.636,00</w:t>
            </w:r>
          </w:p>
        </w:tc>
      </w:tr>
      <w:tr w:rsidR="00A93600" w:rsidRPr="00A93600" w14:paraId="541C3BBA" w14:textId="77777777" w:rsidTr="00A93600">
        <w:trPr>
          <w:trHeight w:val="255"/>
        </w:trPr>
        <w:tc>
          <w:tcPr>
            <w:tcW w:w="1060" w:type="dxa"/>
            <w:tcBorders>
              <w:top w:val="nil"/>
              <w:left w:val="nil"/>
              <w:bottom w:val="nil"/>
              <w:right w:val="nil"/>
            </w:tcBorders>
            <w:shd w:val="clear" w:color="auto" w:fill="auto"/>
            <w:noWrap/>
            <w:vAlign w:val="bottom"/>
            <w:hideMark/>
          </w:tcPr>
          <w:p w14:paraId="792673F7"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63</w:t>
            </w:r>
          </w:p>
        </w:tc>
        <w:tc>
          <w:tcPr>
            <w:tcW w:w="3193" w:type="dxa"/>
            <w:tcBorders>
              <w:top w:val="nil"/>
              <w:left w:val="nil"/>
              <w:bottom w:val="nil"/>
              <w:right w:val="nil"/>
            </w:tcBorders>
            <w:shd w:val="clear" w:color="auto" w:fill="auto"/>
            <w:noWrap/>
            <w:vAlign w:val="bottom"/>
            <w:hideMark/>
          </w:tcPr>
          <w:p w14:paraId="533BBE0B"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 xml:space="preserve">Tekuće pomoći iz </w:t>
            </w:r>
            <w:proofErr w:type="spellStart"/>
            <w:r w:rsidRPr="00A93600">
              <w:rPr>
                <w:rFonts w:ascii="Times New Roman" w:eastAsia="Times New Roman" w:hAnsi="Times New Roman"/>
                <w:sz w:val="20"/>
                <w:szCs w:val="20"/>
                <w:lang w:eastAsia="hr-HR"/>
              </w:rPr>
              <w:t>drž.proračuna</w:t>
            </w:r>
            <w:proofErr w:type="spellEnd"/>
            <w:r w:rsidRPr="00A93600">
              <w:rPr>
                <w:rFonts w:ascii="Times New Roman" w:eastAsia="Times New Roman" w:hAnsi="Times New Roman"/>
                <w:sz w:val="20"/>
                <w:szCs w:val="20"/>
                <w:lang w:eastAsia="hr-HR"/>
              </w:rPr>
              <w:t>, izmjene prostornog plana i UPU - min graditeljstva</w:t>
            </w:r>
          </w:p>
        </w:tc>
        <w:tc>
          <w:tcPr>
            <w:tcW w:w="1428" w:type="dxa"/>
            <w:tcBorders>
              <w:top w:val="nil"/>
              <w:left w:val="nil"/>
              <w:bottom w:val="nil"/>
              <w:right w:val="nil"/>
            </w:tcBorders>
            <w:shd w:val="clear" w:color="auto" w:fill="auto"/>
            <w:noWrap/>
            <w:vAlign w:val="bottom"/>
            <w:hideMark/>
          </w:tcPr>
          <w:p w14:paraId="35F69AD1"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60.000,00</w:t>
            </w:r>
          </w:p>
        </w:tc>
        <w:tc>
          <w:tcPr>
            <w:tcW w:w="1407" w:type="dxa"/>
            <w:tcBorders>
              <w:top w:val="nil"/>
              <w:left w:val="nil"/>
              <w:bottom w:val="nil"/>
              <w:right w:val="nil"/>
            </w:tcBorders>
            <w:shd w:val="clear" w:color="auto" w:fill="auto"/>
            <w:noWrap/>
            <w:vAlign w:val="bottom"/>
            <w:hideMark/>
          </w:tcPr>
          <w:p w14:paraId="509E1034"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c>
          <w:tcPr>
            <w:tcW w:w="1360" w:type="dxa"/>
            <w:tcBorders>
              <w:top w:val="nil"/>
              <w:left w:val="nil"/>
              <w:bottom w:val="nil"/>
              <w:right w:val="nil"/>
            </w:tcBorders>
            <w:shd w:val="clear" w:color="auto" w:fill="auto"/>
            <w:noWrap/>
            <w:vAlign w:val="bottom"/>
            <w:hideMark/>
          </w:tcPr>
          <w:p w14:paraId="5AE07148"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c>
          <w:tcPr>
            <w:tcW w:w="1340" w:type="dxa"/>
            <w:tcBorders>
              <w:top w:val="nil"/>
              <w:left w:val="nil"/>
              <w:bottom w:val="nil"/>
              <w:right w:val="nil"/>
            </w:tcBorders>
            <w:shd w:val="clear" w:color="auto" w:fill="auto"/>
            <w:noWrap/>
            <w:vAlign w:val="bottom"/>
            <w:hideMark/>
          </w:tcPr>
          <w:p w14:paraId="6F66C18D"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60.000,00</w:t>
            </w:r>
          </w:p>
        </w:tc>
      </w:tr>
      <w:tr w:rsidR="00A93600" w:rsidRPr="00A93600" w14:paraId="1331AE8D" w14:textId="77777777" w:rsidTr="00A93600">
        <w:trPr>
          <w:trHeight w:val="255"/>
        </w:trPr>
        <w:tc>
          <w:tcPr>
            <w:tcW w:w="1060" w:type="dxa"/>
            <w:tcBorders>
              <w:top w:val="nil"/>
              <w:left w:val="nil"/>
              <w:bottom w:val="nil"/>
              <w:right w:val="nil"/>
            </w:tcBorders>
            <w:shd w:val="clear" w:color="auto" w:fill="auto"/>
            <w:noWrap/>
            <w:vAlign w:val="bottom"/>
            <w:hideMark/>
          </w:tcPr>
          <w:p w14:paraId="5A2C3200"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63</w:t>
            </w:r>
          </w:p>
        </w:tc>
        <w:tc>
          <w:tcPr>
            <w:tcW w:w="3193" w:type="dxa"/>
            <w:tcBorders>
              <w:top w:val="nil"/>
              <w:left w:val="nil"/>
              <w:bottom w:val="nil"/>
              <w:right w:val="nil"/>
            </w:tcBorders>
            <w:shd w:val="clear" w:color="auto" w:fill="auto"/>
            <w:noWrap/>
            <w:vAlign w:val="bottom"/>
            <w:hideMark/>
          </w:tcPr>
          <w:p w14:paraId="6C870543"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 xml:space="preserve">Tekuće pomoći iz </w:t>
            </w:r>
            <w:proofErr w:type="spellStart"/>
            <w:r w:rsidRPr="00A93600">
              <w:rPr>
                <w:rFonts w:ascii="Times New Roman" w:eastAsia="Times New Roman" w:hAnsi="Times New Roman"/>
                <w:sz w:val="20"/>
                <w:szCs w:val="20"/>
                <w:lang w:eastAsia="hr-HR"/>
              </w:rPr>
              <w:t>drž.proračuna</w:t>
            </w:r>
            <w:proofErr w:type="spellEnd"/>
            <w:r w:rsidRPr="00A93600">
              <w:rPr>
                <w:rFonts w:ascii="Times New Roman" w:eastAsia="Times New Roman" w:hAnsi="Times New Roman"/>
                <w:sz w:val="20"/>
                <w:szCs w:val="20"/>
                <w:lang w:eastAsia="hr-HR"/>
              </w:rPr>
              <w:t>, Strategija zelene urbane obnove - min graditeljstva</w:t>
            </w:r>
          </w:p>
        </w:tc>
        <w:tc>
          <w:tcPr>
            <w:tcW w:w="1428" w:type="dxa"/>
            <w:tcBorders>
              <w:top w:val="nil"/>
              <w:left w:val="nil"/>
              <w:bottom w:val="nil"/>
              <w:right w:val="nil"/>
            </w:tcBorders>
            <w:shd w:val="clear" w:color="auto" w:fill="auto"/>
            <w:noWrap/>
            <w:vAlign w:val="bottom"/>
            <w:hideMark/>
          </w:tcPr>
          <w:p w14:paraId="12E1BE53"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19.000,00</w:t>
            </w:r>
          </w:p>
        </w:tc>
        <w:tc>
          <w:tcPr>
            <w:tcW w:w="1407" w:type="dxa"/>
            <w:tcBorders>
              <w:top w:val="nil"/>
              <w:left w:val="nil"/>
              <w:bottom w:val="nil"/>
              <w:right w:val="nil"/>
            </w:tcBorders>
            <w:shd w:val="clear" w:color="auto" w:fill="auto"/>
            <w:noWrap/>
            <w:vAlign w:val="bottom"/>
            <w:hideMark/>
          </w:tcPr>
          <w:p w14:paraId="794F27AD"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-8.000,00</w:t>
            </w:r>
          </w:p>
        </w:tc>
        <w:tc>
          <w:tcPr>
            <w:tcW w:w="1360" w:type="dxa"/>
            <w:tcBorders>
              <w:top w:val="nil"/>
              <w:left w:val="nil"/>
              <w:bottom w:val="nil"/>
              <w:right w:val="nil"/>
            </w:tcBorders>
            <w:shd w:val="clear" w:color="auto" w:fill="auto"/>
            <w:noWrap/>
            <w:vAlign w:val="bottom"/>
            <w:hideMark/>
          </w:tcPr>
          <w:p w14:paraId="6CB21A85"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-42,11</w:t>
            </w:r>
          </w:p>
        </w:tc>
        <w:tc>
          <w:tcPr>
            <w:tcW w:w="1340" w:type="dxa"/>
            <w:tcBorders>
              <w:top w:val="nil"/>
              <w:left w:val="nil"/>
              <w:bottom w:val="nil"/>
              <w:right w:val="nil"/>
            </w:tcBorders>
            <w:shd w:val="clear" w:color="auto" w:fill="auto"/>
            <w:noWrap/>
            <w:vAlign w:val="bottom"/>
            <w:hideMark/>
          </w:tcPr>
          <w:p w14:paraId="07B05821"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11.000,00</w:t>
            </w:r>
          </w:p>
        </w:tc>
      </w:tr>
      <w:tr w:rsidR="00A93600" w:rsidRPr="00A93600" w14:paraId="67B0AB01" w14:textId="77777777" w:rsidTr="00A93600">
        <w:trPr>
          <w:trHeight w:val="255"/>
        </w:trPr>
        <w:tc>
          <w:tcPr>
            <w:tcW w:w="1060" w:type="dxa"/>
            <w:tcBorders>
              <w:top w:val="nil"/>
              <w:left w:val="nil"/>
              <w:bottom w:val="nil"/>
              <w:right w:val="nil"/>
            </w:tcBorders>
            <w:shd w:val="clear" w:color="auto" w:fill="auto"/>
            <w:noWrap/>
            <w:vAlign w:val="bottom"/>
            <w:hideMark/>
          </w:tcPr>
          <w:p w14:paraId="7402126A"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63</w:t>
            </w:r>
          </w:p>
        </w:tc>
        <w:tc>
          <w:tcPr>
            <w:tcW w:w="3193" w:type="dxa"/>
            <w:tcBorders>
              <w:top w:val="nil"/>
              <w:left w:val="nil"/>
              <w:bottom w:val="nil"/>
              <w:right w:val="nil"/>
            </w:tcBorders>
            <w:shd w:val="clear" w:color="auto" w:fill="auto"/>
            <w:noWrap/>
            <w:vAlign w:val="bottom"/>
            <w:hideMark/>
          </w:tcPr>
          <w:p w14:paraId="0E895962"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 xml:space="preserve">Kapitalne pomoći iz </w:t>
            </w:r>
            <w:proofErr w:type="spellStart"/>
            <w:r w:rsidRPr="00A93600">
              <w:rPr>
                <w:rFonts w:ascii="Times New Roman" w:eastAsia="Times New Roman" w:hAnsi="Times New Roman"/>
                <w:sz w:val="20"/>
                <w:szCs w:val="20"/>
                <w:lang w:eastAsia="hr-HR"/>
              </w:rPr>
              <w:t>drž.proračuna</w:t>
            </w:r>
            <w:proofErr w:type="spellEnd"/>
            <w:r w:rsidRPr="00A93600">
              <w:rPr>
                <w:rFonts w:ascii="Times New Roman" w:eastAsia="Times New Roman" w:hAnsi="Times New Roman"/>
                <w:sz w:val="20"/>
                <w:szCs w:val="20"/>
                <w:lang w:eastAsia="hr-HR"/>
              </w:rPr>
              <w:t xml:space="preserve">, </w:t>
            </w:r>
            <w:proofErr w:type="spellStart"/>
            <w:r w:rsidRPr="00A93600">
              <w:rPr>
                <w:rFonts w:ascii="Times New Roman" w:eastAsia="Times New Roman" w:hAnsi="Times New Roman"/>
                <w:sz w:val="20"/>
                <w:szCs w:val="20"/>
                <w:lang w:eastAsia="hr-HR"/>
              </w:rPr>
              <w:t>sufin.aglomeracije</w:t>
            </w:r>
            <w:proofErr w:type="spellEnd"/>
            <w:r w:rsidRPr="00A93600">
              <w:rPr>
                <w:rFonts w:ascii="Times New Roman" w:eastAsia="Times New Roman" w:hAnsi="Times New Roman"/>
                <w:sz w:val="20"/>
                <w:szCs w:val="20"/>
                <w:lang w:eastAsia="hr-HR"/>
              </w:rPr>
              <w:t xml:space="preserve"> putem Metković d.o.o.</w:t>
            </w:r>
          </w:p>
        </w:tc>
        <w:tc>
          <w:tcPr>
            <w:tcW w:w="1428" w:type="dxa"/>
            <w:tcBorders>
              <w:top w:val="nil"/>
              <w:left w:val="nil"/>
              <w:bottom w:val="nil"/>
              <w:right w:val="nil"/>
            </w:tcBorders>
            <w:shd w:val="clear" w:color="auto" w:fill="auto"/>
            <w:noWrap/>
            <w:vAlign w:val="bottom"/>
            <w:hideMark/>
          </w:tcPr>
          <w:p w14:paraId="4636B53B"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212.452,00</w:t>
            </w:r>
          </w:p>
        </w:tc>
        <w:tc>
          <w:tcPr>
            <w:tcW w:w="1407" w:type="dxa"/>
            <w:tcBorders>
              <w:top w:val="nil"/>
              <w:left w:val="nil"/>
              <w:bottom w:val="nil"/>
              <w:right w:val="nil"/>
            </w:tcBorders>
            <w:shd w:val="clear" w:color="auto" w:fill="auto"/>
            <w:noWrap/>
            <w:vAlign w:val="bottom"/>
            <w:hideMark/>
          </w:tcPr>
          <w:p w14:paraId="3BD36DDA"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-121.618,70</w:t>
            </w:r>
          </w:p>
        </w:tc>
        <w:tc>
          <w:tcPr>
            <w:tcW w:w="1360" w:type="dxa"/>
            <w:tcBorders>
              <w:top w:val="nil"/>
              <w:left w:val="nil"/>
              <w:bottom w:val="nil"/>
              <w:right w:val="nil"/>
            </w:tcBorders>
            <w:shd w:val="clear" w:color="auto" w:fill="auto"/>
            <w:noWrap/>
            <w:vAlign w:val="bottom"/>
            <w:hideMark/>
          </w:tcPr>
          <w:p w14:paraId="392A20BC"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-57,25</w:t>
            </w:r>
          </w:p>
        </w:tc>
        <w:tc>
          <w:tcPr>
            <w:tcW w:w="1340" w:type="dxa"/>
            <w:tcBorders>
              <w:top w:val="nil"/>
              <w:left w:val="nil"/>
              <w:bottom w:val="nil"/>
              <w:right w:val="nil"/>
            </w:tcBorders>
            <w:shd w:val="clear" w:color="auto" w:fill="auto"/>
            <w:noWrap/>
            <w:vAlign w:val="bottom"/>
            <w:hideMark/>
          </w:tcPr>
          <w:p w14:paraId="20368C4A"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90.833,30</w:t>
            </w:r>
          </w:p>
        </w:tc>
      </w:tr>
      <w:tr w:rsidR="00A93600" w:rsidRPr="00A93600" w14:paraId="7D30EF8D" w14:textId="77777777" w:rsidTr="00A93600">
        <w:trPr>
          <w:trHeight w:val="255"/>
        </w:trPr>
        <w:tc>
          <w:tcPr>
            <w:tcW w:w="1060" w:type="dxa"/>
            <w:tcBorders>
              <w:top w:val="nil"/>
              <w:left w:val="nil"/>
              <w:bottom w:val="nil"/>
              <w:right w:val="nil"/>
            </w:tcBorders>
            <w:shd w:val="clear" w:color="auto" w:fill="auto"/>
            <w:noWrap/>
            <w:vAlign w:val="bottom"/>
            <w:hideMark/>
          </w:tcPr>
          <w:p w14:paraId="7F9D2112"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63</w:t>
            </w:r>
          </w:p>
        </w:tc>
        <w:tc>
          <w:tcPr>
            <w:tcW w:w="3193" w:type="dxa"/>
            <w:tcBorders>
              <w:top w:val="nil"/>
              <w:left w:val="nil"/>
              <w:bottom w:val="nil"/>
              <w:right w:val="nil"/>
            </w:tcBorders>
            <w:shd w:val="clear" w:color="auto" w:fill="auto"/>
            <w:noWrap/>
            <w:vAlign w:val="bottom"/>
            <w:hideMark/>
          </w:tcPr>
          <w:p w14:paraId="4A0ABC54"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 xml:space="preserve">Kapitalne pomoći iz državnog proračuna, </w:t>
            </w:r>
            <w:proofErr w:type="spellStart"/>
            <w:r w:rsidRPr="00A93600">
              <w:rPr>
                <w:rFonts w:ascii="Times New Roman" w:eastAsia="Times New Roman" w:hAnsi="Times New Roman"/>
                <w:sz w:val="20"/>
                <w:szCs w:val="20"/>
                <w:lang w:eastAsia="hr-HR"/>
              </w:rPr>
              <w:t>Energ</w:t>
            </w:r>
            <w:proofErr w:type="spellEnd"/>
            <w:r w:rsidRPr="00A93600">
              <w:rPr>
                <w:rFonts w:ascii="Times New Roman" w:eastAsia="Times New Roman" w:hAnsi="Times New Roman"/>
                <w:sz w:val="20"/>
                <w:szCs w:val="20"/>
                <w:lang w:eastAsia="hr-HR"/>
              </w:rPr>
              <w:t>. obnova upravne zgrade</w:t>
            </w:r>
          </w:p>
        </w:tc>
        <w:tc>
          <w:tcPr>
            <w:tcW w:w="1428" w:type="dxa"/>
            <w:tcBorders>
              <w:top w:val="nil"/>
              <w:left w:val="nil"/>
              <w:bottom w:val="nil"/>
              <w:right w:val="nil"/>
            </w:tcBorders>
            <w:shd w:val="clear" w:color="auto" w:fill="auto"/>
            <w:noWrap/>
            <w:vAlign w:val="bottom"/>
            <w:hideMark/>
          </w:tcPr>
          <w:p w14:paraId="18E7C80C"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950.000,00</w:t>
            </w:r>
          </w:p>
        </w:tc>
        <w:tc>
          <w:tcPr>
            <w:tcW w:w="1407" w:type="dxa"/>
            <w:tcBorders>
              <w:top w:val="nil"/>
              <w:left w:val="nil"/>
              <w:bottom w:val="nil"/>
              <w:right w:val="nil"/>
            </w:tcBorders>
            <w:shd w:val="clear" w:color="auto" w:fill="auto"/>
            <w:noWrap/>
            <w:vAlign w:val="bottom"/>
            <w:hideMark/>
          </w:tcPr>
          <w:p w14:paraId="0EF22C8F"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50.000,00</w:t>
            </w:r>
          </w:p>
        </w:tc>
        <w:tc>
          <w:tcPr>
            <w:tcW w:w="1360" w:type="dxa"/>
            <w:tcBorders>
              <w:top w:val="nil"/>
              <w:left w:val="nil"/>
              <w:bottom w:val="nil"/>
              <w:right w:val="nil"/>
            </w:tcBorders>
            <w:shd w:val="clear" w:color="auto" w:fill="auto"/>
            <w:noWrap/>
            <w:vAlign w:val="bottom"/>
            <w:hideMark/>
          </w:tcPr>
          <w:p w14:paraId="7BA42643"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5,26</w:t>
            </w:r>
          </w:p>
        </w:tc>
        <w:tc>
          <w:tcPr>
            <w:tcW w:w="1340" w:type="dxa"/>
            <w:tcBorders>
              <w:top w:val="nil"/>
              <w:left w:val="nil"/>
              <w:bottom w:val="nil"/>
              <w:right w:val="nil"/>
            </w:tcBorders>
            <w:shd w:val="clear" w:color="auto" w:fill="auto"/>
            <w:noWrap/>
            <w:vAlign w:val="bottom"/>
            <w:hideMark/>
          </w:tcPr>
          <w:p w14:paraId="635CE102"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1.000.000,00</w:t>
            </w:r>
          </w:p>
        </w:tc>
      </w:tr>
      <w:tr w:rsidR="00A93600" w:rsidRPr="00A93600" w14:paraId="314530E3" w14:textId="77777777" w:rsidTr="00A93600">
        <w:trPr>
          <w:trHeight w:val="255"/>
        </w:trPr>
        <w:tc>
          <w:tcPr>
            <w:tcW w:w="1060" w:type="dxa"/>
            <w:tcBorders>
              <w:top w:val="nil"/>
              <w:left w:val="nil"/>
              <w:bottom w:val="nil"/>
              <w:right w:val="nil"/>
            </w:tcBorders>
            <w:shd w:val="clear" w:color="auto" w:fill="auto"/>
            <w:noWrap/>
            <w:vAlign w:val="bottom"/>
            <w:hideMark/>
          </w:tcPr>
          <w:p w14:paraId="5962EEA7"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63</w:t>
            </w:r>
          </w:p>
        </w:tc>
        <w:tc>
          <w:tcPr>
            <w:tcW w:w="3193" w:type="dxa"/>
            <w:tcBorders>
              <w:top w:val="nil"/>
              <w:left w:val="nil"/>
              <w:bottom w:val="nil"/>
              <w:right w:val="nil"/>
            </w:tcBorders>
            <w:shd w:val="clear" w:color="auto" w:fill="auto"/>
            <w:noWrap/>
            <w:vAlign w:val="bottom"/>
            <w:hideMark/>
          </w:tcPr>
          <w:p w14:paraId="436A7561"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Kapitalne pomoći iz državnog proračuna, IGRALIŠTE SREDIŠNJEG DV</w:t>
            </w:r>
          </w:p>
        </w:tc>
        <w:tc>
          <w:tcPr>
            <w:tcW w:w="1428" w:type="dxa"/>
            <w:tcBorders>
              <w:top w:val="nil"/>
              <w:left w:val="nil"/>
              <w:bottom w:val="nil"/>
              <w:right w:val="nil"/>
            </w:tcBorders>
            <w:shd w:val="clear" w:color="auto" w:fill="auto"/>
            <w:noWrap/>
            <w:vAlign w:val="bottom"/>
            <w:hideMark/>
          </w:tcPr>
          <w:p w14:paraId="6625D59D"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c>
          <w:tcPr>
            <w:tcW w:w="1407" w:type="dxa"/>
            <w:tcBorders>
              <w:top w:val="nil"/>
              <w:left w:val="nil"/>
              <w:bottom w:val="nil"/>
              <w:right w:val="nil"/>
            </w:tcBorders>
            <w:shd w:val="clear" w:color="auto" w:fill="auto"/>
            <w:noWrap/>
            <w:vAlign w:val="bottom"/>
            <w:hideMark/>
          </w:tcPr>
          <w:p w14:paraId="5480DDE5"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42.000,00</w:t>
            </w:r>
          </w:p>
        </w:tc>
        <w:tc>
          <w:tcPr>
            <w:tcW w:w="1360" w:type="dxa"/>
            <w:tcBorders>
              <w:top w:val="nil"/>
              <w:left w:val="nil"/>
              <w:bottom w:val="nil"/>
              <w:right w:val="nil"/>
            </w:tcBorders>
            <w:shd w:val="clear" w:color="auto" w:fill="auto"/>
            <w:noWrap/>
            <w:vAlign w:val="bottom"/>
            <w:hideMark/>
          </w:tcPr>
          <w:p w14:paraId="6ECD8FAD"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100,00</w:t>
            </w:r>
          </w:p>
        </w:tc>
        <w:tc>
          <w:tcPr>
            <w:tcW w:w="1340" w:type="dxa"/>
            <w:tcBorders>
              <w:top w:val="nil"/>
              <w:left w:val="nil"/>
              <w:bottom w:val="nil"/>
              <w:right w:val="nil"/>
            </w:tcBorders>
            <w:shd w:val="clear" w:color="auto" w:fill="auto"/>
            <w:noWrap/>
            <w:vAlign w:val="bottom"/>
            <w:hideMark/>
          </w:tcPr>
          <w:p w14:paraId="5F0DD8DB"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42.000,00</w:t>
            </w:r>
          </w:p>
        </w:tc>
      </w:tr>
      <w:tr w:rsidR="00A93600" w:rsidRPr="00A93600" w14:paraId="29C6A326" w14:textId="77777777" w:rsidTr="00A93600">
        <w:trPr>
          <w:trHeight w:val="255"/>
        </w:trPr>
        <w:tc>
          <w:tcPr>
            <w:tcW w:w="1060" w:type="dxa"/>
            <w:tcBorders>
              <w:top w:val="nil"/>
              <w:left w:val="nil"/>
              <w:bottom w:val="nil"/>
              <w:right w:val="nil"/>
            </w:tcBorders>
            <w:shd w:val="clear" w:color="auto" w:fill="auto"/>
            <w:noWrap/>
            <w:vAlign w:val="bottom"/>
            <w:hideMark/>
          </w:tcPr>
          <w:p w14:paraId="46713A73"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63</w:t>
            </w:r>
          </w:p>
        </w:tc>
        <w:tc>
          <w:tcPr>
            <w:tcW w:w="3193" w:type="dxa"/>
            <w:tcBorders>
              <w:top w:val="nil"/>
              <w:left w:val="nil"/>
              <w:bottom w:val="nil"/>
              <w:right w:val="nil"/>
            </w:tcBorders>
            <w:shd w:val="clear" w:color="auto" w:fill="auto"/>
            <w:noWrap/>
            <w:vAlign w:val="bottom"/>
            <w:hideMark/>
          </w:tcPr>
          <w:p w14:paraId="00DC1A49"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Kapitalne pomoći iz državnog proračuna, igralište u Ulici Put Vida</w:t>
            </w:r>
          </w:p>
        </w:tc>
        <w:tc>
          <w:tcPr>
            <w:tcW w:w="1428" w:type="dxa"/>
            <w:tcBorders>
              <w:top w:val="nil"/>
              <w:left w:val="nil"/>
              <w:bottom w:val="nil"/>
              <w:right w:val="nil"/>
            </w:tcBorders>
            <w:shd w:val="clear" w:color="auto" w:fill="auto"/>
            <w:noWrap/>
            <w:vAlign w:val="bottom"/>
            <w:hideMark/>
          </w:tcPr>
          <w:p w14:paraId="16E90118"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c>
          <w:tcPr>
            <w:tcW w:w="1407" w:type="dxa"/>
            <w:tcBorders>
              <w:top w:val="nil"/>
              <w:left w:val="nil"/>
              <w:bottom w:val="nil"/>
              <w:right w:val="nil"/>
            </w:tcBorders>
            <w:shd w:val="clear" w:color="auto" w:fill="auto"/>
            <w:noWrap/>
            <w:vAlign w:val="bottom"/>
            <w:hideMark/>
          </w:tcPr>
          <w:p w14:paraId="03DBAD65"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104.000,00</w:t>
            </w:r>
          </w:p>
        </w:tc>
        <w:tc>
          <w:tcPr>
            <w:tcW w:w="1360" w:type="dxa"/>
            <w:tcBorders>
              <w:top w:val="nil"/>
              <w:left w:val="nil"/>
              <w:bottom w:val="nil"/>
              <w:right w:val="nil"/>
            </w:tcBorders>
            <w:shd w:val="clear" w:color="auto" w:fill="auto"/>
            <w:noWrap/>
            <w:vAlign w:val="bottom"/>
            <w:hideMark/>
          </w:tcPr>
          <w:p w14:paraId="1D97B919"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100,00</w:t>
            </w:r>
          </w:p>
        </w:tc>
        <w:tc>
          <w:tcPr>
            <w:tcW w:w="1340" w:type="dxa"/>
            <w:tcBorders>
              <w:top w:val="nil"/>
              <w:left w:val="nil"/>
              <w:bottom w:val="nil"/>
              <w:right w:val="nil"/>
            </w:tcBorders>
            <w:shd w:val="clear" w:color="auto" w:fill="auto"/>
            <w:noWrap/>
            <w:vAlign w:val="bottom"/>
            <w:hideMark/>
          </w:tcPr>
          <w:p w14:paraId="60A4B528"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104.000,00</w:t>
            </w:r>
          </w:p>
        </w:tc>
      </w:tr>
      <w:tr w:rsidR="00A93600" w:rsidRPr="00A93600" w14:paraId="3D025996" w14:textId="77777777" w:rsidTr="00A93600">
        <w:trPr>
          <w:trHeight w:val="255"/>
        </w:trPr>
        <w:tc>
          <w:tcPr>
            <w:tcW w:w="1060" w:type="dxa"/>
            <w:tcBorders>
              <w:top w:val="nil"/>
              <w:left w:val="nil"/>
              <w:bottom w:val="nil"/>
              <w:right w:val="nil"/>
            </w:tcBorders>
            <w:shd w:val="clear" w:color="auto" w:fill="auto"/>
            <w:noWrap/>
            <w:vAlign w:val="bottom"/>
            <w:hideMark/>
          </w:tcPr>
          <w:p w14:paraId="446DC245"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lastRenderedPageBreak/>
              <w:t>63</w:t>
            </w:r>
          </w:p>
        </w:tc>
        <w:tc>
          <w:tcPr>
            <w:tcW w:w="3193" w:type="dxa"/>
            <w:tcBorders>
              <w:top w:val="nil"/>
              <w:left w:val="nil"/>
              <w:bottom w:val="nil"/>
              <w:right w:val="nil"/>
            </w:tcBorders>
            <w:shd w:val="clear" w:color="auto" w:fill="auto"/>
            <w:noWrap/>
            <w:vAlign w:val="bottom"/>
            <w:hideMark/>
          </w:tcPr>
          <w:p w14:paraId="41C2A643"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Kapitalne pomoći iz državnog proračuna, Min. graditeljstva, Slatine</w:t>
            </w:r>
          </w:p>
        </w:tc>
        <w:tc>
          <w:tcPr>
            <w:tcW w:w="1428" w:type="dxa"/>
            <w:tcBorders>
              <w:top w:val="nil"/>
              <w:left w:val="nil"/>
              <w:bottom w:val="nil"/>
              <w:right w:val="nil"/>
            </w:tcBorders>
            <w:shd w:val="clear" w:color="auto" w:fill="auto"/>
            <w:noWrap/>
            <w:vAlign w:val="bottom"/>
            <w:hideMark/>
          </w:tcPr>
          <w:p w14:paraId="63711FF8"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200.000,00</w:t>
            </w:r>
          </w:p>
        </w:tc>
        <w:tc>
          <w:tcPr>
            <w:tcW w:w="1407" w:type="dxa"/>
            <w:tcBorders>
              <w:top w:val="nil"/>
              <w:left w:val="nil"/>
              <w:bottom w:val="nil"/>
              <w:right w:val="nil"/>
            </w:tcBorders>
            <w:shd w:val="clear" w:color="auto" w:fill="auto"/>
            <w:noWrap/>
            <w:vAlign w:val="bottom"/>
            <w:hideMark/>
          </w:tcPr>
          <w:p w14:paraId="05E45FD0"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170.000,00</w:t>
            </w:r>
          </w:p>
        </w:tc>
        <w:tc>
          <w:tcPr>
            <w:tcW w:w="1360" w:type="dxa"/>
            <w:tcBorders>
              <w:top w:val="nil"/>
              <w:left w:val="nil"/>
              <w:bottom w:val="nil"/>
              <w:right w:val="nil"/>
            </w:tcBorders>
            <w:shd w:val="clear" w:color="auto" w:fill="auto"/>
            <w:noWrap/>
            <w:vAlign w:val="bottom"/>
            <w:hideMark/>
          </w:tcPr>
          <w:p w14:paraId="253C6590"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85,00</w:t>
            </w:r>
          </w:p>
        </w:tc>
        <w:tc>
          <w:tcPr>
            <w:tcW w:w="1340" w:type="dxa"/>
            <w:tcBorders>
              <w:top w:val="nil"/>
              <w:left w:val="nil"/>
              <w:bottom w:val="nil"/>
              <w:right w:val="nil"/>
            </w:tcBorders>
            <w:shd w:val="clear" w:color="auto" w:fill="auto"/>
            <w:noWrap/>
            <w:vAlign w:val="bottom"/>
            <w:hideMark/>
          </w:tcPr>
          <w:p w14:paraId="1911053B"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370.000,00</w:t>
            </w:r>
          </w:p>
        </w:tc>
      </w:tr>
      <w:tr w:rsidR="00A93600" w:rsidRPr="00A93600" w14:paraId="4418AE0E" w14:textId="77777777" w:rsidTr="00A93600">
        <w:trPr>
          <w:trHeight w:val="255"/>
        </w:trPr>
        <w:tc>
          <w:tcPr>
            <w:tcW w:w="1060" w:type="dxa"/>
            <w:tcBorders>
              <w:top w:val="nil"/>
              <w:left w:val="nil"/>
              <w:bottom w:val="nil"/>
              <w:right w:val="nil"/>
            </w:tcBorders>
            <w:shd w:val="clear" w:color="auto" w:fill="auto"/>
            <w:noWrap/>
            <w:vAlign w:val="bottom"/>
            <w:hideMark/>
          </w:tcPr>
          <w:p w14:paraId="1E33AF54"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63</w:t>
            </w:r>
          </w:p>
        </w:tc>
        <w:tc>
          <w:tcPr>
            <w:tcW w:w="3193" w:type="dxa"/>
            <w:tcBorders>
              <w:top w:val="nil"/>
              <w:left w:val="nil"/>
              <w:bottom w:val="nil"/>
              <w:right w:val="nil"/>
            </w:tcBorders>
            <w:shd w:val="clear" w:color="auto" w:fill="auto"/>
            <w:noWrap/>
            <w:vAlign w:val="bottom"/>
            <w:hideMark/>
          </w:tcPr>
          <w:p w14:paraId="3FD9E934"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Kapitalne pomoći iz državnog proračuna, MRRFEU, P. Zoranića</w:t>
            </w:r>
          </w:p>
        </w:tc>
        <w:tc>
          <w:tcPr>
            <w:tcW w:w="1428" w:type="dxa"/>
            <w:tcBorders>
              <w:top w:val="nil"/>
              <w:left w:val="nil"/>
              <w:bottom w:val="nil"/>
              <w:right w:val="nil"/>
            </w:tcBorders>
            <w:shd w:val="clear" w:color="auto" w:fill="auto"/>
            <w:noWrap/>
            <w:vAlign w:val="bottom"/>
            <w:hideMark/>
          </w:tcPr>
          <w:p w14:paraId="25D458DE"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c>
          <w:tcPr>
            <w:tcW w:w="1407" w:type="dxa"/>
            <w:tcBorders>
              <w:top w:val="nil"/>
              <w:left w:val="nil"/>
              <w:bottom w:val="nil"/>
              <w:right w:val="nil"/>
            </w:tcBorders>
            <w:shd w:val="clear" w:color="auto" w:fill="auto"/>
            <w:noWrap/>
            <w:vAlign w:val="bottom"/>
            <w:hideMark/>
          </w:tcPr>
          <w:p w14:paraId="5E62027B"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430.000,00</w:t>
            </w:r>
          </w:p>
        </w:tc>
        <w:tc>
          <w:tcPr>
            <w:tcW w:w="1360" w:type="dxa"/>
            <w:tcBorders>
              <w:top w:val="nil"/>
              <w:left w:val="nil"/>
              <w:bottom w:val="nil"/>
              <w:right w:val="nil"/>
            </w:tcBorders>
            <w:shd w:val="clear" w:color="auto" w:fill="auto"/>
            <w:noWrap/>
            <w:vAlign w:val="bottom"/>
            <w:hideMark/>
          </w:tcPr>
          <w:p w14:paraId="71060D9C"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100,00</w:t>
            </w:r>
          </w:p>
        </w:tc>
        <w:tc>
          <w:tcPr>
            <w:tcW w:w="1340" w:type="dxa"/>
            <w:tcBorders>
              <w:top w:val="nil"/>
              <w:left w:val="nil"/>
              <w:bottom w:val="nil"/>
              <w:right w:val="nil"/>
            </w:tcBorders>
            <w:shd w:val="clear" w:color="auto" w:fill="auto"/>
            <w:noWrap/>
            <w:vAlign w:val="bottom"/>
            <w:hideMark/>
          </w:tcPr>
          <w:p w14:paraId="10450D37"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430.000,00</w:t>
            </w:r>
          </w:p>
        </w:tc>
      </w:tr>
      <w:tr w:rsidR="00A93600" w:rsidRPr="00A93600" w14:paraId="0B84DE91" w14:textId="77777777" w:rsidTr="00A93600">
        <w:trPr>
          <w:trHeight w:val="255"/>
        </w:trPr>
        <w:tc>
          <w:tcPr>
            <w:tcW w:w="1060" w:type="dxa"/>
            <w:tcBorders>
              <w:top w:val="nil"/>
              <w:left w:val="nil"/>
              <w:bottom w:val="nil"/>
              <w:right w:val="nil"/>
            </w:tcBorders>
            <w:shd w:val="clear" w:color="auto" w:fill="auto"/>
            <w:noWrap/>
            <w:vAlign w:val="bottom"/>
            <w:hideMark/>
          </w:tcPr>
          <w:p w14:paraId="01DA15F9"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63</w:t>
            </w:r>
          </w:p>
        </w:tc>
        <w:tc>
          <w:tcPr>
            <w:tcW w:w="3193" w:type="dxa"/>
            <w:tcBorders>
              <w:top w:val="nil"/>
              <w:left w:val="nil"/>
              <w:bottom w:val="nil"/>
              <w:right w:val="nil"/>
            </w:tcBorders>
            <w:shd w:val="clear" w:color="auto" w:fill="auto"/>
            <w:noWrap/>
            <w:vAlign w:val="bottom"/>
            <w:hideMark/>
          </w:tcPr>
          <w:p w14:paraId="26899E7E"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Kapitalne pomoći iz državnog proračuna, MUP, povećanje sigurnosti u prometu</w:t>
            </w:r>
          </w:p>
        </w:tc>
        <w:tc>
          <w:tcPr>
            <w:tcW w:w="1428" w:type="dxa"/>
            <w:tcBorders>
              <w:top w:val="nil"/>
              <w:left w:val="nil"/>
              <w:bottom w:val="nil"/>
              <w:right w:val="nil"/>
            </w:tcBorders>
            <w:shd w:val="clear" w:color="auto" w:fill="auto"/>
            <w:noWrap/>
            <w:vAlign w:val="bottom"/>
            <w:hideMark/>
          </w:tcPr>
          <w:p w14:paraId="089201A0"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44.130,33</w:t>
            </w:r>
          </w:p>
        </w:tc>
        <w:tc>
          <w:tcPr>
            <w:tcW w:w="1407" w:type="dxa"/>
            <w:tcBorders>
              <w:top w:val="nil"/>
              <w:left w:val="nil"/>
              <w:bottom w:val="nil"/>
              <w:right w:val="nil"/>
            </w:tcBorders>
            <w:shd w:val="clear" w:color="auto" w:fill="auto"/>
            <w:noWrap/>
            <w:vAlign w:val="bottom"/>
            <w:hideMark/>
          </w:tcPr>
          <w:p w14:paraId="645503EE"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3.869,67</w:t>
            </w:r>
          </w:p>
        </w:tc>
        <w:tc>
          <w:tcPr>
            <w:tcW w:w="1360" w:type="dxa"/>
            <w:tcBorders>
              <w:top w:val="nil"/>
              <w:left w:val="nil"/>
              <w:bottom w:val="nil"/>
              <w:right w:val="nil"/>
            </w:tcBorders>
            <w:shd w:val="clear" w:color="auto" w:fill="auto"/>
            <w:noWrap/>
            <w:vAlign w:val="bottom"/>
            <w:hideMark/>
          </w:tcPr>
          <w:p w14:paraId="2C84B321"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8,77</w:t>
            </w:r>
          </w:p>
        </w:tc>
        <w:tc>
          <w:tcPr>
            <w:tcW w:w="1340" w:type="dxa"/>
            <w:tcBorders>
              <w:top w:val="nil"/>
              <w:left w:val="nil"/>
              <w:bottom w:val="nil"/>
              <w:right w:val="nil"/>
            </w:tcBorders>
            <w:shd w:val="clear" w:color="auto" w:fill="auto"/>
            <w:noWrap/>
            <w:vAlign w:val="bottom"/>
            <w:hideMark/>
          </w:tcPr>
          <w:p w14:paraId="79D8C184"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48.000,00</w:t>
            </w:r>
          </w:p>
        </w:tc>
      </w:tr>
      <w:tr w:rsidR="00A93600" w:rsidRPr="00A93600" w14:paraId="783FA09B" w14:textId="77777777" w:rsidTr="00A93600">
        <w:trPr>
          <w:trHeight w:val="255"/>
        </w:trPr>
        <w:tc>
          <w:tcPr>
            <w:tcW w:w="1060" w:type="dxa"/>
            <w:tcBorders>
              <w:top w:val="nil"/>
              <w:left w:val="nil"/>
              <w:bottom w:val="nil"/>
              <w:right w:val="nil"/>
            </w:tcBorders>
            <w:shd w:val="clear" w:color="auto" w:fill="auto"/>
            <w:noWrap/>
            <w:vAlign w:val="bottom"/>
            <w:hideMark/>
          </w:tcPr>
          <w:p w14:paraId="035B0CAA"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63</w:t>
            </w:r>
          </w:p>
        </w:tc>
        <w:tc>
          <w:tcPr>
            <w:tcW w:w="3193" w:type="dxa"/>
            <w:tcBorders>
              <w:top w:val="nil"/>
              <w:left w:val="nil"/>
              <w:bottom w:val="nil"/>
              <w:right w:val="nil"/>
            </w:tcBorders>
            <w:shd w:val="clear" w:color="auto" w:fill="auto"/>
            <w:noWrap/>
            <w:vAlign w:val="bottom"/>
            <w:hideMark/>
          </w:tcPr>
          <w:p w14:paraId="57017AC5"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 xml:space="preserve">Tekuće pomoći iz </w:t>
            </w:r>
            <w:proofErr w:type="spellStart"/>
            <w:r w:rsidRPr="00A93600">
              <w:rPr>
                <w:rFonts w:ascii="Times New Roman" w:eastAsia="Times New Roman" w:hAnsi="Times New Roman"/>
                <w:sz w:val="20"/>
                <w:szCs w:val="20"/>
                <w:lang w:eastAsia="hr-HR"/>
              </w:rPr>
              <w:t>drž.proračuna</w:t>
            </w:r>
            <w:proofErr w:type="spellEnd"/>
            <w:r w:rsidRPr="00A93600">
              <w:rPr>
                <w:rFonts w:ascii="Times New Roman" w:eastAsia="Times New Roman" w:hAnsi="Times New Roman"/>
                <w:sz w:val="20"/>
                <w:szCs w:val="20"/>
                <w:lang w:eastAsia="hr-HR"/>
              </w:rPr>
              <w:t>, fiskalna održivost dječjih vrtića</w:t>
            </w:r>
          </w:p>
        </w:tc>
        <w:tc>
          <w:tcPr>
            <w:tcW w:w="1428" w:type="dxa"/>
            <w:tcBorders>
              <w:top w:val="nil"/>
              <w:left w:val="nil"/>
              <w:bottom w:val="nil"/>
              <w:right w:val="nil"/>
            </w:tcBorders>
            <w:shd w:val="clear" w:color="auto" w:fill="auto"/>
            <w:noWrap/>
            <w:vAlign w:val="bottom"/>
            <w:hideMark/>
          </w:tcPr>
          <w:p w14:paraId="6ECFCD6D"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575.000,00</w:t>
            </w:r>
          </w:p>
        </w:tc>
        <w:tc>
          <w:tcPr>
            <w:tcW w:w="1407" w:type="dxa"/>
            <w:tcBorders>
              <w:top w:val="nil"/>
              <w:left w:val="nil"/>
              <w:bottom w:val="nil"/>
              <w:right w:val="nil"/>
            </w:tcBorders>
            <w:shd w:val="clear" w:color="auto" w:fill="auto"/>
            <w:noWrap/>
            <w:vAlign w:val="bottom"/>
            <w:hideMark/>
          </w:tcPr>
          <w:p w14:paraId="3508C416"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c>
          <w:tcPr>
            <w:tcW w:w="1360" w:type="dxa"/>
            <w:tcBorders>
              <w:top w:val="nil"/>
              <w:left w:val="nil"/>
              <w:bottom w:val="nil"/>
              <w:right w:val="nil"/>
            </w:tcBorders>
            <w:shd w:val="clear" w:color="auto" w:fill="auto"/>
            <w:noWrap/>
            <w:vAlign w:val="bottom"/>
            <w:hideMark/>
          </w:tcPr>
          <w:p w14:paraId="2C5752A4"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c>
          <w:tcPr>
            <w:tcW w:w="1340" w:type="dxa"/>
            <w:tcBorders>
              <w:top w:val="nil"/>
              <w:left w:val="nil"/>
              <w:bottom w:val="nil"/>
              <w:right w:val="nil"/>
            </w:tcBorders>
            <w:shd w:val="clear" w:color="auto" w:fill="auto"/>
            <w:noWrap/>
            <w:vAlign w:val="bottom"/>
            <w:hideMark/>
          </w:tcPr>
          <w:p w14:paraId="2D0A1E78"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575.000,00</w:t>
            </w:r>
          </w:p>
        </w:tc>
      </w:tr>
      <w:tr w:rsidR="00A93600" w:rsidRPr="00A93600" w14:paraId="6895FC0A" w14:textId="77777777" w:rsidTr="00A93600">
        <w:trPr>
          <w:trHeight w:val="255"/>
        </w:trPr>
        <w:tc>
          <w:tcPr>
            <w:tcW w:w="1060" w:type="dxa"/>
            <w:tcBorders>
              <w:top w:val="nil"/>
              <w:left w:val="nil"/>
              <w:bottom w:val="nil"/>
              <w:right w:val="nil"/>
            </w:tcBorders>
            <w:shd w:val="clear" w:color="auto" w:fill="auto"/>
            <w:noWrap/>
            <w:vAlign w:val="bottom"/>
            <w:hideMark/>
          </w:tcPr>
          <w:p w14:paraId="3C01514C"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63</w:t>
            </w:r>
          </w:p>
        </w:tc>
        <w:tc>
          <w:tcPr>
            <w:tcW w:w="3193" w:type="dxa"/>
            <w:tcBorders>
              <w:top w:val="nil"/>
              <w:left w:val="nil"/>
              <w:bottom w:val="nil"/>
              <w:right w:val="nil"/>
            </w:tcBorders>
            <w:shd w:val="clear" w:color="auto" w:fill="auto"/>
            <w:noWrap/>
            <w:vAlign w:val="bottom"/>
            <w:hideMark/>
          </w:tcPr>
          <w:p w14:paraId="1998952C"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Tekuće pomoći iz državnog proračuna - KOMBI VOZILA</w:t>
            </w:r>
          </w:p>
        </w:tc>
        <w:tc>
          <w:tcPr>
            <w:tcW w:w="1428" w:type="dxa"/>
            <w:tcBorders>
              <w:top w:val="nil"/>
              <w:left w:val="nil"/>
              <w:bottom w:val="nil"/>
              <w:right w:val="nil"/>
            </w:tcBorders>
            <w:shd w:val="clear" w:color="auto" w:fill="auto"/>
            <w:noWrap/>
            <w:vAlign w:val="bottom"/>
            <w:hideMark/>
          </w:tcPr>
          <w:p w14:paraId="0D9F742E"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c>
          <w:tcPr>
            <w:tcW w:w="1407" w:type="dxa"/>
            <w:tcBorders>
              <w:top w:val="nil"/>
              <w:left w:val="nil"/>
              <w:bottom w:val="nil"/>
              <w:right w:val="nil"/>
            </w:tcBorders>
            <w:shd w:val="clear" w:color="auto" w:fill="auto"/>
            <w:noWrap/>
            <w:vAlign w:val="bottom"/>
            <w:hideMark/>
          </w:tcPr>
          <w:p w14:paraId="3938CF38"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16.450,00</w:t>
            </w:r>
          </w:p>
        </w:tc>
        <w:tc>
          <w:tcPr>
            <w:tcW w:w="1360" w:type="dxa"/>
            <w:tcBorders>
              <w:top w:val="nil"/>
              <w:left w:val="nil"/>
              <w:bottom w:val="nil"/>
              <w:right w:val="nil"/>
            </w:tcBorders>
            <w:shd w:val="clear" w:color="auto" w:fill="auto"/>
            <w:noWrap/>
            <w:vAlign w:val="bottom"/>
            <w:hideMark/>
          </w:tcPr>
          <w:p w14:paraId="53726E42"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100,00</w:t>
            </w:r>
          </w:p>
        </w:tc>
        <w:tc>
          <w:tcPr>
            <w:tcW w:w="1340" w:type="dxa"/>
            <w:tcBorders>
              <w:top w:val="nil"/>
              <w:left w:val="nil"/>
              <w:bottom w:val="nil"/>
              <w:right w:val="nil"/>
            </w:tcBorders>
            <w:shd w:val="clear" w:color="auto" w:fill="auto"/>
            <w:noWrap/>
            <w:vAlign w:val="bottom"/>
            <w:hideMark/>
          </w:tcPr>
          <w:p w14:paraId="67FCCECA"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16.450,00</w:t>
            </w:r>
          </w:p>
        </w:tc>
      </w:tr>
      <w:tr w:rsidR="00A93600" w:rsidRPr="00A93600" w14:paraId="128F142E" w14:textId="77777777" w:rsidTr="00A93600">
        <w:trPr>
          <w:trHeight w:val="255"/>
        </w:trPr>
        <w:tc>
          <w:tcPr>
            <w:tcW w:w="1060" w:type="dxa"/>
            <w:tcBorders>
              <w:top w:val="nil"/>
              <w:left w:val="nil"/>
              <w:bottom w:val="nil"/>
              <w:right w:val="nil"/>
            </w:tcBorders>
            <w:shd w:val="clear" w:color="auto" w:fill="auto"/>
            <w:noWrap/>
            <w:vAlign w:val="bottom"/>
            <w:hideMark/>
          </w:tcPr>
          <w:p w14:paraId="5CF2F19C"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63</w:t>
            </w:r>
          </w:p>
        </w:tc>
        <w:tc>
          <w:tcPr>
            <w:tcW w:w="3193" w:type="dxa"/>
            <w:tcBorders>
              <w:top w:val="nil"/>
              <w:left w:val="nil"/>
              <w:bottom w:val="nil"/>
              <w:right w:val="nil"/>
            </w:tcBorders>
            <w:shd w:val="clear" w:color="auto" w:fill="auto"/>
            <w:noWrap/>
            <w:vAlign w:val="bottom"/>
            <w:hideMark/>
          </w:tcPr>
          <w:p w14:paraId="6F2BCFAD"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Tekuće pomoći iz državnog proračuna, DVM</w:t>
            </w:r>
          </w:p>
        </w:tc>
        <w:tc>
          <w:tcPr>
            <w:tcW w:w="1428" w:type="dxa"/>
            <w:tcBorders>
              <w:top w:val="nil"/>
              <w:left w:val="nil"/>
              <w:bottom w:val="nil"/>
              <w:right w:val="nil"/>
            </w:tcBorders>
            <w:shd w:val="clear" w:color="auto" w:fill="auto"/>
            <w:noWrap/>
            <w:vAlign w:val="bottom"/>
            <w:hideMark/>
          </w:tcPr>
          <w:p w14:paraId="7ECB1029"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9.000,00</w:t>
            </w:r>
          </w:p>
        </w:tc>
        <w:tc>
          <w:tcPr>
            <w:tcW w:w="1407" w:type="dxa"/>
            <w:tcBorders>
              <w:top w:val="nil"/>
              <w:left w:val="nil"/>
              <w:bottom w:val="nil"/>
              <w:right w:val="nil"/>
            </w:tcBorders>
            <w:shd w:val="clear" w:color="auto" w:fill="auto"/>
            <w:noWrap/>
            <w:vAlign w:val="bottom"/>
            <w:hideMark/>
          </w:tcPr>
          <w:p w14:paraId="4F37FFE3"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c>
          <w:tcPr>
            <w:tcW w:w="1360" w:type="dxa"/>
            <w:tcBorders>
              <w:top w:val="nil"/>
              <w:left w:val="nil"/>
              <w:bottom w:val="nil"/>
              <w:right w:val="nil"/>
            </w:tcBorders>
            <w:shd w:val="clear" w:color="auto" w:fill="auto"/>
            <w:noWrap/>
            <w:vAlign w:val="bottom"/>
            <w:hideMark/>
          </w:tcPr>
          <w:p w14:paraId="32607F35"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c>
          <w:tcPr>
            <w:tcW w:w="1340" w:type="dxa"/>
            <w:tcBorders>
              <w:top w:val="nil"/>
              <w:left w:val="nil"/>
              <w:bottom w:val="nil"/>
              <w:right w:val="nil"/>
            </w:tcBorders>
            <w:shd w:val="clear" w:color="auto" w:fill="auto"/>
            <w:noWrap/>
            <w:vAlign w:val="bottom"/>
            <w:hideMark/>
          </w:tcPr>
          <w:p w14:paraId="3AFCE2A1"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9.000,00</w:t>
            </w:r>
          </w:p>
        </w:tc>
      </w:tr>
      <w:tr w:rsidR="00A93600" w:rsidRPr="00A93600" w14:paraId="156C0ADC" w14:textId="77777777" w:rsidTr="00A93600">
        <w:trPr>
          <w:trHeight w:val="255"/>
        </w:trPr>
        <w:tc>
          <w:tcPr>
            <w:tcW w:w="1060" w:type="dxa"/>
            <w:tcBorders>
              <w:top w:val="nil"/>
              <w:left w:val="nil"/>
              <w:bottom w:val="nil"/>
              <w:right w:val="nil"/>
            </w:tcBorders>
            <w:shd w:val="clear" w:color="auto" w:fill="auto"/>
            <w:noWrap/>
            <w:vAlign w:val="bottom"/>
            <w:hideMark/>
          </w:tcPr>
          <w:p w14:paraId="1605EC73"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63</w:t>
            </w:r>
          </w:p>
        </w:tc>
        <w:tc>
          <w:tcPr>
            <w:tcW w:w="3193" w:type="dxa"/>
            <w:tcBorders>
              <w:top w:val="nil"/>
              <w:left w:val="nil"/>
              <w:bottom w:val="nil"/>
              <w:right w:val="nil"/>
            </w:tcBorders>
            <w:shd w:val="clear" w:color="auto" w:fill="auto"/>
            <w:noWrap/>
            <w:vAlign w:val="bottom"/>
            <w:hideMark/>
          </w:tcPr>
          <w:p w14:paraId="7C4CB30B"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Kapitalne pomoći iz državnog proračuna, Min. Graditeljstva, građenje javne rasvjete</w:t>
            </w:r>
          </w:p>
        </w:tc>
        <w:tc>
          <w:tcPr>
            <w:tcW w:w="1428" w:type="dxa"/>
            <w:tcBorders>
              <w:top w:val="nil"/>
              <w:left w:val="nil"/>
              <w:bottom w:val="nil"/>
              <w:right w:val="nil"/>
            </w:tcBorders>
            <w:shd w:val="clear" w:color="auto" w:fill="auto"/>
            <w:noWrap/>
            <w:vAlign w:val="bottom"/>
            <w:hideMark/>
          </w:tcPr>
          <w:p w14:paraId="257DA0D6"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18.300,00</w:t>
            </w:r>
          </w:p>
        </w:tc>
        <w:tc>
          <w:tcPr>
            <w:tcW w:w="1407" w:type="dxa"/>
            <w:tcBorders>
              <w:top w:val="nil"/>
              <w:left w:val="nil"/>
              <w:bottom w:val="nil"/>
              <w:right w:val="nil"/>
            </w:tcBorders>
            <w:shd w:val="clear" w:color="auto" w:fill="auto"/>
            <w:noWrap/>
            <w:vAlign w:val="bottom"/>
            <w:hideMark/>
          </w:tcPr>
          <w:p w14:paraId="5F9004B0"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9.200,00</w:t>
            </w:r>
          </w:p>
        </w:tc>
        <w:tc>
          <w:tcPr>
            <w:tcW w:w="1360" w:type="dxa"/>
            <w:tcBorders>
              <w:top w:val="nil"/>
              <w:left w:val="nil"/>
              <w:bottom w:val="nil"/>
              <w:right w:val="nil"/>
            </w:tcBorders>
            <w:shd w:val="clear" w:color="auto" w:fill="auto"/>
            <w:noWrap/>
            <w:vAlign w:val="bottom"/>
            <w:hideMark/>
          </w:tcPr>
          <w:p w14:paraId="3310B0B3"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50,27</w:t>
            </w:r>
          </w:p>
        </w:tc>
        <w:tc>
          <w:tcPr>
            <w:tcW w:w="1340" w:type="dxa"/>
            <w:tcBorders>
              <w:top w:val="nil"/>
              <w:left w:val="nil"/>
              <w:bottom w:val="nil"/>
              <w:right w:val="nil"/>
            </w:tcBorders>
            <w:shd w:val="clear" w:color="auto" w:fill="auto"/>
            <w:noWrap/>
            <w:vAlign w:val="bottom"/>
            <w:hideMark/>
          </w:tcPr>
          <w:p w14:paraId="225797EC"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27.500,00</w:t>
            </w:r>
          </w:p>
        </w:tc>
      </w:tr>
      <w:tr w:rsidR="00A93600" w:rsidRPr="00A93600" w14:paraId="23FC2C20" w14:textId="77777777" w:rsidTr="00A93600">
        <w:trPr>
          <w:trHeight w:val="255"/>
        </w:trPr>
        <w:tc>
          <w:tcPr>
            <w:tcW w:w="1060" w:type="dxa"/>
            <w:tcBorders>
              <w:top w:val="nil"/>
              <w:left w:val="nil"/>
              <w:bottom w:val="nil"/>
              <w:right w:val="nil"/>
            </w:tcBorders>
            <w:shd w:val="clear" w:color="auto" w:fill="auto"/>
            <w:noWrap/>
            <w:vAlign w:val="bottom"/>
            <w:hideMark/>
          </w:tcPr>
          <w:p w14:paraId="6CE95064"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63</w:t>
            </w:r>
          </w:p>
        </w:tc>
        <w:tc>
          <w:tcPr>
            <w:tcW w:w="3193" w:type="dxa"/>
            <w:tcBorders>
              <w:top w:val="nil"/>
              <w:left w:val="nil"/>
              <w:bottom w:val="nil"/>
              <w:right w:val="nil"/>
            </w:tcBorders>
            <w:shd w:val="clear" w:color="auto" w:fill="auto"/>
            <w:noWrap/>
            <w:vAlign w:val="bottom"/>
            <w:hideMark/>
          </w:tcPr>
          <w:p w14:paraId="4DBE0E8E"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Kapitalne pomoći iz državnog proračuna, Min. graditeljstva, Mlinska ulica</w:t>
            </w:r>
          </w:p>
        </w:tc>
        <w:tc>
          <w:tcPr>
            <w:tcW w:w="1428" w:type="dxa"/>
            <w:tcBorders>
              <w:top w:val="nil"/>
              <w:left w:val="nil"/>
              <w:bottom w:val="nil"/>
              <w:right w:val="nil"/>
            </w:tcBorders>
            <w:shd w:val="clear" w:color="auto" w:fill="auto"/>
            <w:noWrap/>
            <w:vAlign w:val="bottom"/>
            <w:hideMark/>
          </w:tcPr>
          <w:p w14:paraId="0F412BBD"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270.000,00</w:t>
            </w:r>
          </w:p>
        </w:tc>
        <w:tc>
          <w:tcPr>
            <w:tcW w:w="1407" w:type="dxa"/>
            <w:tcBorders>
              <w:top w:val="nil"/>
              <w:left w:val="nil"/>
              <w:bottom w:val="nil"/>
              <w:right w:val="nil"/>
            </w:tcBorders>
            <w:shd w:val="clear" w:color="auto" w:fill="auto"/>
            <w:noWrap/>
            <w:vAlign w:val="bottom"/>
            <w:hideMark/>
          </w:tcPr>
          <w:p w14:paraId="5237B672"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c>
          <w:tcPr>
            <w:tcW w:w="1360" w:type="dxa"/>
            <w:tcBorders>
              <w:top w:val="nil"/>
              <w:left w:val="nil"/>
              <w:bottom w:val="nil"/>
              <w:right w:val="nil"/>
            </w:tcBorders>
            <w:shd w:val="clear" w:color="auto" w:fill="auto"/>
            <w:noWrap/>
            <w:vAlign w:val="bottom"/>
            <w:hideMark/>
          </w:tcPr>
          <w:p w14:paraId="3E5F0383"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c>
          <w:tcPr>
            <w:tcW w:w="1340" w:type="dxa"/>
            <w:tcBorders>
              <w:top w:val="nil"/>
              <w:left w:val="nil"/>
              <w:bottom w:val="nil"/>
              <w:right w:val="nil"/>
            </w:tcBorders>
            <w:shd w:val="clear" w:color="auto" w:fill="auto"/>
            <w:noWrap/>
            <w:vAlign w:val="bottom"/>
            <w:hideMark/>
          </w:tcPr>
          <w:p w14:paraId="5E169919"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270.000,00</w:t>
            </w:r>
          </w:p>
        </w:tc>
      </w:tr>
      <w:tr w:rsidR="00A93600" w:rsidRPr="00A93600" w14:paraId="58538F9C" w14:textId="77777777" w:rsidTr="00A93600">
        <w:trPr>
          <w:trHeight w:val="255"/>
        </w:trPr>
        <w:tc>
          <w:tcPr>
            <w:tcW w:w="1060" w:type="dxa"/>
            <w:tcBorders>
              <w:top w:val="nil"/>
              <w:left w:val="nil"/>
              <w:bottom w:val="nil"/>
              <w:right w:val="nil"/>
            </w:tcBorders>
            <w:shd w:val="clear" w:color="auto" w:fill="auto"/>
            <w:noWrap/>
            <w:vAlign w:val="bottom"/>
            <w:hideMark/>
          </w:tcPr>
          <w:p w14:paraId="1C358B83"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63</w:t>
            </w:r>
          </w:p>
        </w:tc>
        <w:tc>
          <w:tcPr>
            <w:tcW w:w="3193" w:type="dxa"/>
            <w:tcBorders>
              <w:top w:val="nil"/>
              <w:left w:val="nil"/>
              <w:bottom w:val="nil"/>
              <w:right w:val="nil"/>
            </w:tcBorders>
            <w:shd w:val="clear" w:color="auto" w:fill="auto"/>
            <w:noWrap/>
            <w:vAlign w:val="bottom"/>
            <w:hideMark/>
          </w:tcPr>
          <w:p w14:paraId="4D35E9CB"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 xml:space="preserve">Kapitalne pomoći iz </w:t>
            </w:r>
            <w:proofErr w:type="spellStart"/>
            <w:r w:rsidRPr="00A93600">
              <w:rPr>
                <w:rFonts w:ascii="Times New Roman" w:eastAsia="Times New Roman" w:hAnsi="Times New Roman"/>
                <w:sz w:val="20"/>
                <w:szCs w:val="20"/>
                <w:lang w:eastAsia="hr-HR"/>
              </w:rPr>
              <w:t>drž.proračuna</w:t>
            </w:r>
            <w:proofErr w:type="spellEnd"/>
            <w:r w:rsidRPr="00A93600">
              <w:rPr>
                <w:rFonts w:ascii="Times New Roman" w:eastAsia="Times New Roman" w:hAnsi="Times New Roman"/>
                <w:sz w:val="20"/>
                <w:szCs w:val="20"/>
                <w:lang w:eastAsia="hr-HR"/>
              </w:rPr>
              <w:t xml:space="preserve">, Smart </w:t>
            </w:r>
            <w:proofErr w:type="spellStart"/>
            <w:r w:rsidRPr="00A93600">
              <w:rPr>
                <w:rFonts w:ascii="Times New Roman" w:eastAsia="Times New Roman" w:hAnsi="Times New Roman"/>
                <w:sz w:val="20"/>
                <w:szCs w:val="20"/>
                <w:lang w:eastAsia="hr-HR"/>
              </w:rPr>
              <w:t>city</w:t>
            </w:r>
            <w:proofErr w:type="spellEnd"/>
            <w:r w:rsidRPr="00A93600">
              <w:rPr>
                <w:rFonts w:ascii="Times New Roman" w:eastAsia="Times New Roman" w:hAnsi="Times New Roman"/>
                <w:sz w:val="20"/>
                <w:szCs w:val="20"/>
                <w:lang w:eastAsia="hr-HR"/>
              </w:rPr>
              <w:t xml:space="preserve"> Metković</w:t>
            </w:r>
          </w:p>
        </w:tc>
        <w:tc>
          <w:tcPr>
            <w:tcW w:w="1428" w:type="dxa"/>
            <w:tcBorders>
              <w:top w:val="nil"/>
              <w:left w:val="nil"/>
              <w:bottom w:val="nil"/>
              <w:right w:val="nil"/>
            </w:tcBorders>
            <w:shd w:val="clear" w:color="auto" w:fill="auto"/>
            <w:noWrap/>
            <w:vAlign w:val="bottom"/>
            <w:hideMark/>
          </w:tcPr>
          <w:p w14:paraId="2856FC58"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90.000,00</w:t>
            </w:r>
          </w:p>
        </w:tc>
        <w:tc>
          <w:tcPr>
            <w:tcW w:w="1407" w:type="dxa"/>
            <w:tcBorders>
              <w:top w:val="nil"/>
              <w:left w:val="nil"/>
              <w:bottom w:val="nil"/>
              <w:right w:val="nil"/>
            </w:tcBorders>
            <w:shd w:val="clear" w:color="auto" w:fill="auto"/>
            <w:noWrap/>
            <w:vAlign w:val="bottom"/>
            <w:hideMark/>
          </w:tcPr>
          <w:p w14:paraId="2C1B8F84"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c>
          <w:tcPr>
            <w:tcW w:w="1360" w:type="dxa"/>
            <w:tcBorders>
              <w:top w:val="nil"/>
              <w:left w:val="nil"/>
              <w:bottom w:val="nil"/>
              <w:right w:val="nil"/>
            </w:tcBorders>
            <w:shd w:val="clear" w:color="auto" w:fill="auto"/>
            <w:noWrap/>
            <w:vAlign w:val="bottom"/>
            <w:hideMark/>
          </w:tcPr>
          <w:p w14:paraId="385D82BC"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c>
          <w:tcPr>
            <w:tcW w:w="1340" w:type="dxa"/>
            <w:tcBorders>
              <w:top w:val="nil"/>
              <w:left w:val="nil"/>
              <w:bottom w:val="nil"/>
              <w:right w:val="nil"/>
            </w:tcBorders>
            <w:shd w:val="clear" w:color="auto" w:fill="auto"/>
            <w:noWrap/>
            <w:vAlign w:val="bottom"/>
            <w:hideMark/>
          </w:tcPr>
          <w:p w14:paraId="766D4095"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90.000,00</w:t>
            </w:r>
          </w:p>
        </w:tc>
      </w:tr>
      <w:tr w:rsidR="00A93600" w:rsidRPr="00A93600" w14:paraId="32360539" w14:textId="77777777" w:rsidTr="00A93600">
        <w:trPr>
          <w:trHeight w:val="255"/>
        </w:trPr>
        <w:tc>
          <w:tcPr>
            <w:tcW w:w="1060" w:type="dxa"/>
            <w:tcBorders>
              <w:top w:val="nil"/>
              <w:left w:val="nil"/>
              <w:bottom w:val="nil"/>
              <w:right w:val="nil"/>
            </w:tcBorders>
            <w:shd w:val="clear" w:color="auto" w:fill="auto"/>
            <w:noWrap/>
            <w:vAlign w:val="bottom"/>
            <w:hideMark/>
          </w:tcPr>
          <w:p w14:paraId="18B93AB3"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63</w:t>
            </w:r>
          </w:p>
        </w:tc>
        <w:tc>
          <w:tcPr>
            <w:tcW w:w="3193" w:type="dxa"/>
            <w:tcBorders>
              <w:top w:val="nil"/>
              <w:left w:val="nil"/>
              <w:bottom w:val="nil"/>
              <w:right w:val="nil"/>
            </w:tcBorders>
            <w:shd w:val="clear" w:color="auto" w:fill="auto"/>
            <w:noWrap/>
            <w:vAlign w:val="bottom"/>
            <w:hideMark/>
          </w:tcPr>
          <w:p w14:paraId="150DB581"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 xml:space="preserve">Kapitalne pomoći iz </w:t>
            </w:r>
            <w:proofErr w:type="spellStart"/>
            <w:r w:rsidRPr="00A93600">
              <w:rPr>
                <w:rFonts w:ascii="Times New Roman" w:eastAsia="Times New Roman" w:hAnsi="Times New Roman"/>
                <w:sz w:val="20"/>
                <w:szCs w:val="20"/>
                <w:lang w:eastAsia="hr-HR"/>
              </w:rPr>
              <w:t>drž.proračuna</w:t>
            </w:r>
            <w:proofErr w:type="spellEnd"/>
            <w:r w:rsidRPr="00A93600">
              <w:rPr>
                <w:rFonts w:ascii="Times New Roman" w:eastAsia="Times New Roman" w:hAnsi="Times New Roman"/>
                <w:sz w:val="20"/>
                <w:szCs w:val="20"/>
                <w:lang w:eastAsia="hr-HR"/>
              </w:rPr>
              <w:t xml:space="preserve">, </w:t>
            </w:r>
            <w:proofErr w:type="spellStart"/>
            <w:r w:rsidRPr="00A93600">
              <w:rPr>
                <w:rFonts w:ascii="Times New Roman" w:eastAsia="Times New Roman" w:hAnsi="Times New Roman"/>
                <w:sz w:val="20"/>
                <w:szCs w:val="20"/>
                <w:lang w:eastAsia="hr-HR"/>
              </w:rPr>
              <w:t>sufin.agl</w:t>
            </w:r>
            <w:proofErr w:type="spellEnd"/>
            <w:r w:rsidRPr="00A93600">
              <w:rPr>
                <w:rFonts w:ascii="Times New Roman" w:eastAsia="Times New Roman" w:hAnsi="Times New Roman"/>
                <w:sz w:val="20"/>
                <w:szCs w:val="20"/>
                <w:lang w:eastAsia="hr-HR"/>
              </w:rPr>
              <w:t>. putem Metković d.o.o., pokriće manjka</w:t>
            </w:r>
          </w:p>
        </w:tc>
        <w:tc>
          <w:tcPr>
            <w:tcW w:w="1428" w:type="dxa"/>
            <w:tcBorders>
              <w:top w:val="nil"/>
              <w:left w:val="nil"/>
              <w:bottom w:val="nil"/>
              <w:right w:val="nil"/>
            </w:tcBorders>
            <w:shd w:val="clear" w:color="auto" w:fill="auto"/>
            <w:noWrap/>
            <w:vAlign w:val="bottom"/>
            <w:hideMark/>
          </w:tcPr>
          <w:p w14:paraId="49F8CC7C"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c>
          <w:tcPr>
            <w:tcW w:w="1407" w:type="dxa"/>
            <w:tcBorders>
              <w:top w:val="nil"/>
              <w:left w:val="nil"/>
              <w:bottom w:val="nil"/>
              <w:right w:val="nil"/>
            </w:tcBorders>
            <w:shd w:val="clear" w:color="auto" w:fill="auto"/>
            <w:noWrap/>
            <w:vAlign w:val="bottom"/>
            <w:hideMark/>
          </w:tcPr>
          <w:p w14:paraId="68C99AD8"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121.618,70</w:t>
            </w:r>
          </w:p>
        </w:tc>
        <w:tc>
          <w:tcPr>
            <w:tcW w:w="1360" w:type="dxa"/>
            <w:tcBorders>
              <w:top w:val="nil"/>
              <w:left w:val="nil"/>
              <w:bottom w:val="nil"/>
              <w:right w:val="nil"/>
            </w:tcBorders>
            <w:shd w:val="clear" w:color="auto" w:fill="auto"/>
            <w:noWrap/>
            <w:vAlign w:val="bottom"/>
            <w:hideMark/>
          </w:tcPr>
          <w:p w14:paraId="19463C98"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100,00</w:t>
            </w:r>
          </w:p>
        </w:tc>
        <w:tc>
          <w:tcPr>
            <w:tcW w:w="1340" w:type="dxa"/>
            <w:tcBorders>
              <w:top w:val="nil"/>
              <w:left w:val="nil"/>
              <w:bottom w:val="nil"/>
              <w:right w:val="nil"/>
            </w:tcBorders>
            <w:shd w:val="clear" w:color="auto" w:fill="auto"/>
            <w:noWrap/>
            <w:vAlign w:val="bottom"/>
            <w:hideMark/>
          </w:tcPr>
          <w:p w14:paraId="368F4AD1"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121.618,70</w:t>
            </w:r>
          </w:p>
        </w:tc>
      </w:tr>
      <w:tr w:rsidR="00A93600" w:rsidRPr="00A93600" w14:paraId="05E00EC8" w14:textId="77777777" w:rsidTr="00A93600">
        <w:trPr>
          <w:trHeight w:val="255"/>
        </w:trPr>
        <w:tc>
          <w:tcPr>
            <w:tcW w:w="4253" w:type="dxa"/>
            <w:gridSpan w:val="2"/>
            <w:tcBorders>
              <w:top w:val="nil"/>
              <w:left w:val="nil"/>
              <w:bottom w:val="nil"/>
              <w:right w:val="nil"/>
            </w:tcBorders>
            <w:shd w:val="clear" w:color="000000" w:fill="FFFF99"/>
            <w:noWrap/>
            <w:vAlign w:val="bottom"/>
            <w:hideMark/>
          </w:tcPr>
          <w:p w14:paraId="5D73389E" w14:textId="77777777" w:rsidR="00A93600" w:rsidRPr="00A93600" w:rsidRDefault="00A93600" w:rsidP="00A93600">
            <w:pPr>
              <w:spacing w:after="0" w:line="240" w:lineRule="auto"/>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Izvor  5.6. Tek. i kap. pomoći iz županijskih proračuna</w:t>
            </w:r>
          </w:p>
        </w:tc>
        <w:tc>
          <w:tcPr>
            <w:tcW w:w="1428" w:type="dxa"/>
            <w:tcBorders>
              <w:top w:val="nil"/>
              <w:left w:val="nil"/>
              <w:bottom w:val="nil"/>
              <w:right w:val="nil"/>
            </w:tcBorders>
            <w:shd w:val="clear" w:color="000000" w:fill="FFFF99"/>
            <w:noWrap/>
            <w:vAlign w:val="bottom"/>
            <w:hideMark/>
          </w:tcPr>
          <w:p w14:paraId="284FE83B" w14:textId="77777777" w:rsidR="00A93600" w:rsidRPr="00A93600" w:rsidRDefault="00A93600" w:rsidP="00A93600">
            <w:pPr>
              <w:spacing w:after="0" w:line="240" w:lineRule="auto"/>
              <w:jc w:val="right"/>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61.630,00</w:t>
            </w:r>
          </w:p>
        </w:tc>
        <w:tc>
          <w:tcPr>
            <w:tcW w:w="1407" w:type="dxa"/>
            <w:tcBorders>
              <w:top w:val="nil"/>
              <w:left w:val="nil"/>
              <w:bottom w:val="nil"/>
              <w:right w:val="nil"/>
            </w:tcBorders>
            <w:shd w:val="clear" w:color="000000" w:fill="FFFF99"/>
            <w:noWrap/>
            <w:vAlign w:val="bottom"/>
            <w:hideMark/>
          </w:tcPr>
          <w:p w14:paraId="1C8CE951" w14:textId="77777777" w:rsidR="00A93600" w:rsidRPr="00A93600" w:rsidRDefault="00A93600" w:rsidP="00A93600">
            <w:pPr>
              <w:spacing w:after="0" w:line="240" w:lineRule="auto"/>
              <w:jc w:val="right"/>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75.000,00</w:t>
            </w:r>
          </w:p>
        </w:tc>
        <w:tc>
          <w:tcPr>
            <w:tcW w:w="1360" w:type="dxa"/>
            <w:tcBorders>
              <w:top w:val="nil"/>
              <w:left w:val="nil"/>
              <w:bottom w:val="nil"/>
              <w:right w:val="nil"/>
            </w:tcBorders>
            <w:shd w:val="clear" w:color="000000" w:fill="FFFF99"/>
            <w:noWrap/>
            <w:vAlign w:val="bottom"/>
            <w:hideMark/>
          </w:tcPr>
          <w:p w14:paraId="64DF7FA5" w14:textId="77777777" w:rsidR="00A93600" w:rsidRPr="00A93600" w:rsidRDefault="00A93600" w:rsidP="00A93600">
            <w:pPr>
              <w:spacing w:after="0" w:line="240" w:lineRule="auto"/>
              <w:jc w:val="right"/>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121,69</w:t>
            </w:r>
          </w:p>
        </w:tc>
        <w:tc>
          <w:tcPr>
            <w:tcW w:w="1340" w:type="dxa"/>
            <w:tcBorders>
              <w:top w:val="nil"/>
              <w:left w:val="nil"/>
              <w:bottom w:val="nil"/>
              <w:right w:val="nil"/>
            </w:tcBorders>
            <w:shd w:val="clear" w:color="000000" w:fill="FFFF99"/>
            <w:noWrap/>
            <w:vAlign w:val="bottom"/>
            <w:hideMark/>
          </w:tcPr>
          <w:p w14:paraId="6D30D81F" w14:textId="77777777" w:rsidR="00A93600" w:rsidRPr="00A93600" w:rsidRDefault="00A93600" w:rsidP="00A93600">
            <w:pPr>
              <w:spacing w:after="0" w:line="240" w:lineRule="auto"/>
              <w:jc w:val="right"/>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136.630,00</w:t>
            </w:r>
          </w:p>
        </w:tc>
      </w:tr>
      <w:tr w:rsidR="00A93600" w:rsidRPr="00A93600" w14:paraId="59405B21" w14:textId="77777777" w:rsidTr="00A93600">
        <w:trPr>
          <w:trHeight w:val="255"/>
        </w:trPr>
        <w:tc>
          <w:tcPr>
            <w:tcW w:w="1060" w:type="dxa"/>
            <w:tcBorders>
              <w:top w:val="nil"/>
              <w:left w:val="nil"/>
              <w:bottom w:val="nil"/>
              <w:right w:val="nil"/>
            </w:tcBorders>
            <w:shd w:val="clear" w:color="auto" w:fill="auto"/>
            <w:noWrap/>
            <w:vAlign w:val="bottom"/>
            <w:hideMark/>
          </w:tcPr>
          <w:p w14:paraId="7FA3C952"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63</w:t>
            </w:r>
          </w:p>
        </w:tc>
        <w:tc>
          <w:tcPr>
            <w:tcW w:w="3193" w:type="dxa"/>
            <w:tcBorders>
              <w:top w:val="nil"/>
              <w:left w:val="nil"/>
              <w:bottom w:val="nil"/>
              <w:right w:val="nil"/>
            </w:tcBorders>
            <w:shd w:val="clear" w:color="auto" w:fill="auto"/>
            <w:noWrap/>
            <w:vAlign w:val="bottom"/>
            <w:hideMark/>
          </w:tcPr>
          <w:p w14:paraId="496F579C"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Kapitalne pomoći iz županijskih proračuna</w:t>
            </w:r>
          </w:p>
        </w:tc>
        <w:tc>
          <w:tcPr>
            <w:tcW w:w="1428" w:type="dxa"/>
            <w:tcBorders>
              <w:top w:val="nil"/>
              <w:left w:val="nil"/>
              <w:bottom w:val="nil"/>
              <w:right w:val="nil"/>
            </w:tcBorders>
            <w:shd w:val="clear" w:color="auto" w:fill="auto"/>
            <w:noWrap/>
            <w:vAlign w:val="bottom"/>
            <w:hideMark/>
          </w:tcPr>
          <w:p w14:paraId="4F80C939"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55.000,00</w:t>
            </w:r>
          </w:p>
        </w:tc>
        <w:tc>
          <w:tcPr>
            <w:tcW w:w="1407" w:type="dxa"/>
            <w:tcBorders>
              <w:top w:val="nil"/>
              <w:left w:val="nil"/>
              <w:bottom w:val="nil"/>
              <w:right w:val="nil"/>
            </w:tcBorders>
            <w:shd w:val="clear" w:color="auto" w:fill="auto"/>
            <w:noWrap/>
            <w:vAlign w:val="bottom"/>
            <w:hideMark/>
          </w:tcPr>
          <w:p w14:paraId="1AB46979"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75.000,00</w:t>
            </w:r>
          </w:p>
        </w:tc>
        <w:tc>
          <w:tcPr>
            <w:tcW w:w="1360" w:type="dxa"/>
            <w:tcBorders>
              <w:top w:val="nil"/>
              <w:left w:val="nil"/>
              <w:bottom w:val="nil"/>
              <w:right w:val="nil"/>
            </w:tcBorders>
            <w:shd w:val="clear" w:color="auto" w:fill="auto"/>
            <w:noWrap/>
            <w:vAlign w:val="bottom"/>
            <w:hideMark/>
          </w:tcPr>
          <w:p w14:paraId="163F11AA"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136,36</w:t>
            </w:r>
          </w:p>
        </w:tc>
        <w:tc>
          <w:tcPr>
            <w:tcW w:w="1340" w:type="dxa"/>
            <w:tcBorders>
              <w:top w:val="nil"/>
              <w:left w:val="nil"/>
              <w:bottom w:val="nil"/>
              <w:right w:val="nil"/>
            </w:tcBorders>
            <w:shd w:val="clear" w:color="auto" w:fill="auto"/>
            <w:noWrap/>
            <w:vAlign w:val="bottom"/>
            <w:hideMark/>
          </w:tcPr>
          <w:p w14:paraId="0C955DE9"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130.000,00</w:t>
            </w:r>
          </w:p>
        </w:tc>
      </w:tr>
      <w:tr w:rsidR="00A93600" w:rsidRPr="00A93600" w14:paraId="28BF2054" w14:textId="77777777" w:rsidTr="00A93600">
        <w:trPr>
          <w:trHeight w:val="255"/>
        </w:trPr>
        <w:tc>
          <w:tcPr>
            <w:tcW w:w="1060" w:type="dxa"/>
            <w:tcBorders>
              <w:top w:val="nil"/>
              <w:left w:val="nil"/>
              <w:bottom w:val="nil"/>
              <w:right w:val="nil"/>
            </w:tcBorders>
            <w:shd w:val="clear" w:color="auto" w:fill="auto"/>
            <w:noWrap/>
            <w:vAlign w:val="bottom"/>
            <w:hideMark/>
          </w:tcPr>
          <w:p w14:paraId="14F4F6A1"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63</w:t>
            </w:r>
          </w:p>
        </w:tc>
        <w:tc>
          <w:tcPr>
            <w:tcW w:w="3193" w:type="dxa"/>
            <w:tcBorders>
              <w:top w:val="nil"/>
              <w:left w:val="nil"/>
              <w:bottom w:val="nil"/>
              <w:right w:val="nil"/>
            </w:tcBorders>
            <w:shd w:val="clear" w:color="auto" w:fill="auto"/>
            <w:noWrap/>
            <w:vAlign w:val="bottom"/>
            <w:hideMark/>
          </w:tcPr>
          <w:p w14:paraId="14A638B6"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 xml:space="preserve">Tekuće pomoći iz </w:t>
            </w:r>
            <w:proofErr w:type="spellStart"/>
            <w:r w:rsidRPr="00A93600">
              <w:rPr>
                <w:rFonts w:ascii="Times New Roman" w:eastAsia="Times New Roman" w:hAnsi="Times New Roman"/>
                <w:sz w:val="20"/>
                <w:szCs w:val="20"/>
                <w:lang w:eastAsia="hr-HR"/>
              </w:rPr>
              <w:t>žup.proračuna</w:t>
            </w:r>
            <w:proofErr w:type="spellEnd"/>
            <w:r w:rsidRPr="00A93600">
              <w:rPr>
                <w:rFonts w:ascii="Times New Roman" w:eastAsia="Times New Roman" w:hAnsi="Times New Roman"/>
                <w:sz w:val="20"/>
                <w:szCs w:val="20"/>
                <w:lang w:eastAsia="hr-HR"/>
              </w:rPr>
              <w:t>, Prosinačke svečanosti i koncert</w:t>
            </w:r>
          </w:p>
        </w:tc>
        <w:tc>
          <w:tcPr>
            <w:tcW w:w="1428" w:type="dxa"/>
            <w:tcBorders>
              <w:top w:val="nil"/>
              <w:left w:val="nil"/>
              <w:bottom w:val="nil"/>
              <w:right w:val="nil"/>
            </w:tcBorders>
            <w:shd w:val="clear" w:color="auto" w:fill="auto"/>
            <w:noWrap/>
            <w:vAlign w:val="bottom"/>
            <w:hideMark/>
          </w:tcPr>
          <w:p w14:paraId="47DA56C3"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6.630,00</w:t>
            </w:r>
          </w:p>
        </w:tc>
        <w:tc>
          <w:tcPr>
            <w:tcW w:w="1407" w:type="dxa"/>
            <w:tcBorders>
              <w:top w:val="nil"/>
              <w:left w:val="nil"/>
              <w:bottom w:val="nil"/>
              <w:right w:val="nil"/>
            </w:tcBorders>
            <w:shd w:val="clear" w:color="auto" w:fill="auto"/>
            <w:noWrap/>
            <w:vAlign w:val="bottom"/>
            <w:hideMark/>
          </w:tcPr>
          <w:p w14:paraId="1E3F5CF8"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c>
          <w:tcPr>
            <w:tcW w:w="1360" w:type="dxa"/>
            <w:tcBorders>
              <w:top w:val="nil"/>
              <w:left w:val="nil"/>
              <w:bottom w:val="nil"/>
              <w:right w:val="nil"/>
            </w:tcBorders>
            <w:shd w:val="clear" w:color="auto" w:fill="auto"/>
            <w:noWrap/>
            <w:vAlign w:val="bottom"/>
            <w:hideMark/>
          </w:tcPr>
          <w:p w14:paraId="7FDE5FAB"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c>
          <w:tcPr>
            <w:tcW w:w="1340" w:type="dxa"/>
            <w:tcBorders>
              <w:top w:val="nil"/>
              <w:left w:val="nil"/>
              <w:bottom w:val="nil"/>
              <w:right w:val="nil"/>
            </w:tcBorders>
            <w:shd w:val="clear" w:color="auto" w:fill="auto"/>
            <w:noWrap/>
            <w:vAlign w:val="bottom"/>
            <w:hideMark/>
          </w:tcPr>
          <w:p w14:paraId="11093190"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6.630,00</w:t>
            </w:r>
          </w:p>
        </w:tc>
      </w:tr>
      <w:tr w:rsidR="00A93600" w:rsidRPr="00A93600" w14:paraId="36CDD343" w14:textId="77777777" w:rsidTr="00A93600">
        <w:trPr>
          <w:trHeight w:val="255"/>
        </w:trPr>
        <w:tc>
          <w:tcPr>
            <w:tcW w:w="4253" w:type="dxa"/>
            <w:gridSpan w:val="2"/>
            <w:tcBorders>
              <w:top w:val="nil"/>
              <w:left w:val="nil"/>
              <w:bottom w:val="nil"/>
              <w:right w:val="nil"/>
            </w:tcBorders>
            <w:shd w:val="clear" w:color="000000" w:fill="FFFF99"/>
            <w:noWrap/>
            <w:vAlign w:val="bottom"/>
            <w:hideMark/>
          </w:tcPr>
          <w:p w14:paraId="47480723" w14:textId="77777777" w:rsidR="00A93600" w:rsidRPr="00A93600" w:rsidRDefault="00A93600" w:rsidP="00A93600">
            <w:pPr>
              <w:spacing w:after="0" w:line="240" w:lineRule="auto"/>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 xml:space="preserve">Izvor  5.8. Tekuće i kap. pomoći od </w:t>
            </w:r>
            <w:proofErr w:type="spellStart"/>
            <w:r w:rsidRPr="00A93600">
              <w:rPr>
                <w:rFonts w:ascii="Times New Roman" w:eastAsia="Times New Roman" w:hAnsi="Times New Roman"/>
                <w:b/>
                <w:bCs/>
                <w:color w:val="000000"/>
                <w:sz w:val="20"/>
                <w:szCs w:val="20"/>
                <w:lang w:eastAsia="hr-HR"/>
              </w:rPr>
              <w:t>izvanprorač</w:t>
            </w:r>
            <w:proofErr w:type="spellEnd"/>
            <w:r w:rsidRPr="00A93600">
              <w:rPr>
                <w:rFonts w:ascii="Times New Roman" w:eastAsia="Times New Roman" w:hAnsi="Times New Roman"/>
                <w:b/>
                <w:bCs/>
                <w:color w:val="000000"/>
                <w:sz w:val="20"/>
                <w:szCs w:val="20"/>
                <w:lang w:eastAsia="hr-HR"/>
              </w:rPr>
              <w:t xml:space="preserve">. korisnika </w:t>
            </w:r>
            <w:proofErr w:type="spellStart"/>
            <w:r w:rsidRPr="00A93600">
              <w:rPr>
                <w:rFonts w:ascii="Times New Roman" w:eastAsia="Times New Roman" w:hAnsi="Times New Roman"/>
                <w:b/>
                <w:bCs/>
                <w:color w:val="000000"/>
                <w:sz w:val="20"/>
                <w:szCs w:val="20"/>
                <w:lang w:eastAsia="hr-HR"/>
              </w:rPr>
              <w:t>drž</w:t>
            </w:r>
            <w:proofErr w:type="spellEnd"/>
            <w:r w:rsidRPr="00A93600">
              <w:rPr>
                <w:rFonts w:ascii="Times New Roman" w:eastAsia="Times New Roman" w:hAnsi="Times New Roman"/>
                <w:b/>
                <w:bCs/>
                <w:color w:val="000000"/>
                <w:sz w:val="20"/>
                <w:szCs w:val="20"/>
                <w:lang w:eastAsia="hr-HR"/>
              </w:rPr>
              <w:t xml:space="preserve">. </w:t>
            </w:r>
            <w:proofErr w:type="spellStart"/>
            <w:r w:rsidRPr="00A93600">
              <w:rPr>
                <w:rFonts w:ascii="Times New Roman" w:eastAsia="Times New Roman" w:hAnsi="Times New Roman"/>
                <w:b/>
                <w:bCs/>
                <w:color w:val="000000"/>
                <w:sz w:val="20"/>
                <w:szCs w:val="20"/>
                <w:lang w:eastAsia="hr-HR"/>
              </w:rPr>
              <w:t>pror</w:t>
            </w:r>
            <w:proofErr w:type="spellEnd"/>
            <w:r w:rsidRPr="00A93600">
              <w:rPr>
                <w:rFonts w:ascii="Times New Roman" w:eastAsia="Times New Roman" w:hAnsi="Times New Roman"/>
                <w:b/>
                <w:bCs/>
                <w:color w:val="000000"/>
                <w:sz w:val="20"/>
                <w:szCs w:val="20"/>
                <w:lang w:eastAsia="hr-HR"/>
              </w:rPr>
              <w:t>.</w:t>
            </w:r>
          </w:p>
        </w:tc>
        <w:tc>
          <w:tcPr>
            <w:tcW w:w="1428" w:type="dxa"/>
            <w:tcBorders>
              <w:top w:val="nil"/>
              <w:left w:val="nil"/>
              <w:bottom w:val="nil"/>
              <w:right w:val="nil"/>
            </w:tcBorders>
            <w:shd w:val="clear" w:color="000000" w:fill="FFFF99"/>
            <w:noWrap/>
            <w:vAlign w:val="bottom"/>
            <w:hideMark/>
          </w:tcPr>
          <w:p w14:paraId="3146B4A4" w14:textId="77777777" w:rsidR="00A93600" w:rsidRPr="00A93600" w:rsidRDefault="00A93600" w:rsidP="00A93600">
            <w:pPr>
              <w:spacing w:after="0" w:line="240" w:lineRule="auto"/>
              <w:jc w:val="right"/>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20.000,00</w:t>
            </w:r>
          </w:p>
        </w:tc>
        <w:tc>
          <w:tcPr>
            <w:tcW w:w="1407" w:type="dxa"/>
            <w:tcBorders>
              <w:top w:val="nil"/>
              <w:left w:val="nil"/>
              <w:bottom w:val="nil"/>
              <w:right w:val="nil"/>
            </w:tcBorders>
            <w:shd w:val="clear" w:color="000000" w:fill="FFFF99"/>
            <w:noWrap/>
            <w:vAlign w:val="bottom"/>
            <w:hideMark/>
          </w:tcPr>
          <w:p w14:paraId="008CB2C7" w14:textId="77777777" w:rsidR="00A93600" w:rsidRPr="00A93600" w:rsidRDefault="00A93600" w:rsidP="00A93600">
            <w:pPr>
              <w:spacing w:after="0" w:line="240" w:lineRule="auto"/>
              <w:jc w:val="right"/>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111.000,00</w:t>
            </w:r>
          </w:p>
        </w:tc>
        <w:tc>
          <w:tcPr>
            <w:tcW w:w="1360" w:type="dxa"/>
            <w:tcBorders>
              <w:top w:val="nil"/>
              <w:left w:val="nil"/>
              <w:bottom w:val="nil"/>
              <w:right w:val="nil"/>
            </w:tcBorders>
            <w:shd w:val="clear" w:color="000000" w:fill="FFFF99"/>
            <w:noWrap/>
            <w:vAlign w:val="bottom"/>
            <w:hideMark/>
          </w:tcPr>
          <w:p w14:paraId="30B31C70" w14:textId="77777777" w:rsidR="00A93600" w:rsidRPr="00A93600" w:rsidRDefault="00A93600" w:rsidP="00A93600">
            <w:pPr>
              <w:spacing w:after="0" w:line="240" w:lineRule="auto"/>
              <w:jc w:val="right"/>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555,00</w:t>
            </w:r>
          </w:p>
        </w:tc>
        <w:tc>
          <w:tcPr>
            <w:tcW w:w="1340" w:type="dxa"/>
            <w:tcBorders>
              <w:top w:val="nil"/>
              <w:left w:val="nil"/>
              <w:bottom w:val="nil"/>
              <w:right w:val="nil"/>
            </w:tcBorders>
            <w:shd w:val="clear" w:color="000000" w:fill="FFFF99"/>
            <w:noWrap/>
            <w:vAlign w:val="bottom"/>
            <w:hideMark/>
          </w:tcPr>
          <w:p w14:paraId="6256CB9B" w14:textId="77777777" w:rsidR="00A93600" w:rsidRPr="00A93600" w:rsidRDefault="00A93600" w:rsidP="00A93600">
            <w:pPr>
              <w:spacing w:after="0" w:line="240" w:lineRule="auto"/>
              <w:jc w:val="right"/>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131.000,00</w:t>
            </w:r>
          </w:p>
        </w:tc>
      </w:tr>
      <w:tr w:rsidR="00A93600" w:rsidRPr="00A93600" w14:paraId="75D6422A" w14:textId="77777777" w:rsidTr="00A93600">
        <w:trPr>
          <w:trHeight w:val="255"/>
        </w:trPr>
        <w:tc>
          <w:tcPr>
            <w:tcW w:w="1060" w:type="dxa"/>
            <w:tcBorders>
              <w:top w:val="nil"/>
              <w:left w:val="nil"/>
              <w:bottom w:val="nil"/>
              <w:right w:val="nil"/>
            </w:tcBorders>
            <w:shd w:val="clear" w:color="auto" w:fill="auto"/>
            <w:noWrap/>
            <w:vAlign w:val="bottom"/>
            <w:hideMark/>
          </w:tcPr>
          <w:p w14:paraId="112E7A53"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63</w:t>
            </w:r>
          </w:p>
        </w:tc>
        <w:tc>
          <w:tcPr>
            <w:tcW w:w="3193" w:type="dxa"/>
            <w:tcBorders>
              <w:top w:val="nil"/>
              <w:left w:val="nil"/>
              <w:bottom w:val="nil"/>
              <w:right w:val="nil"/>
            </w:tcBorders>
            <w:shd w:val="clear" w:color="auto" w:fill="auto"/>
            <w:noWrap/>
            <w:vAlign w:val="bottom"/>
            <w:hideMark/>
          </w:tcPr>
          <w:p w14:paraId="3F17727B"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Tekuće pomoći od HZMO-a, HZZ-a i HZZO-a, JAVNI RADOVI</w:t>
            </w:r>
          </w:p>
        </w:tc>
        <w:tc>
          <w:tcPr>
            <w:tcW w:w="1428" w:type="dxa"/>
            <w:tcBorders>
              <w:top w:val="nil"/>
              <w:left w:val="nil"/>
              <w:bottom w:val="nil"/>
              <w:right w:val="nil"/>
            </w:tcBorders>
            <w:shd w:val="clear" w:color="auto" w:fill="auto"/>
            <w:noWrap/>
            <w:vAlign w:val="bottom"/>
            <w:hideMark/>
          </w:tcPr>
          <w:p w14:paraId="018FB899"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20.000,00</w:t>
            </w:r>
          </w:p>
        </w:tc>
        <w:tc>
          <w:tcPr>
            <w:tcW w:w="1407" w:type="dxa"/>
            <w:tcBorders>
              <w:top w:val="nil"/>
              <w:left w:val="nil"/>
              <w:bottom w:val="nil"/>
              <w:right w:val="nil"/>
            </w:tcBorders>
            <w:shd w:val="clear" w:color="auto" w:fill="auto"/>
            <w:noWrap/>
            <w:vAlign w:val="bottom"/>
            <w:hideMark/>
          </w:tcPr>
          <w:p w14:paraId="01A965E1"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c>
          <w:tcPr>
            <w:tcW w:w="1360" w:type="dxa"/>
            <w:tcBorders>
              <w:top w:val="nil"/>
              <w:left w:val="nil"/>
              <w:bottom w:val="nil"/>
              <w:right w:val="nil"/>
            </w:tcBorders>
            <w:shd w:val="clear" w:color="auto" w:fill="auto"/>
            <w:noWrap/>
            <w:vAlign w:val="bottom"/>
            <w:hideMark/>
          </w:tcPr>
          <w:p w14:paraId="5AB6273A"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c>
          <w:tcPr>
            <w:tcW w:w="1340" w:type="dxa"/>
            <w:tcBorders>
              <w:top w:val="nil"/>
              <w:left w:val="nil"/>
              <w:bottom w:val="nil"/>
              <w:right w:val="nil"/>
            </w:tcBorders>
            <w:shd w:val="clear" w:color="auto" w:fill="auto"/>
            <w:noWrap/>
            <w:vAlign w:val="bottom"/>
            <w:hideMark/>
          </w:tcPr>
          <w:p w14:paraId="190BD425"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20.000,00</w:t>
            </w:r>
          </w:p>
        </w:tc>
      </w:tr>
      <w:tr w:rsidR="00A93600" w:rsidRPr="00A93600" w14:paraId="4D0D6E74" w14:textId="77777777" w:rsidTr="00A93600">
        <w:trPr>
          <w:trHeight w:val="255"/>
        </w:trPr>
        <w:tc>
          <w:tcPr>
            <w:tcW w:w="1060" w:type="dxa"/>
            <w:tcBorders>
              <w:top w:val="nil"/>
              <w:left w:val="nil"/>
              <w:bottom w:val="nil"/>
              <w:right w:val="nil"/>
            </w:tcBorders>
            <w:shd w:val="clear" w:color="auto" w:fill="auto"/>
            <w:noWrap/>
            <w:vAlign w:val="bottom"/>
            <w:hideMark/>
          </w:tcPr>
          <w:p w14:paraId="37B54456"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63</w:t>
            </w:r>
          </w:p>
        </w:tc>
        <w:tc>
          <w:tcPr>
            <w:tcW w:w="3193" w:type="dxa"/>
            <w:tcBorders>
              <w:top w:val="nil"/>
              <w:left w:val="nil"/>
              <w:bottom w:val="nil"/>
              <w:right w:val="nil"/>
            </w:tcBorders>
            <w:shd w:val="clear" w:color="auto" w:fill="auto"/>
            <w:noWrap/>
            <w:vAlign w:val="bottom"/>
            <w:hideMark/>
          </w:tcPr>
          <w:p w14:paraId="400B737B"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Kapitalne pomoći od ostalih izvanproračunskih korisnika državnog proračuna, sanacija divljih odlagališta, FOND</w:t>
            </w:r>
          </w:p>
        </w:tc>
        <w:tc>
          <w:tcPr>
            <w:tcW w:w="1428" w:type="dxa"/>
            <w:tcBorders>
              <w:top w:val="nil"/>
              <w:left w:val="nil"/>
              <w:bottom w:val="nil"/>
              <w:right w:val="nil"/>
            </w:tcBorders>
            <w:shd w:val="clear" w:color="auto" w:fill="auto"/>
            <w:noWrap/>
            <w:vAlign w:val="bottom"/>
            <w:hideMark/>
          </w:tcPr>
          <w:p w14:paraId="125A002A"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c>
          <w:tcPr>
            <w:tcW w:w="1407" w:type="dxa"/>
            <w:tcBorders>
              <w:top w:val="nil"/>
              <w:left w:val="nil"/>
              <w:bottom w:val="nil"/>
              <w:right w:val="nil"/>
            </w:tcBorders>
            <w:shd w:val="clear" w:color="auto" w:fill="auto"/>
            <w:noWrap/>
            <w:vAlign w:val="bottom"/>
            <w:hideMark/>
          </w:tcPr>
          <w:p w14:paraId="21C513DE"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21.000,00</w:t>
            </w:r>
          </w:p>
        </w:tc>
        <w:tc>
          <w:tcPr>
            <w:tcW w:w="1360" w:type="dxa"/>
            <w:tcBorders>
              <w:top w:val="nil"/>
              <w:left w:val="nil"/>
              <w:bottom w:val="nil"/>
              <w:right w:val="nil"/>
            </w:tcBorders>
            <w:shd w:val="clear" w:color="auto" w:fill="auto"/>
            <w:noWrap/>
            <w:vAlign w:val="bottom"/>
            <w:hideMark/>
          </w:tcPr>
          <w:p w14:paraId="2097DF80"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100,00</w:t>
            </w:r>
          </w:p>
        </w:tc>
        <w:tc>
          <w:tcPr>
            <w:tcW w:w="1340" w:type="dxa"/>
            <w:tcBorders>
              <w:top w:val="nil"/>
              <w:left w:val="nil"/>
              <w:bottom w:val="nil"/>
              <w:right w:val="nil"/>
            </w:tcBorders>
            <w:shd w:val="clear" w:color="auto" w:fill="auto"/>
            <w:noWrap/>
            <w:vAlign w:val="bottom"/>
            <w:hideMark/>
          </w:tcPr>
          <w:p w14:paraId="7D65FFA6"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21.000,00</w:t>
            </w:r>
          </w:p>
        </w:tc>
      </w:tr>
      <w:tr w:rsidR="00A93600" w:rsidRPr="00A93600" w14:paraId="7FE21630" w14:textId="77777777" w:rsidTr="00A93600">
        <w:trPr>
          <w:trHeight w:val="255"/>
        </w:trPr>
        <w:tc>
          <w:tcPr>
            <w:tcW w:w="1060" w:type="dxa"/>
            <w:tcBorders>
              <w:top w:val="nil"/>
              <w:left w:val="nil"/>
              <w:bottom w:val="nil"/>
              <w:right w:val="nil"/>
            </w:tcBorders>
            <w:shd w:val="clear" w:color="auto" w:fill="auto"/>
            <w:noWrap/>
            <w:vAlign w:val="bottom"/>
            <w:hideMark/>
          </w:tcPr>
          <w:p w14:paraId="17532864"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63</w:t>
            </w:r>
          </w:p>
        </w:tc>
        <w:tc>
          <w:tcPr>
            <w:tcW w:w="3193" w:type="dxa"/>
            <w:tcBorders>
              <w:top w:val="nil"/>
              <w:left w:val="nil"/>
              <w:bottom w:val="nil"/>
              <w:right w:val="nil"/>
            </w:tcBorders>
            <w:shd w:val="clear" w:color="auto" w:fill="auto"/>
            <w:noWrap/>
            <w:vAlign w:val="bottom"/>
            <w:hideMark/>
          </w:tcPr>
          <w:p w14:paraId="6C414C68"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Kapitalne pomoći od ostalih izvanproračunskih korisnika državnog proračuna, OPREMA PERAČ I KOSILICA</w:t>
            </w:r>
          </w:p>
        </w:tc>
        <w:tc>
          <w:tcPr>
            <w:tcW w:w="1428" w:type="dxa"/>
            <w:tcBorders>
              <w:top w:val="nil"/>
              <w:left w:val="nil"/>
              <w:bottom w:val="nil"/>
              <w:right w:val="nil"/>
            </w:tcBorders>
            <w:shd w:val="clear" w:color="auto" w:fill="auto"/>
            <w:noWrap/>
            <w:vAlign w:val="bottom"/>
            <w:hideMark/>
          </w:tcPr>
          <w:p w14:paraId="201D27F2"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0,00</w:t>
            </w:r>
          </w:p>
        </w:tc>
        <w:tc>
          <w:tcPr>
            <w:tcW w:w="1407" w:type="dxa"/>
            <w:tcBorders>
              <w:top w:val="nil"/>
              <w:left w:val="nil"/>
              <w:bottom w:val="nil"/>
              <w:right w:val="nil"/>
            </w:tcBorders>
            <w:shd w:val="clear" w:color="auto" w:fill="auto"/>
            <w:noWrap/>
            <w:vAlign w:val="bottom"/>
            <w:hideMark/>
          </w:tcPr>
          <w:p w14:paraId="199233A0"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90.000,00</w:t>
            </w:r>
          </w:p>
        </w:tc>
        <w:tc>
          <w:tcPr>
            <w:tcW w:w="1360" w:type="dxa"/>
            <w:tcBorders>
              <w:top w:val="nil"/>
              <w:left w:val="nil"/>
              <w:bottom w:val="nil"/>
              <w:right w:val="nil"/>
            </w:tcBorders>
            <w:shd w:val="clear" w:color="auto" w:fill="auto"/>
            <w:noWrap/>
            <w:vAlign w:val="bottom"/>
            <w:hideMark/>
          </w:tcPr>
          <w:p w14:paraId="18D34A42"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100,00</w:t>
            </w:r>
          </w:p>
        </w:tc>
        <w:tc>
          <w:tcPr>
            <w:tcW w:w="1340" w:type="dxa"/>
            <w:tcBorders>
              <w:top w:val="nil"/>
              <w:left w:val="nil"/>
              <w:bottom w:val="nil"/>
              <w:right w:val="nil"/>
            </w:tcBorders>
            <w:shd w:val="clear" w:color="auto" w:fill="auto"/>
            <w:noWrap/>
            <w:vAlign w:val="bottom"/>
            <w:hideMark/>
          </w:tcPr>
          <w:p w14:paraId="7CD4843D"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90.000,00</w:t>
            </w:r>
          </w:p>
        </w:tc>
      </w:tr>
      <w:tr w:rsidR="00A93600" w:rsidRPr="00A93600" w14:paraId="47179208" w14:textId="77777777" w:rsidTr="00A93600">
        <w:trPr>
          <w:trHeight w:val="255"/>
        </w:trPr>
        <w:tc>
          <w:tcPr>
            <w:tcW w:w="4253" w:type="dxa"/>
            <w:gridSpan w:val="2"/>
            <w:tcBorders>
              <w:top w:val="nil"/>
              <w:left w:val="nil"/>
              <w:bottom w:val="nil"/>
              <w:right w:val="nil"/>
            </w:tcBorders>
            <w:shd w:val="clear" w:color="000000" w:fill="FFFF99"/>
            <w:noWrap/>
            <w:vAlign w:val="bottom"/>
            <w:hideMark/>
          </w:tcPr>
          <w:p w14:paraId="1F7A1D5C" w14:textId="77777777" w:rsidR="00A93600" w:rsidRPr="00A93600" w:rsidRDefault="00A93600" w:rsidP="00A93600">
            <w:pPr>
              <w:spacing w:after="0" w:line="240" w:lineRule="auto"/>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 xml:space="preserve">Izvor  5.9. Fond </w:t>
            </w:r>
            <w:proofErr w:type="spellStart"/>
            <w:r w:rsidRPr="00A93600">
              <w:rPr>
                <w:rFonts w:ascii="Times New Roman" w:eastAsia="Times New Roman" w:hAnsi="Times New Roman"/>
                <w:b/>
                <w:bCs/>
                <w:color w:val="000000"/>
                <w:sz w:val="20"/>
                <w:szCs w:val="20"/>
                <w:lang w:eastAsia="hr-HR"/>
              </w:rPr>
              <w:t>fiskal</w:t>
            </w:r>
            <w:proofErr w:type="spellEnd"/>
            <w:r w:rsidRPr="00A93600">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000000" w:fill="FFFF99"/>
            <w:noWrap/>
            <w:vAlign w:val="bottom"/>
            <w:hideMark/>
          </w:tcPr>
          <w:p w14:paraId="2AC517E2" w14:textId="77777777" w:rsidR="00A93600" w:rsidRPr="00A93600" w:rsidRDefault="00A93600" w:rsidP="00A93600">
            <w:pPr>
              <w:spacing w:after="0" w:line="240" w:lineRule="auto"/>
              <w:jc w:val="right"/>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2.837.000,00</w:t>
            </w:r>
          </w:p>
        </w:tc>
        <w:tc>
          <w:tcPr>
            <w:tcW w:w="1407" w:type="dxa"/>
            <w:tcBorders>
              <w:top w:val="nil"/>
              <w:left w:val="nil"/>
              <w:bottom w:val="nil"/>
              <w:right w:val="nil"/>
            </w:tcBorders>
            <w:shd w:val="clear" w:color="000000" w:fill="FFFF99"/>
            <w:noWrap/>
            <w:vAlign w:val="bottom"/>
            <w:hideMark/>
          </w:tcPr>
          <w:p w14:paraId="6631FB30" w14:textId="77777777" w:rsidR="00A93600" w:rsidRPr="00A93600" w:rsidRDefault="00A93600" w:rsidP="00A93600">
            <w:pPr>
              <w:spacing w:after="0" w:line="240" w:lineRule="auto"/>
              <w:jc w:val="right"/>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53.000,00</w:t>
            </w:r>
          </w:p>
        </w:tc>
        <w:tc>
          <w:tcPr>
            <w:tcW w:w="1360" w:type="dxa"/>
            <w:tcBorders>
              <w:top w:val="nil"/>
              <w:left w:val="nil"/>
              <w:bottom w:val="nil"/>
              <w:right w:val="nil"/>
            </w:tcBorders>
            <w:shd w:val="clear" w:color="000000" w:fill="FFFF99"/>
            <w:noWrap/>
            <w:vAlign w:val="bottom"/>
            <w:hideMark/>
          </w:tcPr>
          <w:p w14:paraId="267E4239" w14:textId="77777777" w:rsidR="00A93600" w:rsidRPr="00A93600" w:rsidRDefault="00A93600" w:rsidP="00A93600">
            <w:pPr>
              <w:spacing w:after="0" w:line="240" w:lineRule="auto"/>
              <w:jc w:val="right"/>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1,87</w:t>
            </w:r>
          </w:p>
        </w:tc>
        <w:tc>
          <w:tcPr>
            <w:tcW w:w="1340" w:type="dxa"/>
            <w:tcBorders>
              <w:top w:val="nil"/>
              <w:left w:val="nil"/>
              <w:bottom w:val="nil"/>
              <w:right w:val="nil"/>
            </w:tcBorders>
            <w:shd w:val="clear" w:color="000000" w:fill="FFFF99"/>
            <w:noWrap/>
            <w:vAlign w:val="bottom"/>
            <w:hideMark/>
          </w:tcPr>
          <w:p w14:paraId="54BF39C1" w14:textId="77777777" w:rsidR="00A93600" w:rsidRPr="00A93600" w:rsidRDefault="00A93600" w:rsidP="00A93600">
            <w:pPr>
              <w:spacing w:after="0" w:line="240" w:lineRule="auto"/>
              <w:jc w:val="right"/>
              <w:rPr>
                <w:rFonts w:ascii="Times New Roman" w:eastAsia="Times New Roman" w:hAnsi="Times New Roman"/>
                <w:b/>
                <w:bCs/>
                <w:color w:val="000000"/>
                <w:sz w:val="20"/>
                <w:szCs w:val="20"/>
                <w:lang w:eastAsia="hr-HR"/>
              </w:rPr>
            </w:pPr>
            <w:r w:rsidRPr="00A93600">
              <w:rPr>
                <w:rFonts w:ascii="Times New Roman" w:eastAsia="Times New Roman" w:hAnsi="Times New Roman"/>
                <w:b/>
                <w:bCs/>
                <w:color w:val="000000"/>
                <w:sz w:val="20"/>
                <w:szCs w:val="20"/>
                <w:lang w:eastAsia="hr-HR"/>
              </w:rPr>
              <w:t>2.890.000,00</w:t>
            </w:r>
          </w:p>
        </w:tc>
      </w:tr>
      <w:tr w:rsidR="00A93600" w:rsidRPr="00A93600" w14:paraId="514B7341" w14:textId="77777777" w:rsidTr="00A93600">
        <w:trPr>
          <w:trHeight w:val="255"/>
        </w:trPr>
        <w:tc>
          <w:tcPr>
            <w:tcW w:w="1060" w:type="dxa"/>
            <w:tcBorders>
              <w:top w:val="nil"/>
              <w:left w:val="nil"/>
              <w:bottom w:val="nil"/>
              <w:right w:val="nil"/>
            </w:tcBorders>
            <w:shd w:val="clear" w:color="auto" w:fill="auto"/>
            <w:noWrap/>
            <w:vAlign w:val="bottom"/>
            <w:hideMark/>
          </w:tcPr>
          <w:p w14:paraId="6E4A0C7A"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63</w:t>
            </w:r>
          </w:p>
        </w:tc>
        <w:tc>
          <w:tcPr>
            <w:tcW w:w="3193" w:type="dxa"/>
            <w:tcBorders>
              <w:top w:val="nil"/>
              <w:left w:val="nil"/>
              <w:bottom w:val="nil"/>
              <w:right w:val="nil"/>
            </w:tcBorders>
            <w:shd w:val="clear" w:color="auto" w:fill="auto"/>
            <w:noWrap/>
            <w:vAlign w:val="bottom"/>
            <w:hideMark/>
          </w:tcPr>
          <w:p w14:paraId="29CDA0C7" w14:textId="77777777" w:rsidR="00A93600" w:rsidRPr="00A93600" w:rsidRDefault="00A93600" w:rsidP="00A93600">
            <w:pPr>
              <w:spacing w:after="0" w:line="240" w:lineRule="auto"/>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Pomoći fiskalnog izravnanja</w:t>
            </w:r>
          </w:p>
        </w:tc>
        <w:tc>
          <w:tcPr>
            <w:tcW w:w="1428" w:type="dxa"/>
            <w:tcBorders>
              <w:top w:val="nil"/>
              <w:left w:val="nil"/>
              <w:bottom w:val="nil"/>
              <w:right w:val="nil"/>
            </w:tcBorders>
            <w:shd w:val="clear" w:color="auto" w:fill="auto"/>
            <w:noWrap/>
            <w:vAlign w:val="bottom"/>
            <w:hideMark/>
          </w:tcPr>
          <w:p w14:paraId="509DC0E4"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2.837.000,00</w:t>
            </w:r>
          </w:p>
        </w:tc>
        <w:tc>
          <w:tcPr>
            <w:tcW w:w="1407" w:type="dxa"/>
            <w:tcBorders>
              <w:top w:val="nil"/>
              <w:left w:val="nil"/>
              <w:bottom w:val="nil"/>
              <w:right w:val="nil"/>
            </w:tcBorders>
            <w:shd w:val="clear" w:color="auto" w:fill="auto"/>
            <w:noWrap/>
            <w:vAlign w:val="bottom"/>
            <w:hideMark/>
          </w:tcPr>
          <w:p w14:paraId="4EFDD96C"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53.000,00</w:t>
            </w:r>
          </w:p>
        </w:tc>
        <w:tc>
          <w:tcPr>
            <w:tcW w:w="1360" w:type="dxa"/>
            <w:tcBorders>
              <w:top w:val="nil"/>
              <w:left w:val="nil"/>
              <w:bottom w:val="nil"/>
              <w:right w:val="nil"/>
            </w:tcBorders>
            <w:shd w:val="clear" w:color="auto" w:fill="auto"/>
            <w:noWrap/>
            <w:vAlign w:val="bottom"/>
            <w:hideMark/>
          </w:tcPr>
          <w:p w14:paraId="7B8AE1F7"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1,87</w:t>
            </w:r>
          </w:p>
        </w:tc>
        <w:tc>
          <w:tcPr>
            <w:tcW w:w="1340" w:type="dxa"/>
            <w:tcBorders>
              <w:top w:val="nil"/>
              <w:left w:val="nil"/>
              <w:bottom w:val="nil"/>
              <w:right w:val="nil"/>
            </w:tcBorders>
            <w:shd w:val="clear" w:color="auto" w:fill="auto"/>
            <w:noWrap/>
            <w:vAlign w:val="bottom"/>
            <w:hideMark/>
          </w:tcPr>
          <w:p w14:paraId="1A0BC9DA" w14:textId="77777777" w:rsidR="00A93600" w:rsidRPr="00A93600" w:rsidRDefault="00A93600" w:rsidP="00A93600">
            <w:pPr>
              <w:spacing w:after="0" w:line="240" w:lineRule="auto"/>
              <w:jc w:val="right"/>
              <w:rPr>
                <w:rFonts w:ascii="Times New Roman" w:eastAsia="Times New Roman" w:hAnsi="Times New Roman"/>
                <w:sz w:val="20"/>
                <w:szCs w:val="20"/>
                <w:lang w:eastAsia="hr-HR"/>
              </w:rPr>
            </w:pPr>
            <w:r w:rsidRPr="00A93600">
              <w:rPr>
                <w:rFonts w:ascii="Times New Roman" w:eastAsia="Times New Roman" w:hAnsi="Times New Roman"/>
                <w:sz w:val="20"/>
                <w:szCs w:val="20"/>
                <w:lang w:eastAsia="hr-HR"/>
              </w:rPr>
              <w:t>2.890.000,00</w:t>
            </w:r>
          </w:p>
        </w:tc>
      </w:tr>
    </w:tbl>
    <w:p w14:paraId="626B8DBF" w14:textId="77777777" w:rsidR="00F12F40" w:rsidRPr="00E87B3F" w:rsidRDefault="00F12F40" w:rsidP="00D01127">
      <w:pPr>
        <w:widowControl w:val="0"/>
        <w:tabs>
          <w:tab w:val="right" w:pos="737"/>
          <w:tab w:val="left" w:pos="1470"/>
          <w:tab w:val="right" w:pos="5340"/>
          <w:tab w:val="right" w:pos="7155"/>
          <w:tab w:val="right" w:pos="8926"/>
          <w:tab w:val="right" w:pos="10139"/>
        </w:tabs>
        <w:autoSpaceDE w:val="0"/>
        <w:autoSpaceDN w:val="0"/>
        <w:adjustRightInd w:val="0"/>
        <w:spacing w:after="120" w:line="240" w:lineRule="auto"/>
        <w:jc w:val="both"/>
        <w:rPr>
          <w:rFonts w:ascii="Times New Roman" w:hAnsi="Times New Roman"/>
          <w:sz w:val="24"/>
          <w:szCs w:val="24"/>
        </w:rPr>
      </w:pPr>
    </w:p>
    <w:p w14:paraId="729A5B73" w14:textId="77777777" w:rsidR="00D01127" w:rsidRDefault="00D01127" w:rsidP="00A93600">
      <w:pPr>
        <w:autoSpaceDE w:val="0"/>
        <w:autoSpaceDN w:val="0"/>
        <w:adjustRightInd w:val="0"/>
        <w:spacing w:after="0" w:line="240" w:lineRule="auto"/>
        <w:jc w:val="both"/>
        <w:rPr>
          <w:rFonts w:ascii="Times New Roman" w:hAnsi="Times New Roman"/>
          <w:b/>
          <w:sz w:val="24"/>
          <w:szCs w:val="24"/>
        </w:rPr>
      </w:pPr>
    </w:p>
    <w:p w14:paraId="6382AEF0" w14:textId="3CCF2A66" w:rsidR="0078176E" w:rsidRPr="008C0562" w:rsidRDefault="0078176E" w:rsidP="0078176E">
      <w:pPr>
        <w:autoSpaceDE w:val="0"/>
        <w:autoSpaceDN w:val="0"/>
        <w:adjustRightInd w:val="0"/>
        <w:spacing w:after="0" w:line="240" w:lineRule="auto"/>
        <w:ind w:firstLine="708"/>
        <w:jc w:val="both"/>
        <w:rPr>
          <w:rFonts w:ascii="Times New Roman" w:hAnsi="Times New Roman"/>
          <w:b/>
          <w:sz w:val="24"/>
          <w:szCs w:val="24"/>
        </w:rPr>
      </w:pPr>
      <w:r w:rsidRPr="008C0562">
        <w:rPr>
          <w:rFonts w:ascii="Times New Roman" w:hAnsi="Times New Roman"/>
          <w:b/>
          <w:sz w:val="24"/>
          <w:szCs w:val="24"/>
        </w:rPr>
        <w:t>RASHODI I IZDACI</w:t>
      </w:r>
    </w:p>
    <w:p w14:paraId="277E05FB" w14:textId="77777777" w:rsidR="0078176E" w:rsidRPr="008C0562" w:rsidRDefault="0078176E" w:rsidP="0078176E">
      <w:pPr>
        <w:autoSpaceDE w:val="0"/>
        <w:autoSpaceDN w:val="0"/>
        <w:adjustRightInd w:val="0"/>
        <w:spacing w:after="0" w:line="240" w:lineRule="auto"/>
        <w:ind w:firstLine="709"/>
        <w:jc w:val="both"/>
        <w:rPr>
          <w:rFonts w:ascii="Times New Roman" w:hAnsi="Times New Roman"/>
          <w:b/>
          <w:sz w:val="24"/>
          <w:szCs w:val="24"/>
        </w:rPr>
      </w:pPr>
    </w:p>
    <w:p w14:paraId="28B82B07" w14:textId="638F5A81" w:rsidR="00E87B3F" w:rsidRPr="00E806FA" w:rsidRDefault="0078176E" w:rsidP="00E806FA">
      <w:pPr>
        <w:spacing w:after="0"/>
        <w:jc w:val="both"/>
        <w:rPr>
          <w:rFonts w:ascii="Times New Roman" w:hAnsi="Times New Roman"/>
          <w:sz w:val="24"/>
          <w:szCs w:val="24"/>
        </w:rPr>
      </w:pPr>
      <w:r w:rsidRPr="008C0562">
        <w:rPr>
          <w:rFonts w:ascii="Times New Roman" w:hAnsi="Times New Roman"/>
          <w:sz w:val="24"/>
          <w:szCs w:val="24"/>
        </w:rPr>
        <w:t>Prijedlogom I. izmjena i dopuna Proračuna Grada Metkovića za 202</w:t>
      </w:r>
      <w:r w:rsidR="003E0734">
        <w:rPr>
          <w:rFonts w:ascii="Times New Roman" w:hAnsi="Times New Roman"/>
          <w:sz w:val="24"/>
          <w:szCs w:val="24"/>
        </w:rPr>
        <w:t>5</w:t>
      </w:r>
      <w:r w:rsidRPr="008C0562">
        <w:rPr>
          <w:rFonts w:ascii="Times New Roman" w:hAnsi="Times New Roman"/>
          <w:sz w:val="24"/>
          <w:szCs w:val="24"/>
        </w:rPr>
        <w:t xml:space="preserve">. </w:t>
      </w:r>
      <w:r w:rsidR="007D433A">
        <w:rPr>
          <w:rFonts w:ascii="Times New Roman" w:hAnsi="Times New Roman"/>
          <w:sz w:val="24"/>
          <w:szCs w:val="24"/>
        </w:rPr>
        <w:t>g. r</w:t>
      </w:r>
      <w:r w:rsidRPr="008C0562">
        <w:rPr>
          <w:rFonts w:ascii="Times New Roman" w:hAnsi="Times New Roman"/>
          <w:sz w:val="24"/>
          <w:szCs w:val="24"/>
        </w:rPr>
        <w:t>ashodi i izdaci su usklađeni s dosadašnjim ostvarenjem te očekivanim potrebama do kraja proračunske godine.</w:t>
      </w:r>
    </w:p>
    <w:p w14:paraId="3C5771E7" w14:textId="77777777" w:rsidR="00E87B3F" w:rsidRPr="001F7E4C" w:rsidRDefault="00E87B3F" w:rsidP="0078176E">
      <w:pPr>
        <w:widowControl w:val="0"/>
        <w:tabs>
          <w:tab w:val="center" w:pos="5074"/>
        </w:tabs>
        <w:autoSpaceDE w:val="0"/>
        <w:autoSpaceDN w:val="0"/>
        <w:adjustRightInd w:val="0"/>
        <w:spacing w:after="0" w:line="240" w:lineRule="auto"/>
        <w:jc w:val="both"/>
        <w:rPr>
          <w:rFonts w:ascii="Times New Roman" w:hAnsi="Times New Roman"/>
          <w:b/>
          <w:i/>
          <w:color w:val="000000"/>
        </w:rPr>
      </w:pPr>
    </w:p>
    <w:p w14:paraId="01B973E7" w14:textId="5F8BF59A" w:rsidR="0078176E" w:rsidRDefault="0078176E" w:rsidP="00E87B3F">
      <w:pPr>
        <w:spacing w:after="0"/>
        <w:ind w:firstLine="567"/>
        <w:jc w:val="both"/>
        <w:rPr>
          <w:rFonts w:ascii="Times New Roman" w:hAnsi="Times New Roman"/>
          <w:i/>
        </w:rPr>
      </w:pPr>
      <w:r w:rsidRPr="001F7E4C">
        <w:rPr>
          <w:rFonts w:ascii="Times New Roman" w:hAnsi="Times New Roman"/>
          <w:i/>
        </w:rPr>
        <w:t xml:space="preserve">Tablica </w:t>
      </w:r>
      <w:r w:rsidR="007D433A">
        <w:rPr>
          <w:rFonts w:ascii="Times New Roman" w:hAnsi="Times New Roman"/>
          <w:i/>
        </w:rPr>
        <w:t>5</w:t>
      </w:r>
      <w:r w:rsidRPr="001F7E4C">
        <w:rPr>
          <w:rFonts w:ascii="Times New Roman" w:hAnsi="Times New Roman"/>
          <w:i/>
        </w:rPr>
        <w:t>. Izmjene planiranih rashoda i izdataka</w:t>
      </w:r>
    </w:p>
    <w:tbl>
      <w:tblPr>
        <w:tblW w:w="9762" w:type="dxa"/>
        <w:tblLook w:val="04A0" w:firstRow="1" w:lastRow="0" w:firstColumn="1" w:lastColumn="0" w:noHBand="0" w:noVBand="1"/>
      </w:tblPr>
      <w:tblGrid>
        <w:gridCol w:w="950"/>
        <w:gridCol w:w="3161"/>
        <w:gridCol w:w="1460"/>
        <w:gridCol w:w="1371"/>
        <w:gridCol w:w="1360"/>
        <w:gridCol w:w="1460"/>
      </w:tblGrid>
      <w:tr w:rsidR="00F33A86" w:rsidRPr="00F33A86" w14:paraId="4B6B9591" w14:textId="77777777" w:rsidTr="00F33A86">
        <w:trPr>
          <w:trHeight w:val="525"/>
        </w:trPr>
        <w:tc>
          <w:tcPr>
            <w:tcW w:w="950" w:type="dxa"/>
            <w:tcBorders>
              <w:top w:val="nil"/>
              <w:left w:val="nil"/>
              <w:bottom w:val="nil"/>
              <w:right w:val="nil"/>
            </w:tcBorders>
            <w:shd w:val="clear" w:color="000000" w:fill="C0C0C0"/>
            <w:vAlign w:val="bottom"/>
            <w:hideMark/>
          </w:tcPr>
          <w:p w14:paraId="71B254BF" w14:textId="77777777" w:rsidR="00F33A86" w:rsidRPr="00F33A86" w:rsidRDefault="00F33A86" w:rsidP="00F33A86">
            <w:pPr>
              <w:spacing w:after="0" w:line="240" w:lineRule="auto"/>
              <w:rPr>
                <w:rFonts w:ascii="Times New Roman" w:eastAsia="Times New Roman" w:hAnsi="Times New Roman"/>
                <w:b/>
                <w:bCs/>
                <w:sz w:val="20"/>
                <w:szCs w:val="20"/>
                <w:lang w:eastAsia="hr-HR"/>
              </w:rPr>
            </w:pPr>
            <w:r w:rsidRPr="00F33A86">
              <w:rPr>
                <w:rFonts w:ascii="Times New Roman" w:eastAsia="Times New Roman" w:hAnsi="Times New Roman"/>
                <w:b/>
                <w:bCs/>
                <w:sz w:val="20"/>
                <w:szCs w:val="20"/>
                <w:lang w:eastAsia="hr-HR"/>
              </w:rPr>
              <w:t xml:space="preserve">BROJ </w:t>
            </w:r>
            <w:r w:rsidRPr="00F33A86">
              <w:rPr>
                <w:rFonts w:ascii="Times New Roman" w:eastAsia="Times New Roman" w:hAnsi="Times New Roman"/>
                <w:b/>
                <w:bCs/>
                <w:sz w:val="20"/>
                <w:szCs w:val="20"/>
                <w:lang w:eastAsia="hr-HR"/>
              </w:rPr>
              <w:br/>
              <w:t>KONTA</w:t>
            </w:r>
          </w:p>
        </w:tc>
        <w:tc>
          <w:tcPr>
            <w:tcW w:w="3161" w:type="dxa"/>
            <w:tcBorders>
              <w:top w:val="nil"/>
              <w:left w:val="nil"/>
              <w:bottom w:val="nil"/>
              <w:right w:val="nil"/>
            </w:tcBorders>
            <w:shd w:val="clear" w:color="000000" w:fill="C0C0C0"/>
            <w:vAlign w:val="bottom"/>
            <w:hideMark/>
          </w:tcPr>
          <w:p w14:paraId="616A0B89" w14:textId="77777777" w:rsidR="00F33A86" w:rsidRPr="00F33A86" w:rsidRDefault="00F33A86" w:rsidP="00F33A86">
            <w:pPr>
              <w:spacing w:after="0" w:line="240" w:lineRule="auto"/>
              <w:rPr>
                <w:rFonts w:ascii="Times New Roman" w:eastAsia="Times New Roman" w:hAnsi="Times New Roman"/>
                <w:b/>
                <w:bCs/>
                <w:sz w:val="20"/>
                <w:szCs w:val="20"/>
                <w:lang w:eastAsia="hr-HR"/>
              </w:rPr>
            </w:pPr>
            <w:r w:rsidRPr="00F33A86">
              <w:rPr>
                <w:rFonts w:ascii="Times New Roman" w:eastAsia="Times New Roman" w:hAnsi="Times New Roman"/>
                <w:b/>
                <w:bCs/>
                <w:sz w:val="20"/>
                <w:szCs w:val="20"/>
                <w:lang w:eastAsia="hr-HR"/>
              </w:rPr>
              <w:t>VRSTA PRIHODA / RASHODA</w:t>
            </w:r>
          </w:p>
        </w:tc>
        <w:tc>
          <w:tcPr>
            <w:tcW w:w="1460" w:type="dxa"/>
            <w:tcBorders>
              <w:top w:val="nil"/>
              <w:left w:val="nil"/>
              <w:bottom w:val="nil"/>
              <w:right w:val="nil"/>
            </w:tcBorders>
            <w:shd w:val="clear" w:color="000000" w:fill="C0C0C0"/>
            <w:vAlign w:val="bottom"/>
            <w:hideMark/>
          </w:tcPr>
          <w:p w14:paraId="3C497331" w14:textId="77777777" w:rsidR="00F33A86" w:rsidRPr="00F33A86" w:rsidRDefault="00F33A86" w:rsidP="00F33A86">
            <w:pPr>
              <w:spacing w:after="0" w:line="240" w:lineRule="auto"/>
              <w:rPr>
                <w:rFonts w:ascii="Times New Roman" w:eastAsia="Times New Roman" w:hAnsi="Times New Roman"/>
                <w:b/>
                <w:bCs/>
                <w:sz w:val="20"/>
                <w:szCs w:val="20"/>
                <w:lang w:eastAsia="hr-HR"/>
              </w:rPr>
            </w:pPr>
            <w:r w:rsidRPr="00F33A86">
              <w:rPr>
                <w:rFonts w:ascii="Times New Roman" w:eastAsia="Times New Roman" w:hAnsi="Times New Roman"/>
                <w:b/>
                <w:bCs/>
                <w:sz w:val="20"/>
                <w:szCs w:val="20"/>
                <w:lang w:eastAsia="hr-HR"/>
              </w:rPr>
              <w:t>PLANIRANO</w:t>
            </w:r>
          </w:p>
        </w:tc>
        <w:tc>
          <w:tcPr>
            <w:tcW w:w="1371" w:type="dxa"/>
            <w:tcBorders>
              <w:top w:val="nil"/>
              <w:left w:val="nil"/>
              <w:bottom w:val="nil"/>
              <w:right w:val="nil"/>
            </w:tcBorders>
            <w:shd w:val="clear" w:color="000000" w:fill="C0C0C0"/>
            <w:vAlign w:val="bottom"/>
            <w:hideMark/>
          </w:tcPr>
          <w:p w14:paraId="68D4F245" w14:textId="77777777" w:rsidR="00F33A86" w:rsidRPr="00F33A86" w:rsidRDefault="00F33A86" w:rsidP="00F33A86">
            <w:pPr>
              <w:spacing w:after="0" w:line="240" w:lineRule="auto"/>
              <w:rPr>
                <w:rFonts w:ascii="Times New Roman" w:eastAsia="Times New Roman" w:hAnsi="Times New Roman"/>
                <w:b/>
                <w:bCs/>
                <w:sz w:val="20"/>
                <w:szCs w:val="20"/>
                <w:lang w:eastAsia="hr-HR"/>
              </w:rPr>
            </w:pPr>
            <w:r w:rsidRPr="00F33A86">
              <w:rPr>
                <w:rFonts w:ascii="Times New Roman" w:eastAsia="Times New Roman" w:hAnsi="Times New Roman"/>
                <w:b/>
                <w:bCs/>
                <w:sz w:val="20"/>
                <w:szCs w:val="20"/>
                <w:lang w:eastAsia="hr-HR"/>
              </w:rPr>
              <w:t>IZNOS</w:t>
            </w:r>
          </w:p>
        </w:tc>
        <w:tc>
          <w:tcPr>
            <w:tcW w:w="1360" w:type="dxa"/>
            <w:tcBorders>
              <w:top w:val="nil"/>
              <w:left w:val="nil"/>
              <w:bottom w:val="nil"/>
              <w:right w:val="nil"/>
            </w:tcBorders>
            <w:shd w:val="clear" w:color="000000" w:fill="C0C0C0"/>
            <w:vAlign w:val="bottom"/>
            <w:hideMark/>
          </w:tcPr>
          <w:p w14:paraId="4C5F283E" w14:textId="77777777" w:rsidR="00F33A86" w:rsidRPr="00F33A86" w:rsidRDefault="00F33A86" w:rsidP="00F33A86">
            <w:pPr>
              <w:spacing w:after="0" w:line="240" w:lineRule="auto"/>
              <w:rPr>
                <w:rFonts w:ascii="Times New Roman" w:eastAsia="Times New Roman" w:hAnsi="Times New Roman"/>
                <w:b/>
                <w:bCs/>
                <w:sz w:val="20"/>
                <w:szCs w:val="20"/>
                <w:lang w:eastAsia="hr-HR"/>
              </w:rPr>
            </w:pPr>
            <w:r w:rsidRPr="00F33A86">
              <w:rPr>
                <w:rFonts w:ascii="Times New Roman" w:eastAsia="Times New Roman" w:hAnsi="Times New Roman"/>
                <w:b/>
                <w:bCs/>
                <w:sz w:val="20"/>
                <w:szCs w:val="20"/>
                <w:lang w:eastAsia="hr-HR"/>
              </w:rPr>
              <w:t xml:space="preserve">PROMJENA </w:t>
            </w:r>
            <w:r w:rsidRPr="00F33A86">
              <w:rPr>
                <w:rFonts w:ascii="Times New Roman" w:eastAsia="Times New Roman" w:hAnsi="Times New Roman"/>
                <w:b/>
                <w:bCs/>
                <w:sz w:val="20"/>
                <w:szCs w:val="20"/>
                <w:lang w:eastAsia="hr-HR"/>
              </w:rPr>
              <w:br/>
              <w:t>POSTOTAK</w:t>
            </w:r>
          </w:p>
        </w:tc>
        <w:tc>
          <w:tcPr>
            <w:tcW w:w="1460" w:type="dxa"/>
            <w:tcBorders>
              <w:top w:val="nil"/>
              <w:left w:val="nil"/>
              <w:bottom w:val="nil"/>
              <w:right w:val="nil"/>
            </w:tcBorders>
            <w:shd w:val="clear" w:color="000000" w:fill="C0C0C0"/>
            <w:vAlign w:val="bottom"/>
            <w:hideMark/>
          </w:tcPr>
          <w:p w14:paraId="7997B0EE" w14:textId="77777777" w:rsidR="00F33A86" w:rsidRPr="00F33A86" w:rsidRDefault="00F33A86" w:rsidP="00F33A86">
            <w:pPr>
              <w:spacing w:after="0" w:line="240" w:lineRule="auto"/>
              <w:rPr>
                <w:rFonts w:ascii="Times New Roman" w:eastAsia="Times New Roman" w:hAnsi="Times New Roman"/>
                <w:b/>
                <w:bCs/>
                <w:sz w:val="20"/>
                <w:szCs w:val="20"/>
                <w:lang w:eastAsia="hr-HR"/>
              </w:rPr>
            </w:pPr>
            <w:r w:rsidRPr="00F33A86">
              <w:rPr>
                <w:rFonts w:ascii="Times New Roman" w:eastAsia="Times New Roman" w:hAnsi="Times New Roman"/>
                <w:b/>
                <w:bCs/>
                <w:sz w:val="20"/>
                <w:szCs w:val="20"/>
                <w:lang w:eastAsia="hr-HR"/>
              </w:rPr>
              <w:t>NOVI IZNOS</w:t>
            </w:r>
          </w:p>
        </w:tc>
      </w:tr>
      <w:tr w:rsidR="00F33A86" w:rsidRPr="00F33A86" w14:paraId="6AA53DA7" w14:textId="77777777" w:rsidTr="00F33A86">
        <w:trPr>
          <w:trHeight w:val="300"/>
        </w:trPr>
        <w:tc>
          <w:tcPr>
            <w:tcW w:w="9762" w:type="dxa"/>
            <w:gridSpan w:val="6"/>
            <w:tcBorders>
              <w:top w:val="nil"/>
              <w:left w:val="nil"/>
              <w:bottom w:val="nil"/>
              <w:right w:val="nil"/>
            </w:tcBorders>
            <w:shd w:val="clear" w:color="000000" w:fill="808080"/>
            <w:noWrap/>
            <w:vAlign w:val="bottom"/>
            <w:hideMark/>
          </w:tcPr>
          <w:p w14:paraId="7955C64C" w14:textId="77777777" w:rsidR="00F33A86" w:rsidRPr="00F33A86" w:rsidRDefault="00F33A86" w:rsidP="00F33A86">
            <w:pPr>
              <w:spacing w:after="0" w:line="240" w:lineRule="auto"/>
              <w:rPr>
                <w:rFonts w:ascii="Times New Roman" w:eastAsia="Times New Roman" w:hAnsi="Times New Roman"/>
                <w:b/>
                <w:bCs/>
                <w:color w:val="FFFFFF"/>
                <w:sz w:val="20"/>
                <w:szCs w:val="20"/>
                <w:lang w:eastAsia="hr-HR"/>
              </w:rPr>
            </w:pPr>
            <w:r w:rsidRPr="00F33A86">
              <w:rPr>
                <w:rFonts w:ascii="Times New Roman" w:eastAsia="Times New Roman" w:hAnsi="Times New Roman"/>
                <w:b/>
                <w:bCs/>
                <w:color w:val="FFFFFF"/>
                <w:sz w:val="20"/>
                <w:szCs w:val="20"/>
                <w:lang w:eastAsia="hr-HR"/>
              </w:rPr>
              <w:t>A. RAČUN PRIHODA I RASHODA</w:t>
            </w:r>
          </w:p>
        </w:tc>
      </w:tr>
      <w:tr w:rsidR="00F33A86" w:rsidRPr="00F33A86" w14:paraId="6C6FDF76" w14:textId="77777777" w:rsidTr="00F33A86">
        <w:trPr>
          <w:trHeight w:val="300"/>
        </w:trPr>
        <w:tc>
          <w:tcPr>
            <w:tcW w:w="950" w:type="dxa"/>
            <w:tcBorders>
              <w:top w:val="nil"/>
              <w:left w:val="nil"/>
              <w:bottom w:val="nil"/>
              <w:right w:val="nil"/>
            </w:tcBorders>
            <w:shd w:val="clear" w:color="000000" w:fill="000080"/>
            <w:noWrap/>
            <w:vAlign w:val="bottom"/>
            <w:hideMark/>
          </w:tcPr>
          <w:p w14:paraId="603B2D2C" w14:textId="77777777" w:rsidR="00F33A86" w:rsidRPr="00F33A86" w:rsidRDefault="00F33A86" w:rsidP="00F33A86">
            <w:pPr>
              <w:spacing w:after="0" w:line="240" w:lineRule="auto"/>
              <w:rPr>
                <w:rFonts w:ascii="Times New Roman" w:eastAsia="Times New Roman" w:hAnsi="Times New Roman"/>
                <w:b/>
                <w:bCs/>
                <w:color w:val="FFFFFF"/>
                <w:sz w:val="20"/>
                <w:szCs w:val="20"/>
                <w:lang w:eastAsia="hr-HR"/>
              </w:rPr>
            </w:pPr>
            <w:r w:rsidRPr="00F33A86">
              <w:rPr>
                <w:rFonts w:ascii="Times New Roman" w:eastAsia="Times New Roman" w:hAnsi="Times New Roman"/>
                <w:b/>
                <w:bCs/>
                <w:color w:val="FFFFFF"/>
                <w:sz w:val="20"/>
                <w:szCs w:val="20"/>
                <w:lang w:eastAsia="hr-HR"/>
              </w:rPr>
              <w:t>3</w:t>
            </w:r>
          </w:p>
        </w:tc>
        <w:tc>
          <w:tcPr>
            <w:tcW w:w="3161" w:type="dxa"/>
            <w:tcBorders>
              <w:top w:val="nil"/>
              <w:left w:val="nil"/>
              <w:bottom w:val="nil"/>
              <w:right w:val="nil"/>
            </w:tcBorders>
            <w:shd w:val="clear" w:color="000000" w:fill="000080"/>
            <w:noWrap/>
            <w:vAlign w:val="bottom"/>
            <w:hideMark/>
          </w:tcPr>
          <w:p w14:paraId="5940D457" w14:textId="77777777" w:rsidR="00F33A86" w:rsidRPr="00F33A86" w:rsidRDefault="00F33A86" w:rsidP="00F33A86">
            <w:pPr>
              <w:spacing w:after="0" w:line="240" w:lineRule="auto"/>
              <w:rPr>
                <w:rFonts w:ascii="Times New Roman" w:eastAsia="Times New Roman" w:hAnsi="Times New Roman"/>
                <w:b/>
                <w:bCs/>
                <w:color w:val="FFFFFF"/>
                <w:sz w:val="20"/>
                <w:szCs w:val="20"/>
                <w:lang w:eastAsia="hr-HR"/>
              </w:rPr>
            </w:pPr>
            <w:r w:rsidRPr="00F33A86">
              <w:rPr>
                <w:rFonts w:ascii="Times New Roman" w:eastAsia="Times New Roman" w:hAnsi="Times New Roman"/>
                <w:b/>
                <w:bCs/>
                <w:color w:val="FFFFFF"/>
                <w:sz w:val="20"/>
                <w:szCs w:val="20"/>
                <w:lang w:eastAsia="hr-HR"/>
              </w:rPr>
              <w:t>Rashodi poslovanja</w:t>
            </w:r>
          </w:p>
        </w:tc>
        <w:tc>
          <w:tcPr>
            <w:tcW w:w="1460" w:type="dxa"/>
            <w:tcBorders>
              <w:top w:val="nil"/>
              <w:left w:val="nil"/>
              <w:bottom w:val="nil"/>
              <w:right w:val="nil"/>
            </w:tcBorders>
            <w:shd w:val="clear" w:color="000000" w:fill="000080"/>
            <w:noWrap/>
            <w:vAlign w:val="bottom"/>
            <w:hideMark/>
          </w:tcPr>
          <w:p w14:paraId="271EE1E7" w14:textId="77777777" w:rsidR="00F33A86" w:rsidRPr="00F33A86" w:rsidRDefault="00F33A86" w:rsidP="00F33A86">
            <w:pPr>
              <w:spacing w:after="0" w:line="240" w:lineRule="auto"/>
              <w:jc w:val="right"/>
              <w:rPr>
                <w:rFonts w:ascii="Times New Roman" w:eastAsia="Times New Roman" w:hAnsi="Times New Roman"/>
                <w:b/>
                <w:bCs/>
                <w:color w:val="FFFFFF"/>
                <w:sz w:val="20"/>
                <w:szCs w:val="20"/>
                <w:lang w:eastAsia="hr-HR"/>
              </w:rPr>
            </w:pPr>
            <w:r w:rsidRPr="00F33A86">
              <w:rPr>
                <w:rFonts w:ascii="Times New Roman" w:eastAsia="Times New Roman" w:hAnsi="Times New Roman"/>
                <w:b/>
                <w:bCs/>
                <w:color w:val="FFFFFF"/>
                <w:sz w:val="20"/>
                <w:szCs w:val="20"/>
                <w:lang w:eastAsia="hr-HR"/>
              </w:rPr>
              <w:t>11.328.830,00</w:t>
            </w:r>
          </w:p>
        </w:tc>
        <w:tc>
          <w:tcPr>
            <w:tcW w:w="1371" w:type="dxa"/>
            <w:tcBorders>
              <w:top w:val="nil"/>
              <w:left w:val="nil"/>
              <w:bottom w:val="nil"/>
              <w:right w:val="nil"/>
            </w:tcBorders>
            <w:shd w:val="clear" w:color="000000" w:fill="000080"/>
            <w:noWrap/>
            <w:vAlign w:val="bottom"/>
            <w:hideMark/>
          </w:tcPr>
          <w:p w14:paraId="66CD1BA7" w14:textId="77777777" w:rsidR="00F33A86" w:rsidRPr="00F33A86" w:rsidRDefault="00F33A86" w:rsidP="00F33A86">
            <w:pPr>
              <w:spacing w:after="0" w:line="240" w:lineRule="auto"/>
              <w:jc w:val="right"/>
              <w:rPr>
                <w:rFonts w:ascii="Times New Roman" w:eastAsia="Times New Roman" w:hAnsi="Times New Roman"/>
                <w:b/>
                <w:bCs/>
                <w:color w:val="FFFFFF"/>
                <w:sz w:val="20"/>
                <w:szCs w:val="20"/>
                <w:lang w:eastAsia="hr-HR"/>
              </w:rPr>
            </w:pPr>
            <w:r w:rsidRPr="00F33A86">
              <w:rPr>
                <w:rFonts w:ascii="Times New Roman" w:eastAsia="Times New Roman" w:hAnsi="Times New Roman"/>
                <w:b/>
                <w:bCs/>
                <w:color w:val="FFFFFF"/>
                <w:sz w:val="20"/>
                <w:szCs w:val="20"/>
                <w:lang w:eastAsia="hr-HR"/>
              </w:rPr>
              <w:t>1.223.447,51</w:t>
            </w:r>
          </w:p>
        </w:tc>
        <w:tc>
          <w:tcPr>
            <w:tcW w:w="1360" w:type="dxa"/>
            <w:tcBorders>
              <w:top w:val="nil"/>
              <w:left w:val="nil"/>
              <w:bottom w:val="nil"/>
              <w:right w:val="nil"/>
            </w:tcBorders>
            <w:shd w:val="clear" w:color="000000" w:fill="000080"/>
            <w:noWrap/>
            <w:vAlign w:val="bottom"/>
            <w:hideMark/>
          </w:tcPr>
          <w:p w14:paraId="65AAD378" w14:textId="77777777" w:rsidR="00F33A86" w:rsidRPr="00F33A86" w:rsidRDefault="00F33A86" w:rsidP="00F33A86">
            <w:pPr>
              <w:spacing w:after="0" w:line="240" w:lineRule="auto"/>
              <w:jc w:val="right"/>
              <w:rPr>
                <w:rFonts w:ascii="Times New Roman" w:eastAsia="Times New Roman" w:hAnsi="Times New Roman"/>
                <w:b/>
                <w:bCs/>
                <w:color w:val="FFFFFF"/>
                <w:sz w:val="20"/>
                <w:szCs w:val="20"/>
                <w:lang w:eastAsia="hr-HR"/>
              </w:rPr>
            </w:pPr>
            <w:r w:rsidRPr="00F33A86">
              <w:rPr>
                <w:rFonts w:ascii="Times New Roman" w:eastAsia="Times New Roman" w:hAnsi="Times New Roman"/>
                <w:b/>
                <w:bCs/>
                <w:color w:val="FFFFFF"/>
                <w:sz w:val="20"/>
                <w:szCs w:val="20"/>
                <w:lang w:eastAsia="hr-HR"/>
              </w:rPr>
              <w:t>10.8%</w:t>
            </w:r>
          </w:p>
        </w:tc>
        <w:tc>
          <w:tcPr>
            <w:tcW w:w="1460" w:type="dxa"/>
            <w:tcBorders>
              <w:top w:val="nil"/>
              <w:left w:val="nil"/>
              <w:bottom w:val="nil"/>
              <w:right w:val="nil"/>
            </w:tcBorders>
            <w:shd w:val="clear" w:color="000000" w:fill="000080"/>
            <w:noWrap/>
            <w:vAlign w:val="bottom"/>
            <w:hideMark/>
          </w:tcPr>
          <w:p w14:paraId="657FA1D2" w14:textId="77777777" w:rsidR="00F33A86" w:rsidRPr="00F33A86" w:rsidRDefault="00F33A86" w:rsidP="00F33A86">
            <w:pPr>
              <w:spacing w:after="0" w:line="240" w:lineRule="auto"/>
              <w:jc w:val="right"/>
              <w:rPr>
                <w:rFonts w:ascii="Times New Roman" w:eastAsia="Times New Roman" w:hAnsi="Times New Roman"/>
                <w:b/>
                <w:bCs/>
                <w:color w:val="FFFFFF"/>
                <w:sz w:val="20"/>
                <w:szCs w:val="20"/>
                <w:lang w:eastAsia="hr-HR"/>
              </w:rPr>
            </w:pPr>
            <w:r w:rsidRPr="00F33A86">
              <w:rPr>
                <w:rFonts w:ascii="Times New Roman" w:eastAsia="Times New Roman" w:hAnsi="Times New Roman"/>
                <w:b/>
                <w:bCs/>
                <w:color w:val="FFFFFF"/>
                <w:sz w:val="20"/>
                <w:szCs w:val="20"/>
                <w:lang w:eastAsia="hr-HR"/>
              </w:rPr>
              <w:t>12.552.277,51</w:t>
            </w:r>
          </w:p>
        </w:tc>
      </w:tr>
      <w:tr w:rsidR="00F33A86" w:rsidRPr="00F33A86" w14:paraId="04E09B5A" w14:textId="77777777" w:rsidTr="00F33A86">
        <w:trPr>
          <w:trHeight w:val="300"/>
        </w:trPr>
        <w:tc>
          <w:tcPr>
            <w:tcW w:w="950" w:type="dxa"/>
            <w:tcBorders>
              <w:top w:val="nil"/>
              <w:left w:val="nil"/>
              <w:bottom w:val="nil"/>
              <w:right w:val="nil"/>
            </w:tcBorders>
            <w:shd w:val="clear" w:color="auto" w:fill="auto"/>
            <w:noWrap/>
            <w:vAlign w:val="bottom"/>
            <w:hideMark/>
          </w:tcPr>
          <w:p w14:paraId="1ADC9A78" w14:textId="77777777" w:rsidR="00F33A86" w:rsidRPr="00F33A86" w:rsidRDefault="00F33A86" w:rsidP="00F33A86">
            <w:pPr>
              <w:spacing w:after="0" w:line="240" w:lineRule="auto"/>
              <w:rPr>
                <w:rFonts w:ascii="Times New Roman" w:eastAsia="Times New Roman" w:hAnsi="Times New Roman"/>
                <w:color w:val="000000"/>
                <w:lang w:eastAsia="hr-HR"/>
              </w:rPr>
            </w:pPr>
            <w:r w:rsidRPr="00F33A86">
              <w:rPr>
                <w:rFonts w:ascii="Times New Roman" w:eastAsia="Times New Roman" w:hAnsi="Times New Roman"/>
                <w:color w:val="000000"/>
                <w:lang w:eastAsia="hr-HR"/>
              </w:rPr>
              <w:t>31</w:t>
            </w:r>
          </w:p>
        </w:tc>
        <w:tc>
          <w:tcPr>
            <w:tcW w:w="3161" w:type="dxa"/>
            <w:tcBorders>
              <w:top w:val="nil"/>
              <w:left w:val="nil"/>
              <w:bottom w:val="nil"/>
              <w:right w:val="nil"/>
            </w:tcBorders>
            <w:shd w:val="clear" w:color="auto" w:fill="auto"/>
            <w:noWrap/>
            <w:vAlign w:val="bottom"/>
            <w:hideMark/>
          </w:tcPr>
          <w:p w14:paraId="1C1EB6F3" w14:textId="77777777" w:rsidR="00F33A86" w:rsidRPr="00F33A86" w:rsidRDefault="00F33A86" w:rsidP="00F33A86">
            <w:pPr>
              <w:spacing w:after="0" w:line="240" w:lineRule="auto"/>
              <w:rPr>
                <w:rFonts w:ascii="Times New Roman" w:eastAsia="Times New Roman" w:hAnsi="Times New Roman"/>
                <w:color w:val="000000"/>
                <w:lang w:eastAsia="hr-HR"/>
              </w:rPr>
            </w:pPr>
            <w:r w:rsidRPr="00F33A86">
              <w:rPr>
                <w:rFonts w:ascii="Times New Roman" w:eastAsia="Times New Roman" w:hAnsi="Times New Roman"/>
                <w:color w:val="000000"/>
                <w:lang w:eastAsia="hr-HR"/>
              </w:rPr>
              <w:t>Rashodi za zaposlene</w:t>
            </w:r>
          </w:p>
        </w:tc>
        <w:tc>
          <w:tcPr>
            <w:tcW w:w="1460" w:type="dxa"/>
            <w:tcBorders>
              <w:top w:val="nil"/>
              <w:left w:val="nil"/>
              <w:bottom w:val="nil"/>
              <w:right w:val="nil"/>
            </w:tcBorders>
            <w:shd w:val="clear" w:color="auto" w:fill="auto"/>
            <w:noWrap/>
            <w:vAlign w:val="bottom"/>
            <w:hideMark/>
          </w:tcPr>
          <w:p w14:paraId="615D5B72"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5.181.510,00</w:t>
            </w:r>
          </w:p>
        </w:tc>
        <w:tc>
          <w:tcPr>
            <w:tcW w:w="1371" w:type="dxa"/>
            <w:tcBorders>
              <w:top w:val="nil"/>
              <w:left w:val="nil"/>
              <w:bottom w:val="nil"/>
              <w:right w:val="nil"/>
            </w:tcBorders>
            <w:shd w:val="clear" w:color="auto" w:fill="auto"/>
            <w:noWrap/>
            <w:vAlign w:val="bottom"/>
            <w:hideMark/>
          </w:tcPr>
          <w:p w14:paraId="558A1614"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770.562,35</w:t>
            </w:r>
          </w:p>
        </w:tc>
        <w:tc>
          <w:tcPr>
            <w:tcW w:w="1360" w:type="dxa"/>
            <w:tcBorders>
              <w:top w:val="nil"/>
              <w:left w:val="nil"/>
              <w:bottom w:val="nil"/>
              <w:right w:val="nil"/>
            </w:tcBorders>
            <w:shd w:val="clear" w:color="auto" w:fill="auto"/>
            <w:noWrap/>
            <w:vAlign w:val="bottom"/>
            <w:hideMark/>
          </w:tcPr>
          <w:p w14:paraId="2D7DEC29"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14.9%</w:t>
            </w:r>
          </w:p>
        </w:tc>
        <w:tc>
          <w:tcPr>
            <w:tcW w:w="1460" w:type="dxa"/>
            <w:tcBorders>
              <w:top w:val="nil"/>
              <w:left w:val="nil"/>
              <w:bottom w:val="nil"/>
              <w:right w:val="nil"/>
            </w:tcBorders>
            <w:shd w:val="clear" w:color="auto" w:fill="auto"/>
            <w:noWrap/>
            <w:vAlign w:val="bottom"/>
            <w:hideMark/>
          </w:tcPr>
          <w:p w14:paraId="52D9B424"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5.952.072,35</w:t>
            </w:r>
          </w:p>
        </w:tc>
      </w:tr>
      <w:tr w:rsidR="00F33A86" w:rsidRPr="00F33A86" w14:paraId="6A81AA3B" w14:textId="77777777" w:rsidTr="00F33A86">
        <w:trPr>
          <w:trHeight w:val="300"/>
        </w:trPr>
        <w:tc>
          <w:tcPr>
            <w:tcW w:w="950" w:type="dxa"/>
            <w:tcBorders>
              <w:top w:val="nil"/>
              <w:left w:val="nil"/>
              <w:bottom w:val="nil"/>
              <w:right w:val="nil"/>
            </w:tcBorders>
            <w:shd w:val="clear" w:color="auto" w:fill="auto"/>
            <w:noWrap/>
            <w:vAlign w:val="bottom"/>
            <w:hideMark/>
          </w:tcPr>
          <w:p w14:paraId="37B4901B" w14:textId="77777777" w:rsidR="00F33A86" w:rsidRPr="00F33A86" w:rsidRDefault="00F33A86" w:rsidP="00F33A86">
            <w:pPr>
              <w:spacing w:after="0" w:line="240" w:lineRule="auto"/>
              <w:rPr>
                <w:rFonts w:ascii="Times New Roman" w:eastAsia="Times New Roman" w:hAnsi="Times New Roman"/>
                <w:color w:val="000000"/>
                <w:lang w:eastAsia="hr-HR"/>
              </w:rPr>
            </w:pPr>
            <w:r w:rsidRPr="00F33A86">
              <w:rPr>
                <w:rFonts w:ascii="Times New Roman" w:eastAsia="Times New Roman" w:hAnsi="Times New Roman"/>
                <w:color w:val="000000"/>
                <w:lang w:eastAsia="hr-HR"/>
              </w:rPr>
              <w:t>32</w:t>
            </w:r>
          </w:p>
        </w:tc>
        <w:tc>
          <w:tcPr>
            <w:tcW w:w="3161" w:type="dxa"/>
            <w:tcBorders>
              <w:top w:val="nil"/>
              <w:left w:val="nil"/>
              <w:bottom w:val="nil"/>
              <w:right w:val="nil"/>
            </w:tcBorders>
            <w:shd w:val="clear" w:color="auto" w:fill="auto"/>
            <w:noWrap/>
            <w:vAlign w:val="bottom"/>
            <w:hideMark/>
          </w:tcPr>
          <w:p w14:paraId="25092F6E" w14:textId="77777777" w:rsidR="00F33A86" w:rsidRPr="00F33A86" w:rsidRDefault="00F33A86" w:rsidP="00F33A86">
            <w:pPr>
              <w:spacing w:after="0" w:line="240" w:lineRule="auto"/>
              <w:rPr>
                <w:rFonts w:ascii="Times New Roman" w:eastAsia="Times New Roman" w:hAnsi="Times New Roman"/>
                <w:color w:val="000000"/>
                <w:lang w:eastAsia="hr-HR"/>
              </w:rPr>
            </w:pPr>
            <w:r w:rsidRPr="00F33A86">
              <w:rPr>
                <w:rFonts w:ascii="Times New Roman" w:eastAsia="Times New Roman" w:hAnsi="Times New Roman"/>
                <w:color w:val="000000"/>
                <w:lang w:eastAsia="hr-HR"/>
              </w:rPr>
              <w:t>Materijalni rashodi</w:t>
            </w:r>
          </w:p>
        </w:tc>
        <w:tc>
          <w:tcPr>
            <w:tcW w:w="1460" w:type="dxa"/>
            <w:tcBorders>
              <w:top w:val="nil"/>
              <w:left w:val="nil"/>
              <w:bottom w:val="nil"/>
              <w:right w:val="nil"/>
            </w:tcBorders>
            <w:shd w:val="clear" w:color="auto" w:fill="auto"/>
            <w:noWrap/>
            <w:vAlign w:val="bottom"/>
            <w:hideMark/>
          </w:tcPr>
          <w:p w14:paraId="6C6D5DB5"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3.110.305,00</w:t>
            </w:r>
          </w:p>
        </w:tc>
        <w:tc>
          <w:tcPr>
            <w:tcW w:w="1371" w:type="dxa"/>
            <w:tcBorders>
              <w:top w:val="nil"/>
              <w:left w:val="nil"/>
              <w:bottom w:val="nil"/>
              <w:right w:val="nil"/>
            </w:tcBorders>
            <w:shd w:val="clear" w:color="auto" w:fill="auto"/>
            <w:noWrap/>
            <w:vAlign w:val="bottom"/>
            <w:hideMark/>
          </w:tcPr>
          <w:p w14:paraId="3AB0E549"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68.066,16</w:t>
            </w:r>
          </w:p>
        </w:tc>
        <w:tc>
          <w:tcPr>
            <w:tcW w:w="1360" w:type="dxa"/>
            <w:tcBorders>
              <w:top w:val="nil"/>
              <w:left w:val="nil"/>
              <w:bottom w:val="nil"/>
              <w:right w:val="nil"/>
            </w:tcBorders>
            <w:shd w:val="clear" w:color="auto" w:fill="auto"/>
            <w:noWrap/>
            <w:vAlign w:val="bottom"/>
            <w:hideMark/>
          </w:tcPr>
          <w:p w14:paraId="2F58F72A"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2.2%</w:t>
            </w:r>
          </w:p>
        </w:tc>
        <w:tc>
          <w:tcPr>
            <w:tcW w:w="1460" w:type="dxa"/>
            <w:tcBorders>
              <w:top w:val="nil"/>
              <w:left w:val="nil"/>
              <w:bottom w:val="nil"/>
              <w:right w:val="nil"/>
            </w:tcBorders>
            <w:shd w:val="clear" w:color="auto" w:fill="auto"/>
            <w:noWrap/>
            <w:vAlign w:val="bottom"/>
            <w:hideMark/>
          </w:tcPr>
          <w:p w14:paraId="030ED157"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3.178.371,16</w:t>
            </w:r>
          </w:p>
        </w:tc>
      </w:tr>
      <w:tr w:rsidR="00F33A86" w:rsidRPr="00F33A86" w14:paraId="6A513240" w14:textId="77777777" w:rsidTr="00F33A86">
        <w:trPr>
          <w:trHeight w:val="300"/>
        </w:trPr>
        <w:tc>
          <w:tcPr>
            <w:tcW w:w="950" w:type="dxa"/>
            <w:tcBorders>
              <w:top w:val="nil"/>
              <w:left w:val="nil"/>
              <w:bottom w:val="nil"/>
              <w:right w:val="nil"/>
            </w:tcBorders>
            <w:shd w:val="clear" w:color="auto" w:fill="auto"/>
            <w:noWrap/>
            <w:vAlign w:val="bottom"/>
            <w:hideMark/>
          </w:tcPr>
          <w:p w14:paraId="0B6C790C" w14:textId="77777777" w:rsidR="00F33A86" w:rsidRPr="00F33A86" w:rsidRDefault="00F33A86" w:rsidP="00F33A86">
            <w:pPr>
              <w:spacing w:after="0" w:line="240" w:lineRule="auto"/>
              <w:rPr>
                <w:rFonts w:ascii="Times New Roman" w:eastAsia="Times New Roman" w:hAnsi="Times New Roman"/>
                <w:color w:val="000000"/>
                <w:lang w:eastAsia="hr-HR"/>
              </w:rPr>
            </w:pPr>
            <w:r w:rsidRPr="00F33A86">
              <w:rPr>
                <w:rFonts w:ascii="Times New Roman" w:eastAsia="Times New Roman" w:hAnsi="Times New Roman"/>
                <w:color w:val="000000"/>
                <w:lang w:eastAsia="hr-HR"/>
              </w:rPr>
              <w:t>34</w:t>
            </w:r>
          </w:p>
        </w:tc>
        <w:tc>
          <w:tcPr>
            <w:tcW w:w="3161" w:type="dxa"/>
            <w:tcBorders>
              <w:top w:val="nil"/>
              <w:left w:val="nil"/>
              <w:bottom w:val="nil"/>
              <w:right w:val="nil"/>
            </w:tcBorders>
            <w:shd w:val="clear" w:color="auto" w:fill="auto"/>
            <w:noWrap/>
            <w:vAlign w:val="bottom"/>
            <w:hideMark/>
          </w:tcPr>
          <w:p w14:paraId="5B6C8325" w14:textId="77777777" w:rsidR="00F33A86" w:rsidRPr="00F33A86" w:rsidRDefault="00F33A86" w:rsidP="00F33A86">
            <w:pPr>
              <w:spacing w:after="0" w:line="240" w:lineRule="auto"/>
              <w:rPr>
                <w:rFonts w:ascii="Times New Roman" w:eastAsia="Times New Roman" w:hAnsi="Times New Roman"/>
                <w:color w:val="000000"/>
                <w:lang w:eastAsia="hr-HR"/>
              </w:rPr>
            </w:pPr>
            <w:r w:rsidRPr="00F33A86">
              <w:rPr>
                <w:rFonts w:ascii="Times New Roman" w:eastAsia="Times New Roman" w:hAnsi="Times New Roman"/>
                <w:color w:val="000000"/>
                <w:lang w:eastAsia="hr-HR"/>
              </w:rPr>
              <w:t>Financijski rashodi</w:t>
            </w:r>
          </w:p>
        </w:tc>
        <w:tc>
          <w:tcPr>
            <w:tcW w:w="1460" w:type="dxa"/>
            <w:tcBorders>
              <w:top w:val="nil"/>
              <w:left w:val="nil"/>
              <w:bottom w:val="nil"/>
              <w:right w:val="nil"/>
            </w:tcBorders>
            <w:shd w:val="clear" w:color="auto" w:fill="auto"/>
            <w:noWrap/>
            <w:vAlign w:val="bottom"/>
            <w:hideMark/>
          </w:tcPr>
          <w:p w14:paraId="6CF00EB6"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32.677,00</w:t>
            </w:r>
          </w:p>
        </w:tc>
        <w:tc>
          <w:tcPr>
            <w:tcW w:w="1371" w:type="dxa"/>
            <w:tcBorders>
              <w:top w:val="nil"/>
              <w:left w:val="nil"/>
              <w:bottom w:val="nil"/>
              <w:right w:val="nil"/>
            </w:tcBorders>
            <w:shd w:val="clear" w:color="auto" w:fill="auto"/>
            <w:noWrap/>
            <w:vAlign w:val="bottom"/>
            <w:hideMark/>
          </w:tcPr>
          <w:p w14:paraId="50714803"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769,00</w:t>
            </w:r>
          </w:p>
        </w:tc>
        <w:tc>
          <w:tcPr>
            <w:tcW w:w="1360" w:type="dxa"/>
            <w:tcBorders>
              <w:top w:val="nil"/>
              <w:left w:val="nil"/>
              <w:bottom w:val="nil"/>
              <w:right w:val="nil"/>
            </w:tcBorders>
            <w:shd w:val="clear" w:color="auto" w:fill="auto"/>
            <w:noWrap/>
            <w:vAlign w:val="bottom"/>
            <w:hideMark/>
          </w:tcPr>
          <w:p w14:paraId="24E48A83"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2.4%</w:t>
            </w:r>
          </w:p>
        </w:tc>
        <w:tc>
          <w:tcPr>
            <w:tcW w:w="1460" w:type="dxa"/>
            <w:tcBorders>
              <w:top w:val="nil"/>
              <w:left w:val="nil"/>
              <w:bottom w:val="nil"/>
              <w:right w:val="nil"/>
            </w:tcBorders>
            <w:shd w:val="clear" w:color="auto" w:fill="auto"/>
            <w:noWrap/>
            <w:vAlign w:val="bottom"/>
            <w:hideMark/>
          </w:tcPr>
          <w:p w14:paraId="6EA27AE2"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33.446,00</w:t>
            </w:r>
          </w:p>
        </w:tc>
      </w:tr>
      <w:tr w:rsidR="00F33A86" w:rsidRPr="00F33A86" w14:paraId="602D85F5" w14:textId="77777777" w:rsidTr="00F33A86">
        <w:trPr>
          <w:trHeight w:val="300"/>
        </w:trPr>
        <w:tc>
          <w:tcPr>
            <w:tcW w:w="950" w:type="dxa"/>
            <w:tcBorders>
              <w:top w:val="nil"/>
              <w:left w:val="nil"/>
              <w:bottom w:val="nil"/>
              <w:right w:val="nil"/>
            </w:tcBorders>
            <w:shd w:val="clear" w:color="auto" w:fill="auto"/>
            <w:noWrap/>
            <w:vAlign w:val="bottom"/>
            <w:hideMark/>
          </w:tcPr>
          <w:p w14:paraId="4801AEB8" w14:textId="77777777" w:rsidR="00F33A86" w:rsidRPr="00F33A86" w:rsidRDefault="00F33A86" w:rsidP="00F33A86">
            <w:pPr>
              <w:spacing w:after="0" w:line="240" w:lineRule="auto"/>
              <w:rPr>
                <w:rFonts w:ascii="Times New Roman" w:eastAsia="Times New Roman" w:hAnsi="Times New Roman"/>
                <w:color w:val="000000"/>
                <w:lang w:eastAsia="hr-HR"/>
              </w:rPr>
            </w:pPr>
            <w:r w:rsidRPr="00F33A86">
              <w:rPr>
                <w:rFonts w:ascii="Times New Roman" w:eastAsia="Times New Roman" w:hAnsi="Times New Roman"/>
                <w:color w:val="000000"/>
                <w:lang w:eastAsia="hr-HR"/>
              </w:rPr>
              <w:lastRenderedPageBreak/>
              <w:t>35</w:t>
            </w:r>
          </w:p>
        </w:tc>
        <w:tc>
          <w:tcPr>
            <w:tcW w:w="3161" w:type="dxa"/>
            <w:tcBorders>
              <w:top w:val="nil"/>
              <w:left w:val="nil"/>
              <w:bottom w:val="nil"/>
              <w:right w:val="nil"/>
            </w:tcBorders>
            <w:shd w:val="clear" w:color="auto" w:fill="auto"/>
            <w:noWrap/>
            <w:vAlign w:val="bottom"/>
            <w:hideMark/>
          </w:tcPr>
          <w:p w14:paraId="0398B126" w14:textId="77777777" w:rsidR="00F33A86" w:rsidRPr="00F33A86" w:rsidRDefault="00F33A86" w:rsidP="00F33A86">
            <w:pPr>
              <w:spacing w:after="0" w:line="240" w:lineRule="auto"/>
              <w:rPr>
                <w:rFonts w:ascii="Times New Roman" w:eastAsia="Times New Roman" w:hAnsi="Times New Roman"/>
                <w:color w:val="000000"/>
                <w:lang w:eastAsia="hr-HR"/>
              </w:rPr>
            </w:pPr>
            <w:r w:rsidRPr="00F33A86">
              <w:rPr>
                <w:rFonts w:ascii="Times New Roman" w:eastAsia="Times New Roman" w:hAnsi="Times New Roman"/>
                <w:color w:val="000000"/>
                <w:lang w:eastAsia="hr-HR"/>
              </w:rPr>
              <w:t>Subvencije</w:t>
            </w:r>
          </w:p>
        </w:tc>
        <w:tc>
          <w:tcPr>
            <w:tcW w:w="1460" w:type="dxa"/>
            <w:tcBorders>
              <w:top w:val="nil"/>
              <w:left w:val="nil"/>
              <w:bottom w:val="nil"/>
              <w:right w:val="nil"/>
            </w:tcBorders>
            <w:shd w:val="clear" w:color="auto" w:fill="auto"/>
            <w:noWrap/>
            <w:vAlign w:val="bottom"/>
            <w:hideMark/>
          </w:tcPr>
          <w:p w14:paraId="13D0AC4A"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166.400,00</w:t>
            </w:r>
          </w:p>
        </w:tc>
        <w:tc>
          <w:tcPr>
            <w:tcW w:w="1371" w:type="dxa"/>
            <w:tcBorders>
              <w:top w:val="nil"/>
              <w:left w:val="nil"/>
              <w:bottom w:val="nil"/>
              <w:right w:val="nil"/>
            </w:tcBorders>
            <w:shd w:val="clear" w:color="auto" w:fill="auto"/>
            <w:noWrap/>
            <w:vAlign w:val="bottom"/>
            <w:hideMark/>
          </w:tcPr>
          <w:p w14:paraId="476E502D"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-3.000,00</w:t>
            </w:r>
          </w:p>
        </w:tc>
        <w:tc>
          <w:tcPr>
            <w:tcW w:w="1360" w:type="dxa"/>
            <w:tcBorders>
              <w:top w:val="nil"/>
              <w:left w:val="nil"/>
              <w:bottom w:val="nil"/>
              <w:right w:val="nil"/>
            </w:tcBorders>
            <w:shd w:val="clear" w:color="auto" w:fill="auto"/>
            <w:noWrap/>
            <w:vAlign w:val="bottom"/>
            <w:hideMark/>
          </w:tcPr>
          <w:p w14:paraId="6E069826"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-1.8%</w:t>
            </w:r>
          </w:p>
        </w:tc>
        <w:tc>
          <w:tcPr>
            <w:tcW w:w="1460" w:type="dxa"/>
            <w:tcBorders>
              <w:top w:val="nil"/>
              <w:left w:val="nil"/>
              <w:bottom w:val="nil"/>
              <w:right w:val="nil"/>
            </w:tcBorders>
            <w:shd w:val="clear" w:color="auto" w:fill="auto"/>
            <w:noWrap/>
            <w:vAlign w:val="bottom"/>
            <w:hideMark/>
          </w:tcPr>
          <w:p w14:paraId="0E07E6CA"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163.400,00</w:t>
            </w:r>
          </w:p>
        </w:tc>
      </w:tr>
      <w:tr w:rsidR="00F33A86" w:rsidRPr="00F33A86" w14:paraId="6F8E0673" w14:textId="77777777" w:rsidTr="00F33A86">
        <w:trPr>
          <w:trHeight w:val="300"/>
        </w:trPr>
        <w:tc>
          <w:tcPr>
            <w:tcW w:w="950" w:type="dxa"/>
            <w:tcBorders>
              <w:top w:val="nil"/>
              <w:left w:val="nil"/>
              <w:bottom w:val="nil"/>
              <w:right w:val="nil"/>
            </w:tcBorders>
            <w:shd w:val="clear" w:color="auto" w:fill="auto"/>
            <w:noWrap/>
            <w:vAlign w:val="bottom"/>
            <w:hideMark/>
          </w:tcPr>
          <w:p w14:paraId="4D78F925" w14:textId="77777777" w:rsidR="00F33A86" w:rsidRPr="00F33A86" w:rsidRDefault="00F33A86" w:rsidP="00F33A86">
            <w:pPr>
              <w:spacing w:after="0" w:line="240" w:lineRule="auto"/>
              <w:rPr>
                <w:rFonts w:ascii="Times New Roman" w:eastAsia="Times New Roman" w:hAnsi="Times New Roman"/>
                <w:color w:val="000000"/>
                <w:lang w:eastAsia="hr-HR"/>
              </w:rPr>
            </w:pPr>
            <w:r w:rsidRPr="00F33A86">
              <w:rPr>
                <w:rFonts w:ascii="Times New Roman" w:eastAsia="Times New Roman" w:hAnsi="Times New Roman"/>
                <w:color w:val="000000"/>
                <w:lang w:eastAsia="hr-HR"/>
              </w:rPr>
              <w:t>36</w:t>
            </w:r>
          </w:p>
        </w:tc>
        <w:tc>
          <w:tcPr>
            <w:tcW w:w="3161" w:type="dxa"/>
            <w:tcBorders>
              <w:top w:val="nil"/>
              <w:left w:val="nil"/>
              <w:bottom w:val="nil"/>
              <w:right w:val="nil"/>
            </w:tcBorders>
            <w:shd w:val="clear" w:color="auto" w:fill="auto"/>
            <w:noWrap/>
            <w:vAlign w:val="bottom"/>
            <w:hideMark/>
          </w:tcPr>
          <w:p w14:paraId="34FAE4EC" w14:textId="77777777" w:rsidR="00F33A86" w:rsidRPr="00F33A86" w:rsidRDefault="00F33A86" w:rsidP="00F33A86">
            <w:pPr>
              <w:spacing w:after="0" w:line="240" w:lineRule="auto"/>
              <w:rPr>
                <w:rFonts w:ascii="Times New Roman" w:eastAsia="Times New Roman" w:hAnsi="Times New Roman"/>
                <w:color w:val="000000"/>
                <w:lang w:eastAsia="hr-HR"/>
              </w:rPr>
            </w:pPr>
            <w:r w:rsidRPr="00F33A86">
              <w:rPr>
                <w:rFonts w:ascii="Times New Roman" w:eastAsia="Times New Roman" w:hAnsi="Times New Roman"/>
                <w:color w:val="000000"/>
                <w:lang w:eastAsia="hr-HR"/>
              </w:rPr>
              <w:t>Pomoći dane u inozemstvo i unutar općeg proračuna</w:t>
            </w:r>
          </w:p>
        </w:tc>
        <w:tc>
          <w:tcPr>
            <w:tcW w:w="1460" w:type="dxa"/>
            <w:tcBorders>
              <w:top w:val="nil"/>
              <w:left w:val="nil"/>
              <w:bottom w:val="nil"/>
              <w:right w:val="nil"/>
            </w:tcBorders>
            <w:shd w:val="clear" w:color="auto" w:fill="auto"/>
            <w:noWrap/>
            <w:vAlign w:val="bottom"/>
            <w:hideMark/>
          </w:tcPr>
          <w:p w14:paraId="182CFB77"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66.360,00</w:t>
            </w:r>
          </w:p>
        </w:tc>
        <w:tc>
          <w:tcPr>
            <w:tcW w:w="1371" w:type="dxa"/>
            <w:tcBorders>
              <w:top w:val="nil"/>
              <w:left w:val="nil"/>
              <w:bottom w:val="nil"/>
              <w:right w:val="nil"/>
            </w:tcBorders>
            <w:shd w:val="clear" w:color="auto" w:fill="auto"/>
            <w:noWrap/>
            <w:vAlign w:val="bottom"/>
            <w:hideMark/>
          </w:tcPr>
          <w:p w14:paraId="10B7D3E2"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15.000,00</w:t>
            </w:r>
          </w:p>
        </w:tc>
        <w:tc>
          <w:tcPr>
            <w:tcW w:w="1360" w:type="dxa"/>
            <w:tcBorders>
              <w:top w:val="nil"/>
              <w:left w:val="nil"/>
              <w:bottom w:val="nil"/>
              <w:right w:val="nil"/>
            </w:tcBorders>
            <w:shd w:val="clear" w:color="auto" w:fill="auto"/>
            <w:noWrap/>
            <w:vAlign w:val="bottom"/>
            <w:hideMark/>
          </w:tcPr>
          <w:p w14:paraId="77483BCC"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22.6%</w:t>
            </w:r>
          </w:p>
        </w:tc>
        <w:tc>
          <w:tcPr>
            <w:tcW w:w="1460" w:type="dxa"/>
            <w:tcBorders>
              <w:top w:val="nil"/>
              <w:left w:val="nil"/>
              <w:bottom w:val="nil"/>
              <w:right w:val="nil"/>
            </w:tcBorders>
            <w:shd w:val="clear" w:color="auto" w:fill="auto"/>
            <w:noWrap/>
            <w:vAlign w:val="bottom"/>
            <w:hideMark/>
          </w:tcPr>
          <w:p w14:paraId="292AF1E1"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81.360,00</w:t>
            </w:r>
          </w:p>
        </w:tc>
      </w:tr>
      <w:tr w:rsidR="00F33A86" w:rsidRPr="00F33A86" w14:paraId="7050DA4E" w14:textId="77777777" w:rsidTr="00F33A86">
        <w:trPr>
          <w:trHeight w:val="300"/>
        </w:trPr>
        <w:tc>
          <w:tcPr>
            <w:tcW w:w="950" w:type="dxa"/>
            <w:tcBorders>
              <w:top w:val="nil"/>
              <w:left w:val="nil"/>
              <w:bottom w:val="nil"/>
              <w:right w:val="nil"/>
            </w:tcBorders>
            <w:shd w:val="clear" w:color="auto" w:fill="auto"/>
            <w:noWrap/>
            <w:vAlign w:val="bottom"/>
            <w:hideMark/>
          </w:tcPr>
          <w:p w14:paraId="369A4F15" w14:textId="77777777" w:rsidR="00F33A86" w:rsidRPr="00F33A86" w:rsidRDefault="00F33A86" w:rsidP="00F33A86">
            <w:pPr>
              <w:spacing w:after="0" w:line="240" w:lineRule="auto"/>
              <w:rPr>
                <w:rFonts w:ascii="Times New Roman" w:eastAsia="Times New Roman" w:hAnsi="Times New Roman"/>
                <w:color w:val="000000"/>
                <w:lang w:eastAsia="hr-HR"/>
              </w:rPr>
            </w:pPr>
            <w:r w:rsidRPr="00F33A86">
              <w:rPr>
                <w:rFonts w:ascii="Times New Roman" w:eastAsia="Times New Roman" w:hAnsi="Times New Roman"/>
                <w:color w:val="000000"/>
                <w:lang w:eastAsia="hr-HR"/>
              </w:rPr>
              <w:t>37</w:t>
            </w:r>
          </w:p>
        </w:tc>
        <w:tc>
          <w:tcPr>
            <w:tcW w:w="3161" w:type="dxa"/>
            <w:tcBorders>
              <w:top w:val="nil"/>
              <w:left w:val="nil"/>
              <w:bottom w:val="nil"/>
              <w:right w:val="nil"/>
            </w:tcBorders>
            <w:shd w:val="clear" w:color="auto" w:fill="auto"/>
            <w:noWrap/>
            <w:vAlign w:val="bottom"/>
            <w:hideMark/>
          </w:tcPr>
          <w:p w14:paraId="58D8A248" w14:textId="77777777" w:rsidR="00F33A86" w:rsidRPr="00F33A86" w:rsidRDefault="00F33A86" w:rsidP="00F33A86">
            <w:pPr>
              <w:spacing w:after="0" w:line="240" w:lineRule="auto"/>
              <w:rPr>
                <w:rFonts w:ascii="Times New Roman" w:eastAsia="Times New Roman" w:hAnsi="Times New Roman"/>
                <w:color w:val="000000"/>
                <w:lang w:eastAsia="hr-HR"/>
              </w:rPr>
            </w:pPr>
            <w:r w:rsidRPr="00F33A86">
              <w:rPr>
                <w:rFonts w:ascii="Times New Roman" w:eastAsia="Times New Roman" w:hAnsi="Times New Roman"/>
                <w:color w:val="000000"/>
                <w:lang w:eastAsia="hr-HR"/>
              </w:rPr>
              <w:t>Naknade građanima i kućanstvima na temelju osiguranja i druge naknade</w:t>
            </w:r>
          </w:p>
        </w:tc>
        <w:tc>
          <w:tcPr>
            <w:tcW w:w="1460" w:type="dxa"/>
            <w:tcBorders>
              <w:top w:val="nil"/>
              <w:left w:val="nil"/>
              <w:bottom w:val="nil"/>
              <w:right w:val="nil"/>
            </w:tcBorders>
            <w:shd w:val="clear" w:color="auto" w:fill="auto"/>
            <w:noWrap/>
            <w:vAlign w:val="bottom"/>
            <w:hideMark/>
          </w:tcPr>
          <w:p w14:paraId="09D69334"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775.036,00</w:t>
            </w:r>
          </w:p>
        </w:tc>
        <w:tc>
          <w:tcPr>
            <w:tcW w:w="1371" w:type="dxa"/>
            <w:tcBorders>
              <w:top w:val="nil"/>
              <w:left w:val="nil"/>
              <w:bottom w:val="nil"/>
              <w:right w:val="nil"/>
            </w:tcBorders>
            <w:shd w:val="clear" w:color="auto" w:fill="auto"/>
            <w:noWrap/>
            <w:vAlign w:val="bottom"/>
            <w:hideMark/>
          </w:tcPr>
          <w:p w14:paraId="07D9ECB7"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-34.600,00</w:t>
            </w:r>
          </w:p>
        </w:tc>
        <w:tc>
          <w:tcPr>
            <w:tcW w:w="1360" w:type="dxa"/>
            <w:tcBorders>
              <w:top w:val="nil"/>
              <w:left w:val="nil"/>
              <w:bottom w:val="nil"/>
              <w:right w:val="nil"/>
            </w:tcBorders>
            <w:shd w:val="clear" w:color="auto" w:fill="auto"/>
            <w:noWrap/>
            <w:vAlign w:val="bottom"/>
            <w:hideMark/>
          </w:tcPr>
          <w:p w14:paraId="4E5ACC25"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-4.5%</w:t>
            </w:r>
          </w:p>
        </w:tc>
        <w:tc>
          <w:tcPr>
            <w:tcW w:w="1460" w:type="dxa"/>
            <w:tcBorders>
              <w:top w:val="nil"/>
              <w:left w:val="nil"/>
              <w:bottom w:val="nil"/>
              <w:right w:val="nil"/>
            </w:tcBorders>
            <w:shd w:val="clear" w:color="auto" w:fill="auto"/>
            <w:noWrap/>
            <w:vAlign w:val="bottom"/>
            <w:hideMark/>
          </w:tcPr>
          <w:p w14:paraId="0C5692F8"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740.436,00</w:t>
            </w:r>
          </w:p>
        </w:tc>
      </w:tr>
      <w:tr w:rsidR="00F33A86" w:rsidRPr="00F33A86" w14:paraId="1598EDE7" w14:textId="77777777" w:rsidTr="00F33A86">
        <w:trPr>
          <w:trHeight w:val="300"/>
        </w:trPr>
        <w:tc>
          <w:tcPr>
            <w:tcW w:w="950" w:type="dxa"/>
            <w:tcBorders>
              <w:top w:val="nil"/>
              <w:left w:val="nil"/>
              <w:bottom w:val="nil"/>
              <w:right w:val="nil"/>
            </w:tcBorders>
            <w:shd w:val="clear" w:color="auto" w:fill="auto"/>
            <w:noWrap/>
            <w:vAlign w:val="bottom"/>
            <w:hideMark/>
          </w:tcPr>
          <w:p w14:paraId="68D3D499" w14:textId="77777777" w:rsidR="00F33A86" w:rsidRPr="00F33A86" w:rsidRDefault="00F33A86" w:rsidP="00F33A86">
            <w:pPr>
              <w:spacing w:after="0" w:line="240" w:lineRule="auto"/>
              <w:rPr>
                <w:rFonts w:ascii="Times New Roman" w:eastAsia="Times New Roman" w:hAnsi="Times New Roman"/>
                <w:color w:val="000000"/>
                <w:lang w:eastAsia="hr-HR"/>
              </w:rPr>
            </w:pPr>
            <w:r w:rsidRPr="00F33A86">
              <w:rPr>
                <w:rFonts w:ascii="Times New Roman" w:eastAsia="Times New Roman" w:hAnsi="Times New Roman"/>
                <w:color w:val="000000"/>
                <w:lang w:eastAsia="hr-HR"/>
              </w:rPr>
              <w:t>38</w:t>
            </w:r>
          </w:p>
        </w:tc>
        <w:tc>
          <w:tcPr>
            <w:tcW w:w="3161" w:type="dxa"/>
            <w:tcBorders>
              <w:top w:val="nil"/>
              <w:left w:val="nil"/>
              <w:bottom w:val="nil"/>
              <w:right w:val="nil"/>
            </w:tcBorders>
            <w:shd w:val="clear" w:color="auto" w:fill="auto"/>
            <w:noWrap/>
            <w:vAlign w:val="bottom"/>
            <w:hideMark/>
          </w:tcPr>
          <w:p w14:paraId="218FF1F0" w14:textId="77777777" w:rsidR="00F33A86" w:rsidRPr="00F33A86" w:rsidRDefault="00F33A86" w:rsidP="00F33A86">
            <w:pPr>
              <w:spacing w:after="0" w:line="240" w:lineRule="auto"/>
              <w:rPr>
                <w:rFonts w:ascii="Times New Roman" w:eastAsia="Times New Roman" w:hAnsi="Times New Roman"/>
                <w:color w:val="000000"/>
                <w:lang w:eastAsia="hr-HR"/>
              </w:rPr>
            </w:pPr>
            <w:r w:rsidRPr="00F33A86">
              <w:rPr>
                <w:rFonts w:ascii="Times New Roman" w:eastAsia="Times New Roman" w:hAnsi="Times New Roman"/>
                <w:color w:val="000000"/>
                <w:lang w:eastAsia="hr-HR"/>
              </w:rPr>
              <w:t>Rashodi za donacije, kazne, naknade šteta i kapitalne pomoći</w:t>
            </w:r>
          </w:p>
        </w:tc>
        <w:tc>
          <w:tcPr>
            <w:tcW w:w="1460" w:type="dxa"/>
            <w:tcBorders>
              <w:top w:val="nil"/>
              <w:left w:val="nil"/>
              <w:bottom w:val="nil"/>
              <w:right w:val="nil"/>
            </w:tcBorders>
            <w:shd w:val="clear" w:color="auto" w:fill="auto"/>
            <w:noWrap/>
            <w:vAlign w:val="bottom"/>
            <w:hideMark/>
          </w:tcPr>
          <w:p w14:paraId="2A413D6F"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1.996.542,00</w:t>
            </w:r>
          </w:p>
        </w:tc>
        <w:tc>
          <w:tcPr>
            <w:tcW w:w="1371" w:type="dxa"/>
            <w:tcBorders>
              <w:top w:val="nil"/>
              <w:left w:val="nil"/>
              <w:bottom w:val="nil"/>
              <w:right w:val="nil"/>
            </w:tcBorders>
            <w:shd w:val="clear" w:color="auto" w:fill="auto"/>
            <w:noWrap/>
            <w:vAlign w:val="bottom"/>
            <w:hideMark/>
          </w:tcPr>
          <w:p w14:paraId="23DE9C79"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406.650,00</w:t>
            </w:r>
          </w:p>
        </w:tc>
        <w:tc>
          <w:tcPr>
            <w:tcW w:w="1360" w:type="dxa"/>
            <w:tcBorders>
              <w:top w:val="nil"/>
              <w:left w:val="nil"/>
              <w:bottom w:val="nil"/>
              <w:right w:val="nil"/>
            </w:tcBorders>
            <w:shd w:val="clear" w:color="auto" w:fill="auto"/>
            <w:noWrap/>
            <w:vAlign w:val="bottom"/>
            <w:hideMark/>
          </w:tcPr>
          <w:p w14:paraId="2E259CEF"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20.4%</w:t>
            </w:r>
          </w:p>
        </w:tc>
        <w:tc>
          <w:tcPr>
            <w:tcW w:w="1460" w:type="dxa"/>
            <w:tcBorders>
              <w:top w:val="nil"/>
              <w:left w:val="nil"/>
              <w:bottom w:val="nil"/>
              <w:right w:val="nil"/>
            </w:tcBorders>
            <w:shd w:val="clear" w:color="auto" w:fill="auto"/>
            <w:noWrap/>
            <w:vAlign w:val="bottom"/>
            <w:hideMark/>
          </w:tcPr>
          <w:p w14:paraId="74024188"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2.403.192,00</w:t>
            </w:r>
          </w:p>
        </w:tc>
      </w:tr>
      <w:tr w:rsidR="00F33A86" w:rsidRPr="00F33A86" w14:paraId="3D67925A" w14:textId="77777777" w:rsidTr="00F33A86">
        <w:trPr>
          <w:trHeight w:val="300"/>
        </w:trPr>
        <w:tc>
          <w:tcPr>
            <w:tcW w:w="950" w:type="dxa"/>
            <w:tcBorders>
              <w:top w:val="nil"/>
              <w:left w:val="nil"/>
              <w:bottom w:val="nil"/>
              <w:right w:val="nil"/>
            </w:tcBorders>
            <w:shd w:val="clear" w:color="000000" w:fill="000080"/>
            <w:noWrap/>
            <w:vAlign w:val="bottom"/>
            <w:hideMark/>
          </w:tcPr>
          <w:p w14:paraId="26EB752F" w14:textId="77777777" w:rsidR="00F33A86" w:rsidRPr="00F33A86" w:rsidRDefault="00F33A86" w:rsidP="00F33A86">
            <w:pPr>
              <w:spacing w:after="0" w:line="240" w:lineRule="auto"/>
              <w:rPr>
                <w:rFonts w:ascii="Times New Roman" w:eastAsia="Times New Roman" w:hAnsi="Times New Roman"/>
                <w:b/>
                <w:bCs/>
                <w:color w:val="FFFFFF"/>
                <w:sz w:val="20"/>
                <w:szCs w:val="20"/>
                <w:lang w:eastAsia="hr-HR"/>
              </w:rPr>
            </w:pPr>
            <w:r w:rsidRPr="00F33A86">
              <w:rPr>
                <w:rFonts w:ascii="Times New Roman" w:eastAsia="Times New Roman" w:hAnsi="Times New Roman"/>
                <w:b/>
                <w:bCs/>
                <w:color w:val="FFFFFF"/>
                <w:sz w:val="20"/>
                <w:szCs w:val="20"/>
                <w:lang w:eastAsia="hr-HR"/>
              </w:rPr>
              <w:t>4</w:t>
            </w:r>
          </w:p>
        </w:tc>
        <w:tc>
          <w:tcPr>
            <w:tcW w:w="3161" w:type="dxa"/>
            <w:tcBorders>
              <w:top w:val="nil"/>
              <w:left w:val="nil"/>
              <w:bottom w:val="nil"/>
              <w:right w:val="nil"/>
            </w:tcBorders>
            <w:shd w:val="clear" w:color="000000" w:fill="000080"/>
            <w:noWrap/>
            <w:vAlign w:val="bottom"/>
            <w:hideMark/>
          </w:tcPr>
          <w:p w14:paraId="31FB63BE" w14:textId="77777777" w:rsidR="00F33A86" w:rsidRPr="00F33A86" w:rsidRDefault="00F33A86" w:rsidP="00F33A86">
            <w:pPr>
              <w:spacing w:after="0" w:line="240" w:lineRule="auto"/>
              <w:rPr>
                <w:rFonts w:ascii="Times New Roman" w:eastAsia="Times New Roman" w:hAnsi="Times New Roman"/>
                <w:b/>
                <w:bCs/>
                <w:color w:val="FFFFFF"/>
                <w:sz w:val="20"/>
                <w:szCs w:val="20"/>
                <w:lang w:eastAsia="hr-HR"/>
              </w:rPr>
            </w:pPr>
            <w:r w:rsidRPr="00F33A86">
              <w:rPr>
                <w:rFonts w:ascii="Times New Roman" w:eastAsia="Times New Roman" w:hAnsi="Times New Roman"/>
                <w:b/>
                <w:bCs/>
                <w:color w:val="FFFFFF"/>
                <w:sz w:val="20"/>
                <w:szCs w:val="20"/>
                <w:lang w:eastAsia="hr-HR"/>
              </w:rPr>
              <w:t>Rashodi za nabavu nefinancijske imovine</w:t>
            </w:r>
          </w:p>
        </w:tc>
        <w:tc>
          <w:tcPr>
            <w:tcW w:w="1460" w:type="dxa"/>
            <w:tcBorders>
              <w:top w:val="nil"/>
              <w:left w:val="nil"/>
              <w:bottom w:val="nil"/>
              <w:right w:val="nil"/>
            </w:tcBorders>
            <w:shd w:val="clear" w:color="000000" w:fill="000080"/>
            <w:noWrap/>
            <w:vAlign w:val="bottom"/>
            <w:hideMark/>
          </w:tcPr>
          <w:p w14:paraId="142E376F" w14:textId="77777777" w:rsidR="00F33A86" w:rsidRPr="00F33A86" w:rsidRDefault="00F33A86" w:rsidP="00F33A86">
            <w:pPr>
              <w:spacing w:after="0" w:line="240" w:lineRule="auto"/>
              <w:jc w:val="right"/>
              <w:rPr>
                <w:rFonts w:ascii="Times New Roman" w:eastAsia="Times New Roman" w:hAnsi="Times New Roman"/>
                <w:b/>
                <w:bCs/>
                <w:color w:val="FFFFFF"/>
                <w:sz w:val="20"/>
                <w:szCs w:val="20"/>
                <w:lang w:eastAsia="hr-HR"/>
              </w:rPr>
            </w:pPr>
            <w:r w:rsidRPr="00F33A86">
              <w:rPr>
                <w:rFonts w:ascii="Times New Roman" w:eastAsia="Times New Roman" w:hAnsi="Times New Roman"/>
                <w:b/>
                <w:bCs/>
                <w:color w:val="FFFFFF"/>
                <w:sz w:val="20"/>
                <w:szCs w:val="20"/>
                <w:lang w:eastAsia="hr-HR"/>
              </w:rPr>
              <w:t>4.628.170,00</w:t>
            </w:r>
          </w:p>
        </w:tc>
        <w:tc>
          <w:tcPr>
            <w:tcW w:w="1371" w:type="dxa"/>
            <w:tcBorders>
              <w:top w:val="nil"/>
              <w:left w:val="nil"/>
              <w:bottom w:val="nil"/>
              <w:right w:val="nil"/>
            </w:tcBorders>
            <w:shd w:val="clear" w:color="000000" w:fill="000080"/>
            <w:noWrap/>
            <w:vAlign w:val="bottom"/>
            <w:hideMark/>
          </w:tcPr>
          <w:p w14:paraId="4C1154C5" w14:textId="77777777" w:rsidR="00F33A86" w:rsidRPr="00F33A86" w:rsidRDefault="00F33A86" w:rsidP="00F33A86">
            <w:pPr>
              <w:spacing w:after="0" w:line="240" w:lineRule="auto"/>
              <w:jc w:val="right"/>
              <w:rPr>
                <w:rFonts w:ascii="Times New Roman" w:eastAsia="Times New Roman" w:hAnsi="Times New Roman"/>
                <w:b/>
                <w:bCs/>
                <w:color w:val="FFFFFF"/>
                <w:sz w:val="20"/>
                <w:szCs w:val="20"/>
                <w:lang w:eastAsia="hr-HR"/>
              </w:rPr>
            </w:pPr>
            <w:r w:rsidRPr="00F33A86">
              <w:rPr>
                <w:rFonts w:ascii="Times New Roman" w:eastAsia="Times New Roman" w:hAnsi="Times New Roman"/>
                <w:b/>
                <w:bCs/>
                <w:color w:val="FFFFFF"/>
                <w:sz w:val="20"/>
                <w:szCs w:val="20"/>
                <w:lang w:eastAsia="hr-HR"/>
              </w:rPr>
              <w:t>2.116.761,43</w:t>
            </w:r>
          </w:p>
        </w:tc>
        <w:tc>
          <w:tcPr>
            <w:tcW w:w="1360" w:type="dxa"/>
            <w:tcBorders>
              <w:top w:val="nil"/>
              <w:left w:val="nil"/>
              <w:bottom w:val="nil"/>
              <w:right w:val="nil"/>
            </w:tcBorders>
            <w:shd w:val="clear" w:color="000000" w:fill="000080"/>
            <w:noWrap/>
            <w:vAlign w:val="bottom"/>
            <w:hideMark/>
          </w:tcPr>
          <w:p w14:paraId="4FEDF34A" w14:textId="77777777" w:rsidR="00F33A86" w:rsidRPr="00F33A86" w:rsidRDefault="00F33A86" w:rsidP="00F33A86">
            <w:pPr>
              <w:spacing w:after="0" w:line="240" w:lineRule="auto"/>
              <w:jc w:val="right"/>
              <w:rPr>
                <w:rFonts w:ascii="Times New Roman" w:eastAsia="Times New Roman" w:hAnsi="Times New Roman"/>
                <w:b/>
                <w:bCs/>
                <w:color w:val="FFFFFF"/>
                <w:sz w:val="20"/>
                <w:szCs w:val="20"/>
                <w:lang w:eastAsia="hr-HR"/>
              </w:rPr>
            </w:pPr>
            <w:r w:rsidRPr="00F33A86">
              <w:rPr>
                <w:rFonts w:ascii="Times New Roman" w:eastAsia="Times New Roman" w:hAnsi="Times New Roman"/>
                <w:b/>
                <w:bCs/>
                <w:color w:val="FFFFFF"/>
                <w:sz w:val="20"/>
                <w:szCs w:val="20"/>
                <w:lang w:eastAsia="hr-HR"/>
              </w:rPr>
              <w:t>45.7%</w:t>
            </w:r>
          </w:p>
        </w:tc>
        <w:tc>
          <w:tcPr>
            <w:tcW w:w="1460" w:type="dxa"/>
            <w:tcBorders>
              <w:top w:val="nil"/>
              <w:left w:val="nil"/>
              <w:bottom w:val="nil"/>
              <w:right w:val="nil"/>
            </w:tcBorders>
            <w:shd w:val="clear" w:color="000000" w:fill="000080"/>
            <w:noWrap/>
            <w:vAlign w:val="bottom"/>
            <w:hideMark/>
          </w:tcPr>
          <w:p w14:paraId="769B4308" w14:textId="77777777" w:rsidR="00F33A86" w:rsidRPr="00F33A86" w:rsidRDefault="00F33A86" w:rsidP="00F33A86">
            <w:pPr>
              <w:spacing w:after="0" w:line="240" w:lineRule="auto"/>
              <w:jc w:val="right"/>
              <w:rPr>
                <w:rFonts w:ascii="Times New Roman" w:eastAsia="Times New Roman" w:hAnsi="Times New Roman"/>
                <w:b/>
                <w:bCs/>
                <w:color w:val="FFFFFF"/>
                <w:sz w:val="20"/>
                <w:szCs w:val="20"/>
                <w:lang w:eastAsia="hr-HR"/>
              </w:rPr>
            </w:pPr>
            <w:r w:rsidRPr="00F33A86">
              <w:rPr>
                <w:rFonts w:ascii="Times New Roman" w:eastAsia="Times New Roman" w:hAnsi="Times New Roman"/>
                <w:b/>
                <w:bCs/>
                <w:color w:val="FFFFFF"/>
                <w:sz w:val="20"/>
                <w:szCs w:val="20"/>
                <w:lang w:eastAsia="hr-HR"/>
              </w:rPr>
              <w:t>6.744.931,43</w:t>
            </w:r>
          </w:p>
        </w:tc>
      </w:tr>
      <w:tr w:rsidR="00F33A86" w:rsidRPr="00F33A86" w14:paraId="0E70ED7F" w14:textId="77777777" w:rsidTr="00F33A86">
        <w:trPr>
          <w:trHeight w:val="300"/>
        </w:trPr>
        <w:tc>
          <w:tcPr>
            <w:tcW w:w="950" w:type="dxa"/>
            <w:tcBorders>
              <w:top w:val="nil"/>
              <w:left w:val="nil"/>
              <w:bottom w:val="nil"/>
              <w:right w:val="nil"/>
            </w:tcBorders>
            <w:shd w:val="clear" w:color="auto" w:fill="auto"/>
            <w:noWrap/>
            <w:vAlign w:val="bottom"/>
            <w:hideMark/>
          </w:tcPr>
          <w:p w14:paraId="496657B1" w14:textId="77777777" w:rsidR="00F33A86" w:rsidRPr="00F33A86" w:rsidRDefault="00F33A86" w:rsidP="00F33A86">
            <w:pPr>
              <w:spacing w:after="0" w:line="240" w:lineRule="auto"/>
              <w:rPr>
                <w:rFonts w:ascii="Times New Roman" w:eastAsia="Times New Roman" w:hAnsi="Times New Roman"/>
                <w:color w:val="000000"/>
                <w:lang w:eastAsia="hr-HR"/>
              </w:rPr>
            </w:pPr>
            <w:r w:rsidRPr="00F33A86">
              <w:rPr>
                <w:rFonts w:ascii="Times New Roman" w:eastAsia="Times New Roman" w:hAnsi="Times New Roman"/>
                <w:color w:val="000000"/>
                <w:lang w:eastAsia="hr-HR"/>
              </w:rPr>
              <w:t>41</w:t>
            </w:r>
          </w:p>
        </w:tc>
        <w:tc>
          <w:tcPr>
            <w:tcW w:w="3161" w:type="dxa"/>
            <w:tcBorders>
              <w:top w:val="nil"/>
              <w:left w:val="nil"/>
              <w:bottom w:val="nil"/>
              <w:right w:val="nil"/>
            </w:tcBorders>
            <w:shd w:val="clear" w:color="auto" w:fill="auto"/>
            <w:noWrap/>
            <w:vAlign w:val="bottom"/>
            <w:hideMark/>
          </w:tcPr>
          <w:p w14:paraId="763F08B3" w14:textId="77777777" w:rsidR="00F33A86" w:rsidRPr="00F33A86" w:rsidRDefault="00F33A86" w:rsidP="00F33A86">
            <w:pPr>
              <w:spacing w:after="0" w:line="240" w:lineRule="auto"/>
              <w:rPr>
                <w:rFonts w:ascii="Times New Roman" w:eastAsia="Times New Roman" w:hAnsi="Times New Roman"/>
                <w:color w:val="000000"/>
                <w:lang w:eastAsia="hr-HR"/>
              </w:rPr>
            </w:pPr>
            <w:r w:rsidRPr="00F33A86">
              <w:rPr>
                <w:rFonts w:ascii="Times New Roman" w:eastAsia="Times New Roman" w:hAnsi="Times New Roman"/>
                <w:color w:val="000000"/>
                <w:lang w:eastAsia="hr-HR"/>
              </w:rPr>
              <w:t xml:space="preserve">Rashodi za nabavu </w:t>
            </w:r>
            <w:proofErr w:type="spellStart"/>
            <w:r w:rsidRPr="00F33A86">
              <w:rPr>
                <w:rFonts w:ascii="Times New Roman" w:eastAsia="Times New Roman" w:hAnsi="Times New Roman"/>
                <w:color w:val="000000"/>
                <w:lang w:eastAsia="hr-HR"/>
              </w:rPr>
              <w:t>neproizvedene</w:t>
            </w:r>
            <w:proofErr w:type="spellEnd"/>
            <w:r w:rsidRPr="00F33A86">
              <w:rPr>
                <w:rFonts w:ascii="Times New Roman" w:eastAsia="Times New Roman" w:hAnsi="Times New Roman"/>
                <w:color w:val="000000"/>
                <w:lang w:eastAsia="hr-HR"/>
              </w:rPr>
              <w:t xml:space="preserve"> dugotrajne imovine</w:t>
            </w:r>
          </w:p>
        </w:tc>
        <w:tc>
          <w:tcPr>
            <w:tcW w:w="1460" w:type="dxa"/>
            <w:tcBorders>
              <w:top w:val="nil"/>
              <w:left w:val="nil"/>
              <w:bottom w:val="nil"/>
              <w:right w:val="nil"/>
            </w:tcBorders>
            <w:shd w:val="clear" w:color="auto" w:fill="auto"/>
            <w:noWrap/>
            <w:vAlign w:val="bottom"/>
            <w:hideMark/>
          </w:tcPr>
          <w:p w14:paraId="6B3DAE57"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1.819.000,00</w:t>
            </w:r>
          </w:p>
        </w:tc>
        <w:tc>
          <w:tcPr>
            <w:tcW w:w="1371" w:type="dxa"/>
            <w:tcBorders>
              <w:top w:val="nil"/>
              <w:left w:val="nil"/>
              <w:bottom w:val="nil"/>
              <w:right w:val="nil"/>
            </w:tcBorders>
            <w:shd w:val="clear" w:color="auto" w:fill="auto"/>
            <w:noWrap/>
            <w:vAlign w:val="bottom"/>
            <w:hideMark/>
          </w:tcPr>
          <w:p w14:paraId="38562E6D"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-200.000,00</w:t>
            </w:r>
          </w:p>
        </w:tc>
        <w:tc>
          <w:tcPr>
            <w:tcW w:w="1360" w:type="dxa"/>
            <w:tcBorders>
              <w:top w:val="nil"/>
              <w:left w:val="nil"/>
              <w:bottom w:val="nil"/>
              <w:right w:val="nil"/>
            </w:tcBorders>
            <w:shd w:val="clear" w:color="auto" w:fill="auto"/>
            <w:noWrap/>
            <w:vAlign w:val="bottom"/>
            <w:hideMark/>
          </w:tcPr>
          <w:p w14:paraId="5D3FD7F3"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-11.0%</w:t>
            </w:r>
          </w:p>
        </w:tc>
        <w:tc>
          <w:tcPr>
            <w:tcW w:w="1460" w:type="dxa"/>
            <w:tcBorders>
              <w:top w:val="nil"/>
              <w:left w:val="nil"/>
              <w:bottom w:val="nil"/>
              <w:right w:val="nil"/>
            </w:tcBorders>
            <w:shd w:val="clear" w:color="auto" w:fill="auto"/>
            <w:noWrap/>
            <w:vAlign w:val="bottom"/>
            <w:hideMark/>
          </w:tcPr>
          <w:p w14:paraId="754C62A3"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1.619.000,00</w:t>
            </w:r>
          </w:p>
        </w:tc>
      </w:tr>
      <w:tr w:rsidR="00F33A86" w:rsidRPr="00F33A86" w14:paraId="4AE4D6F2" w14:textId="77777777" w:rsidTr="00F33A86">
        <w:trPr>
          <w:trHeight w:val="300"/>
        </w:trPr>
        <w:tc>
          <w:tcPr>
            <w:tcW w:w="950" w:type="dxa"/>
            <w:tcBorders>
              <w:top w:val="nil"/>
              <w:left w:val="nil"/>
              <w:bottom w:val="nil"/>
              <w:right w:val="nil"/>
            </w:tcBorders>
            <w:shd w:val="clear" w:color="auto" w:fill="auto"/>
            <w:noWrap/>
            <w:vAlign w:val="bottom"/>
            <w:hideMark/>
          </w:tcPr>
          <w:p w14:paraId="1D53D25E" w14:textId="77777777" w:rsidR="00F33A86" w:rsidRPr="00F33A86" w:rsidRDefault="00F33A86" w:rsidP="00F33A86">
            <w:pPr>
              <w:spacing w:after="0" w:line="240" w:lineRule="auto"/>
              <w:rPr>
                <w:rFonts w:ascii="Times New Roman" w:eastAsia="Times New Roman" w:hAnsi="Times New Roman"/>
                <w:color w:val="000000"/>
                <w:lang w:eastAsia="hr-HR"/>
              </w:rPr>
            </w:pPr>
            <w:r w:rsidRPr="00F33A86">
              <w:rPr>
                <w:rFonts w:ascii="Times New Roman" w:eastAsia="Times New Roman" w:hAnsi="Times New Roman"/>
                <w:color w:val="000000"/>
                <w:lang w:eastAsia="hr-HR"/>
              </w:rPr>
              <w:t>42</w:t>
            </w:r>
          </w:p>
        </w:tc>
        <w:tc>
          <w:tcPr>
            <w:tcW w:w="3161" w:type="dxa"/>
            <w:tcBorders>
              <w:top w:val="nil"/>
              <w:left w:val="nil"/>
              <w:bottom w:val="nil"/>
              <w:right w:val="nil"/>
            </w:tcBorders>
            <w:shd w:val="clear" w:color="auto" w:fill="auto"/>
            <w:noWrap/>
            <w:vAlign w:val="bottom"/>
            <w:hideMark/>
          </w:tcPr>
          <w:p w14:paraId="33BA2096" w14:textId="77777777" w:rsidR="00F33A86" w:rsidRPr="00F33A86" w:rsidRDefault="00F33A86" w:rsidP="00F33A86">
            <w:pPr>
              <w:spacing w:after="0" w:line="240" w:lineRule="auto"/>
              <w:rPr>
                <w:rFonts w:ascii="Times New Roman" w:eastAsia="Times New Roman" w:hAnsi="Times New Roman"/>
                <w:color w:val="000000"/>
                <w:lang w:eastAsia="hr-HR"/>
              </w:rPr>
            </w:pPr>
            <w:r w:rsidRPr="00F33A86">
              <w:rPr>
                <w:rFonts w:ascii="Times New Roman" w:eastAsia="Times New Roman" w:hAnsi="Times New Roman"/>
                <w:color w:val="000000"/>
                <w:lang w:eastAsia="hr-HR"/>
              </w:rPr>
              <w:t>Rashodi za nabavu proizvedene dugotrajne imovine</w:t>
            </w:r>
          </w:p>
        </w:tc>
        <w:tc>
          <w:tcPr>
            <w:tcW w:w="1460" w:type="dxa"/>
            <w:tcBorders>
              <w:top w:val="nil"/>
              <w:left w:val="nil"/>
              <w:bottom w:val="nil"/>
              <w:right w:val="nil"/>
            </w:tcBorders>
            <w:shd w:val="clear" w:color="auto" w:fill="auto"/>
            <w:noWrap/>
            <w:vAlign w:val="bottom"/>
            <w:hideMark/>
          </w:tcPr>
          <w:p w14:paraId="0680FC6D"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2.809.170,00</w:t>
            </w:r>
          </w:p>
        </w:tc>
        <w:tc>
          <w:tcPr>
            <w:tcW w:w="1371" w:type="dxa"/>
            <w:tcBorders>
              <w:top w:val="nil"/>
              <w:left w:val="nil"/>
              <w:bottom w:val="nil"/>
              <w:right w:val="nil"/>
            </w:tcBorders>
            <w:shd w:val="clear" w:color="auto" w:fill="auto"/>
            <w:noWrap/>
            <w:vAlign w:val="bottom"/>
            <w:hideMark/>
          </w:tcPr>
          <w:p w14:paraId="1D60A496"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2.316.761,43</w:t>
            </w:r>
          </w:p>
        </w:tc>
        <w:tc>
          <w:tcPr>
            <w:tcW w:w="1360" w:type="dxa"/>
            <w:tcBorders>
              <w:top w:val="nil"/>
              <w:left w:val="nil"/>
              <w:bottom w:val="nil"/>
              <w:right w:val="nil"/>
            </w:tcBorders>
            <w:shd w:val="clear" w:color="auto" w:fill="auto"/>
            <w:noWrap/>
            <w:vAlign w:val="bottom"/>
            <w:hideMark/>
          </w:tcPr>
          <w:p w14:paraId="1F96D0CE"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82.5%</w:t>
            </w:r>
          </w:p>
        </w:tc>
        <w:tc>
          <w:tcPr>
            <w:tcW w:w="1460" w:type="dxa"/>
            <w:tcBorders>
              <w:top w:val="nil"/>
              <w:left w:val="nil"/>
              <w:bottom w:val="nil"/>
              <w:right w:val="nil"/>
            </w:tcBorders>
            <w:shd w:val="clear" w:color="auto" w:fill="auto"/>
            <w:noWrap/>
            <w:vAlign w:val="bottom"/>
            <w:hideMark/>
          </w:tcPr>
          <w:p w14:paraId="77D53F28"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5.125.931,43</w:t>
            </w:r>
          </w:p>
        </w:tc>
      </w:tr>
      <w:tr w:rsidR="00F33A86" w:rsidRPr="00F33A86" w14:paraId="2DDCE51A" w14:textId="77777777" w:rsidTr="00F33A86">
        <w:trPr>
          <w:trHeight w:val="300"/>
        </w:trPr>
        <w:tc>
          <w:tcPr>
            <w:tcW w:w="9762" w:type="dxa"/>
            <w:gridSpan w:val="6"/>
            <w:tcBorders>
              <w:top w:val="nil"/>
              <w:left w:val="nil"/>
              <w:bottom w:val="nil"/>
              <w:right w:val="nil"/>
            </w:tcBorders>
            <w:shd w:val="clear" w:color="000000" w:fill="808080"/>
            <w:noWrap/>
            <w:vAlign w:val="bottom"/>
            <w:hideMark/>
          </w:tcPr>
          <w:p w14:paraId="4816CDAB" w14:textId="77777777" w:rsidR="00F33A86" w:rsidRPr="00F33A86" w:rsidRDefault="00F33A86" w:rsidP="00F33A86">
            <w:pPr>
              <w:spacing w:after="0" w:line="240" w:lineRule="auto"/>
              <w:rPr>
                <w:rFonts w:ascii="Times New Roman" w:eastAsia="Times New Roman" w:hAnsi="Times New Roman"/>
                <w:b/>
                <w:bCs/>
                <w:color w:val="FFFFFF"/>
                <w:sz w:val="20"/>
                <w:szCs w:val="20"/>
                <w:lang w:eastAsia="hr-HR"/>
              </w:rPr>
            </w:pPr>
            <w:r w:rsidRPr="00F33A86">
              <w:rPr>
                <w:rFonts w:ascii="Times New Roman" w:eastAsia="Times New Roman" w:hAnsi="Times New Roman"/>
                <w:b/>
                <w:bCs/>
                <w:color w:val="FFFFFF"/>
                <w:sz w:val="20"/>
                <w:szCs w:val="20"/>
                <w:lang w:eastAsia="hr-HR"/>
              </w:rPr>
              <w:t>B. RAČUN ZADUŽIVANJA/FINANCIRANJA</w:t>
            </w:r>
          </w:p>
        </w:tc>
      </w:tr>
      <w:tr w:rsidR="00F33A86" w:rsidRPr="00F33A86" w14:paraId="6EB60ECF" w14:textId="77777777" w:rsidTr="00F33A86">
        <w:trPr>
          <w:trHeight w:val="300"/>
        </w:trPr>
        <w:tc>
          <w:tcPr>
            <w:tcW w:w="950" w:type="dxa"/>
            <w:tcBorders>
              <w:top w:val="nil"/>
              <w:left w:val="nil"/>
              <w:bottom w:val="nil"/>
              <w:right w:val="nil"/>
            </w:tcBorders>
            <w:shd w:val="clear" w:color="000000" w:fill="000080"/>
            <w:noWrap/>
            <w:vAlign w:val="bottom"/>
            <w:hideMark/>
          </w:tcPr>
          <w:p w14:paraId="0E4DD0F8" w14:textId="77777777" w:rsidR="00F33A86" w:rsidRPr="00F33A86" w:rsidRDefault="00F33A86" w:rsidP="00F33A86">
            <w:pPr>
              <w:spacing w:after="0" w:line="240" w:lineRule="auto"/>
              <w:rPr>
                <w:rFonts w:ascii="Times New Roman" w:eastAsia="Times New Roman" w:hAnsi="Times New Roman"/>
                <w:b/>
                <w:bCs/>
                <w:color w:val="FFFFFF"/>
                <w:sz w:val="20"/>
                <w:szCs w:val="20"/>
                <w:lang w:eastAsia="hr-HR"/>
              </w:rPr>
            </w:pPr>
            <w:r w:rsidRPr="00F33A86">
              <w:rPr>
                <w:rFonts w:ascii="Times New Roman" w:eastAsia="Times New Roman" w:hAnsi="Times New Roman"/>
                <w:b/>
                <w:bCs/>
                <w:color w:val="FFFFFF"/>
                <w:sz w:val="20"/>
                <w:szCs w:val="20"/>
                <w:lang w:eastAsia="hr-HR"/>
              </w:rPr>
              <w:t>5</w:t>
            </w:r>
          </w:p>
        </w:tc>
        <w:tc>
          <w:tcPr>
            <w:tcW w:w="3161" w:type="dxa"/>
            <w:tcBorders>
              <w:top w:val="nil"/>
              <w:left w:val="nil"/>
              <w:bottom w:val="nil"/>
              <w:right w:val="nil"/>
            </w:tcBorders>
            <w:shd w:val="clear" w:color="000000" w:fill="000080"/>
            <w:noWrap/>
            <w:vAlign w:val="bottom"/>
            <w:hideMark/>
          </w:tcPr>
          <w:p w14:paraId="5A566840" w14:textId="77777777" w:rsidR="00F33A86" w:rsidRPr="00F33A86" w:rsidRDefault="00F33A86" w:rsidP="00F33A86">
            <w:pPr>
              <w:spacing w:after="0" w:line="240" w:lineRule="auto"/>
              <w:rPr>
                <w:rFonts w:ascii="Times New Roman" w:eastAsia="Times New Roman" w:hAnsi="Times New Roman"/>
                <w:b/>
                <w:bCs/>
                <w:color w:val="FFFFFF"/>
                <w:sz w:val="20"/>
                <w:szCs w:val="20"/>
                <w:lang w:eastAsia="hr-HR"/>
              </w:rPr>
            </w:pPr>
            <w:r w:rsidRPr="00F33A86">
              <w:rPr>
                <w:rFonts w:ascii="Times New Roman" w:eastAsia="Times New Roman" w:hAnsi="Times New Roman"/>
                <w:b/>
                <w:bCs/>
                <w:color w:val="FFFFFF"/>
                <w:sz w:val="20"/>
                <w:szCs w:val="20"/>
                <w:lang w:eastAsia="hr-HR"/>
              </w:rPr>
              <w:t>Izdaci za financijsku imovinu i otplate zajmova</w:t>
            </w:r>
          </w:p>
        </w:tc>
        <w:tc>
          <w:tcPr>
            <w:tcW w:w="1460" w:type="dxa"/>
            <w:tcBorders>
              <w:top w:val="nil"/>
              <w:left w:val="nil"/>
              <w:bottom w:val="nil"/>
              <w:right w:val="nil"/>
            </w:tcBorders>
            <w:shd w:val="clear" w:color="000000" w:fill="000080"/>
            <w:noWrap/>
            <w:vAlign w:val="bottom"/>
            <w:hideMark/>
          </w:tcPr>
          <w:p w14:paraId="3FEA34E5" w14:textId="77777777" w:rsidR="00F33A86" w:rsidRPr="00F33A86" w:rsidRDefault="00F33A86" w:rsidP="00F33A86">
            <w:pPr>
              <w:spacing w:after="0" w:line="240" w:lineRule="auto"/>
              <w:jc w:val="right"/>
              <w:rPr>
                <w:rFonts w:ascii="Times New Roman" w:eastAsia="Times New Roman" w:hAnsi="Times New Roman"/>
                <w:b/>
                <w:bCs/>
                <w:color w:val="FFFFFF"/>
                <w:sz w:val="20"/>
                <w:szCs w:val="20"/>
                <w:lang w:eastAsia="hr-HR"/>
              </w:rPr>
            </w:pPr>
            <w:r w:rsidRPr="00F33A86">
              <w:rPr>
                <w:rFonts w:ascii="Times New Roman" w:eastAsia="Times New Roman" w:hAnsi="Times New Roman"/>
                <w:b/>
                <w:bCs/>
                <w:color w:val="FFFFFF"/>
                <w:sz w:val="20"/>
                <w:szCs w:val="20"/>
                <w:lang w:eastAsia="hr-HR"/>
              </w:rPr>
              <w:t>195.000,00</w:t>
            </w:r>
          </w:p>
        </w:tc>
        <w:tc>
          <w:tcPr>
            <w:tcW w:w="1371" w:type="dxa"/>
            <w:tcBorders>
              <w:top w:val="nil"/>
              <w:left w:val="nil"/>
              <w:bottom w:val="nil"/>
              <w:right w:val="nil"/>
            </w:tcBorders>
            <w:shd w:val="clear" w:color="000000" w:fill="000080"/>
            <w:noWrap/>
            <w:vAlign w:val="bottom"/>
            <w:hideMark/>
          </w:tcPr>
          <w:p w14:paraId="16FC0046" w14:textId="77777777" w:rsidR="00F33A86" w:rsidRPr="00F33A86" w:rsidRDefault="00F33A86" w:rsidP="00F33A86">
            <w:pPr>
              <w:spacing w:after="0" w:line="240" w:lineRule="auto"/>
              <w:jc w:val="right"/>
              <w:rPr>
                <w:rFonts w:ascii="Times New Roman" w:eastAsia="Times New Roman" w:hAnsi="Times New Roman"/>
                <w:b/>
                <w:bCs/>
                <w:color w:val="FFFFFF"/>
                <w:sz w:val="20"/>
                <w:szCs w:val="20"/>
                <w:lang w:eastAsia="hr-HR"/>
              </w:rPr>
            </w:pPr>
            <w:r w:rsidRPr="00F33A86">
              <w:rPr>
                <w:rFonts w:ascii="Times New Roman" w:eastAsia="Times New Roman" w:hAnsi="Times New Roman"/>
                <w:b/>
                <w:bCs/>
                <w:color w:val="FFFFFF"/>
                <w:sz w:val="20"/>
                <w:szCs w:val="20"/>
                <w:lang w:eastAsia="hr-HR"/>
              </w:rPr>
              <w:t>0,00</w:t>
            </w:r>
          </w:p>
        </w:tc>
        <w:tc>
          <w:tcPr>
            <w:tcW w:w="1360" w:type="dxa"/>
            <w:tcBorders>
              <w:top w:val="nil"/>
              <w:left w:val="nil"/>
              <w:bottom w:val="nil"/>
              <w:right w:val="nil"/>
            </w:tcBorders>
            <w:shd w:val="clear" w:color="000000" w:fill="000080"/>
            <w:noWrap/>
            <w:vAlign w:val="bottom"/>
            <w:hideMark/>
          </w:tcPr>
          <w:p w14:paraId="5CA3310E" w14:textId="77777777" w:rsidR="00F33A86" w:rsidRPr="00F33A86" w:rsidRDefault="00F33A86" w:rsidP="00F33A86">
            <w:pPr>
              <w:spacing w:after="0" w:line="240" w:lineRule="auto"/>
              <w:jc w:val="right"/>
              <w:rPr>
                <w:rFonts w:ascii="Times New Roman" w:eastAsia="Times New Roman" w:hAnsi="Times New Roman"/>
                <w:b/>
                <w:bCs/>
                <w:color w:val="FFFFFF"/>
                <w:sz w:val="20"/>
                <w:szCs w:val="20"/>
                <w:lang w:eastAsia="hr-HR"/>
              </w:rPr>
            </w:pPr>
            <w:r w:rsidRPr="00F33A86">
              <w:rPr>
                <w:rFonts w:ascii="Times New Roman" w:eastAsia="Times New Roman" w:hAnsi="Times New Roman"/>
                <w:b/>
                <w:bCs/>
                <w:color w:val="FFFFFF"/>
                <w:sz w:val="20"/>
                <w:szCs w:val="20"/>
                <w:lang w:eastAsia="hr-HR"/>
              </w:rPr>
              <w:t>0.0%</w:t>
            </w:r>
          </w:p>
        </w:tc>
        <w:tc>
          <w:tcPr>
            <w:tcW w:w="1460" w:type="dxa"/>
            <w:tcBorders>
              <w:top w:val="nil"/>
              <w:left w:val="nil"/>
              <w:bottom w:val="nil"/>
              <w:right w:val="nil"/>
            </w:tcBorders>
            <w:shd w:val="clear" w:color="000000" w:fill="000080"/>
            <w:noWrap/>
            <w:vAlign w:val="bottom"/>
            <w:hideMark/>
          </w:tcPr>
          <w:p w14:paraId="7B9DC5B1" w14:textId="77777777" w:rsidR="00F33A86" w:rsidRPr="00F33A86" w:rsidRDefault="00F33A86" w:rsidP="00F33A86">
            <w:pPr>
              <w:spacing w:after="0" w:line="240" w:lineRule="auto"/>
              <w:jc w:val="right"/>
              <w:rPr>
                <w:rFonts w:ascii="Times New Roman" w:eastAsia="Times New Roman" w:hAnsi="Times New Roman"/>
                <w:b/>
                <w:bCs/>
                <w:color w:val="FFFFFF"/>
                <w:sz w:val="20"/>
                <w:szCs w:val="20"/>
                <w:lang w:eastAsia="hr-HR"/>
              </w:rPr>
            </w:pPr>
            <w:r w:rsidRPr="00F33A86">
              <w:rPr>
                <w:rFonts w:ascii="Times New Roman" w:eastAsia="Times New Roman" w:hAnsi="Times New Roman"/>
                <w:b/>
                <w:bCs/>
                <w:color w:val="FFFFFF"/>
                <w:sz w:val="20"/>
                <w:szCs w:val="20"/>
                <w:lang w:eastAsia="hr-HR"/>
              </w:rPr>
              <w:t>195.000,00</w:t>
            </w:r>
          </w:p>
        </w:tc>
      </w:tr>
      <w:tr w:rsidR="00F33A86" w:rsidRPr="00F33A86" w14:paraId="4A0191F8" w14:textId="77777777" w:rsidTr="00F33A86">
        <w:trPr>
          <w:trHeight w:val="300"/>
        </w:trPr>
        <w:tc>
          <w:tcPr>
            <w:tcW w:w="950" w:type="dxa"/>
            <w:tcBorders>
              <w:top w:val="nil"/>
              <w:left w:val="nil"/>
              <w:bottom w:val="nil"/>
              <w:right w:val="nil"/>
            </w:tcBorders>
            <w:shd w:val="clear" w:color="auto" w:fill="auto"/>
            <w:noWrap/>
            <w:vAlign w:val="bottom"/>
            <w:hideMark/>
          </w:tcPr>
          <w:p w14:paraId="5963109C" w14:textId="77777777" w:rsidR="00F33A86" w:rsidRPr="00F33A86" w:rsidRDefault="00F33A86" w:rsidP="00F33A86">
            <w:pPr>
              <w:spacing w:after="0" w:line="240" w:lineRule="auto"/>
              <w:rPr>
                <w:rFonts w:ascii="Times New Roman" w:eastAsia="Times New Roman" w:hAnsi="Times New Roman"/>
                <w:color w:val="000000"/>
                <w:lang w:eastAsia="hr-HR"/>
              </w:rPr>
            </w:pPr>
            <w:r w:rsidRPr="00F33A86">
              <w:rPr>
                <w:rFonts w:ascii="Times New Roman" w:eastAsia="Times New Roman" w:hAnsi="Times New Roman"/>
                <w:color w:val="000000"/>
                <w:lang w:eastAsia="hr-HR"/>
              </w:rPr>
              <w:t>53</w:t>
            </w:r>
          </w:p>
        </w:tc>
        <w:tc>
          <w:tcPr>
            <w:tcW w:w="3161" w:type="dxa"/>
            <w:tcBorders>
              <w:top w:val="nil"/>
              <w:left w:val="nil"/>
              <w:bottom w:val="nil"/>
              <w:right w:val="nil"/>
            </w:tcBorders>
            <w:shd w:val="clear" w:color="auto" w:fill="auto"/>
            <w:noWrap/>
            <w:vAlign w:val="bottom"/>
            <w:hideMark/>
          </w:tcPr>
          <w:p w14:paraId="488122CA" w14:textId="77777777" w:rsidR="00F33A86" w:rsidRPr="00F33A86" w:rsidRDefault="00F33A86" w:rsidP="00F33A86">
            <w:pPr>
              <w:spacing w:after="0" w:line="240" w:lineRule="auto"/>
              <w:rPr>
                <w:rFonts w:ascii="Times New Roman" w:eastAsia="Times New Roman" w:hAnsi="Times New Roman"/>
                <w:color w:val="000000"/>
                <w:lang w:eastAsia="hr-HR"/>
              </w:rPr>
            </w:pPr>
            <w:r w:rsidRPr="00F33A86">
              <w:rPr>
                <w:rFonts w:ascii="Times New Roman" w:eastAsia="Times New Roman" w:hAnsi="Times New Roman"/>
                <w:color w:val="000000"/>
                <w:lang w:eastAsia="hr-HR"/>
              </w:rPr>
              <w:t>Izdaci za ulaganja u financijske instrumente - dionice i udjele u glavnici</w:t>
            </w:r>
          </w:p>
        </w:tc>
        <w:tc>
          <w:tcPr>
            <w:tcW w:w="1460" w:type="dxa"/>
            <w:tcBorders>
              <w:top w:val="nil"/>
              <w:left w:val="nil"/>
              <w:bottom w:val="nil"/>
              <w:right w:val="nil"/>
            </w:tcBorders>
            <w:shd w:val="clear" w:color="auto" w:fill="auto"/>
            <w:noWrap/>
            <w:vAlign w:val="bottom"/>
            <w:hideMark/>
          </w:tcPr>
          <w:p w14:paraId="1D206B5D"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60.000,00</w:t>
            </w:r>
          </w:p>
        </w:tc>
        <w:tc>
          <w:tcPr>
            <w:tcW w:w="1371" w:type="dxa"/>
            <w:tcBorders>
              <w:top w:val="nil"/>
              <w:left w:val="nil"/>
              <w:bottom w:val="nil"/>
              <w:right w:val="nil"/>
            </w:tcBorders>
            <w:shd w:val="clear" w:color="auto" w:fill="auto"/>
            <w:noWrap/>
            <w:vAlign w:val="bottom"/>
            <w:hideMark/>
          </w:tcPr>
          <w:p w14:paraId="7FC3894D"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0,00</w:t>
            </w:r>
          </w:p>
        </w:tc>
        <w:tc>
          <w:tcPr>
            <w:tcW w:w="1360" w:type="dxa"/>
            <w:tcBorders>
              <w:top w:val="nil"/>
              <w:left w:val="nil"/>
              <w:bottom w:val="nil"/>
              <w:right w:val="nil"/>
            </w:tcBorders>
            <w:shd w:val="clear" w:color="auto" w:fill="auto"/>
            <w:noWrap/>
            <w:vAlign w:val="bottom"/>
            <w:hideMark/>
          </w:tcPr>
          <w:p w14:paraId="0B7749DC"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0.0%</w:t>
            </w:r>
          </w:p>
        </w:tc>
        <w:tc>
          <w:tcPr>
            <w:tcW w:w="1460" w:type="dxa"/>
            <w:tcBorders>
              <w:top w:val="nil"/>
              <w:left w:val="nil"/>
              <w:bottom w:val="nil"/>
              <w:right w:val="nil"/>
            </w:tcBorders>
            <w:shd w:val="clear" w:color="auto" w:fill="auto"/>
            <w:noWrap/>
            <w:vAlign w:val="bottom"/>
            <w:hideMark/>
          </w:tcPr>
          <w:p w14:paraId="7A592C33"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60.000,00</w:t>
            </w:r>
          </w:p>
        </w:tc>
      </w:tr>
      <w:tr w:rsidR="00F33A86" w:rsidRPr="00F33A86" w14:paraId="70458033" w14:textId="77777777" w:rsidTr="00F33A86">
        <w:trPr>
          <w:trHeight w:val="300"/>
        </w:trPr>
        <w:tc>
          <w:tcPr>
            <w:tcW w:w="950" w:type="dxa"/>
            <w:tcBorders>
              <w:top w:val="nil"/>
              <w:left w:val="nil"/>
              <w:bottom w:val="nil"/>
              <w:right w:val="nil"/>
            </w:tcBorders>
            <w:shd w:val="clear" w:color="auto" w:fill="auto"/>
            <w:noWrap/>
            <w:vAlign w:val="bottom"/>
            <w:hideMark/>
          </w:tcPr>
          <w:p w14:paraId="3949B13C" w14:textId="77777777" w:rsidR="00F33A86" w:rsidRPr="00F33A86" w:rsidRDefault="00F33A86" w:rsidP="00F33A86">
            <w:pPr>
              <w:spacing w:after="0" w:line="240" w:lineRule="auto"/>
              <w:rPr>
                <w:rFonts w:ascii="Times New Roman" w:eastAsia="Times New Roman" w:hAnsi="Times New Roman"/>
                <w:color w:val="000000"/>
                <w:lang w:eastAsia="hr-HR"/>
              </w:rPr>
            </w:pPr>
            <w:r w:rsidRPr="00F33A86">
              <w:rPr>
                <w:rFonts w:ascii="Times New Roman" w:eastAsia="Times New Roman" w:hAnsi="Times New Roman"/>
                <w:color w:val="000000"/>
                <w:lang w:eastAsia="hr-HR"/>
              </w:rPr>
              <w:t>54</w:t>
            </w:r>
          </w:p>
        </w:tc>
        <w:tc>
          <w:tcPr>
            <w:tcW w:w="3161" w:type="dxa"/>
            <w:tcBorders>
              <w:top w:val="nil"/>
              <w:left w:val="nil"/>
              <w:bottom w:val="nil"/>
              <w:right w:val="nil"/>
            </w:tcBorders>
            <w:shd w:val="clear" w:color="auto" w:fill="auto"/>
            <w:noWrap/>
            <w:vAlign w:val="bottom"/>
            <w:hideMark/>
          </w:tcPr>
          <w:p w14:paraId="5B2111FA" w14:textId="77777777" w:rsidR="00F33A86" w:rsidRPr="00F33A86" w:rsidRDefault="00F33A86" w:rsidP="00F33A86">
            <w:pPr>
              <w:spacing w:after="0" w:line="240" w:lineRule="auto"/>
              <w:rPr>
                <w:rFonts w:ascii="Times New Roman" w:eastAsia="Times New Roman" w:hAnsi="Times New Roman"/>
                <w:color w:val="000000"/>
                <w:lang w:eastAsia="hr-HR"/>
              </w:rPr>
            </w:pPr>
            <w:r w:rsidRPr="00F33A86">
              <w:rPr>
                <w:rFonts w:ascii="Times New Roman" w:eastAsia="Times New Roman" w:hAnsi="Times New Roman"/>
                <w:color w:val="000000"/>
                <w:lang w:eastAsia="hr-HR"/>
              </w:rPr>
              <w:t>Izdaci za otplatu glavnice primljenih kredita i zajmova</w:t>
            </w:r>
          </w:p>
        </w:tc>
        <w:tc>
          <w:tcPr>
            <w:tcW w:w="1460" w:type="dxa"/>
            <w:tcBorders>
              <w:top w:val="nil"/>
              <w:left w:val="nil"/>
              <w:bottom w:val="nil"/>
              <w:right w:val="nil"/>
            </w:tcBorders>
            <w:shd w:val="clear" w:color="auto" w:fill="auto"/>
            <w:noWrap/>
            <w:vAlign w:val="bottom"/>
            <w:hideMark/>
          </w:tcPr>
          <w:p w14:paraId="1EBB9317"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135.000,00</w:t>
            </w:r>
          </w:p>
        </w:tc>
        <w:tc>
          <w:tcPr>
            <w:tcW w:w="1371" w:type="dxa"/>
            <w:tcBorders>
              <w:top w:val="nil"/>
              <w:left w:val="nil"/>
              <w:bottom w:val="nil"/>
              <w:right w:val="nil"/>
            </w:tcBorders>
            <w:shd w:val="clear" w:color="auto" w:fill="auto"/>
            <w:noWrap/>
            <w:vAlign w:val="bottom"/>
            <w:hideMark/>
          </w:tcPr>
          <w:p w14:paraId="1D06A915"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0,00</w:t>
            </w:r>
          </w:p>
        </w:tc>
        <w:tc>
          <w:tcPr>
            <w:tcW w:w="1360" w:type="dxa"/>
            <w:tcBorders>
              <w:top w:val="nil"/>
              <w:left w:val="nil"/>
              <w:bottom w:val="nil"/>
              <w:right w:val="nil"/>
            </w:tcBorders>
            <w:shd w:val="clear" w:color="auto" w:fill="auto"/>
            <w:noWrap/>
            <w:vAlign w:val="bottom"/>
            <w:hideMark/>
          </w:tcPr>
          <w:p w14:paraId="2391484C"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0.0%</w:t>
            </w:r>
          </w:p>
        </w:tc>
        <w:tc>
          <w:tcPr>
            <w:tcW w:w="1460" w:type="dxa"/>
            <w:tcBorders>
              <w:top w:val="nil"/>
              <w:left w:val="nil"/>
              <w:bottom w:val="nil"/>
              <w:right w:val="nil"/>
            </w:tcBorders>
            <w:shd w:val="clear" w:color="auto" w:fill="auto"/>
            <w:noWrap/>
            <w:vAlign w:val="bottom"/>
            <w:hideMark/>
          </w:tcPr>
          <w:p w14:paraId="178F51E5" w14:textId="77777777" w:rsidR="00F33A86" w:rsidRPr="00F33A86" w:rsidRDefault="00F33A86" w:rsidP="00F33A86">
            <w:pPr>
              <w:spacing w:after="0" w:line="240" w:lineRule="auto"/>
              <w:jc w:val="right"/>
              <w:rPr>
                <w:rFonts w:ascii="Times New Roman" w:eastAsia="Times New Roman" w:hAnsi="Times New Roman"/>
                <w:color w:val="000000"/>
                <w:lang w:eastAsia="hr-HR"/>
              </w:rPr>
            </w:pPr>
            <w:r w:rsidRPr="00F33A86">
              <w:rPr>
                <w:rFonts w:ascii="Times New Roman" w:eastAsia="Times New Roman" w:hAnsi="Times New Roman"/>
                <w:color w:val="000000"/>
                <w:lang w:eastAsia="hr-HR"/>
              </w:rPr>
              <w:t>135.000,00</w:t>
            </w:r>
          </w:p>
        </w:tc>
      </w:tr>
    </w:tbl>
    <w:p w14:paraId="5B66FF5B" w14:textId="77777777" w:rsidR="0078176E" w:rsidRPr="0095309D" w:rsidRDefault="0078176E" w:rsidP="0078176E">
      <w:pPr>
        <w:spacing w:after="0"/>
        <w:jc w:val="both"/>
        <w:rPr>
          <w:rFonts w:ascii="Times New Roman" w:hAnsi="Times New Roman"/>
          <w:i/>
          <w:sz w:val="20"/>
          <w:szCs w:val="20"/>
        </w:rPr>
      </w:pPr>
    </w:p>
    <w:p w14:paraId="195F1C02" w14:textId="72638D15" w:rsidR="0078176E" w:rsidRPr="008C0562" w:rsidRDefault="0078176E" w:rsidP="0078176E">
      <w:pPr>
        <w:spacing w:after="0"/>
        <w:jc w:val="both"/>
        <w:rPr>
          <w:rFonts w:ascii="Times New Roman" w:hAnsi="Times New Roman"/>
          <w:b/>
          <w:sz w:val="24"/>
          <w:szCs w:val="24"/>
          <w:u w:val="single"/>
        </w:rPr>
      </w:pPr>
      <w:r w:rsidRPr="008C0562">
        <w:rPr>
          <w:rFonts w:ascii="Times New Roman" w:hAnsi="Times New Roman"/>
          <w:b/>
          <w:sz w:val="24"/>
          <w:szCs w:val="24"/>
          <w:u w:val="single"/>
        </w:rPr>
        <w:t xml:space="preserve">Iz tablica 1., 2. ,3. i </w:t>
      </w:r>
      <w:r w:rsidR="007D433A">
        <w:rPr>
          <w:rFonts w:ascii="Times New Roman" w:hAnsi="Times New Roman"/>
          <w:b/>
          <w:sz w:val="24"/>
          <w:szCs w:val="24"/>
          <w:u w:val="single"/>
        </w:rPr>
        <w:t>5</w:t>
      </w:r>
      <w:r w:rsidRPr="008C0562">
        <w:rPr>
          <w:rFonts w:ascii="Times New Roman" w:hAnsi="Times New Roman"/>
          <w:b/>
          <w:sz w:val="24"/>
          <w:szCs w:val="24"/>
          <w:u w:val="single"/>
        </w:rPr>
        <w:t xml:space="preserve">. je vidljivo da je proračun uravnotežen. </w:t>
      </w:r>
    </w:p>
    <w:p w14:paraId="70C229F4" w14:textId="77777777" w:rsidR="0078176E" w:rsidRPr="008C0562" w:rsidRDefault="0078176E" w:rsidP="0078176E">
      <w:pPr>
        <w:spacing w:after="0"/>
        <w:jc w:val="both"/>
        <w:rPr>
          <w:rFonts w:ascii="Times New Roman" w:hAnsi="Times New Roman"/>
          <w:sz w:val="24"/>
          <w:szCs w:val="24"/>
        </w:rPr>
      </w:pPr>
    </w:p>
    <w:p w14:paraId="63D05C71" w14:textId="59D1A2C2" w:rsidR="0078176E" w:rsidRPr="008C0562" w:rsidRDefault="0078176E" w:rsidP="00E87B3F">
      <w:pPr>
        <w:autoSpaceDE w:val="0"/>
        <w:autoSpaceDN w:val="0"/>
        <w:adjustRightInd w:val="0"/>
        <w:spacing w:before="120" w:after="0" w:line="240" w:lineRule="auto"/>
        <w:ind w:firstLine="567"/>
        <w:jc w:val="both"/>
        <w:rPr>
          <w:rFonts w:ascii="Times New Roman" w:hAnsi="Times New Roman"/>
          <w:b/>
          <w:bCs/>
          <w:sz w:val="24"/>
          <w:szCs w:val="24"/>
        </w:rPr>
      </w:pPr>
      <w:r w:rsidRPr="008C0562">
        <w:rPr>
          <w:rFonts w:ascii="Times New Roman" w:hAnsi="Times New Roman"/>
          <w:sz w:val="24"/>
          <w:szCs w:val="24"/>
        </w:rPr>
        <w:t xml:space="preserve">Ukupni </w:t>
      </w:r>
      <w:r w:rsidRPr="008C0562">
        <w:rPr>
          <w:rFonts w:ascii="Times New Roman" w:hAnsi="Times New Roman"/>
          <w:b/>
          <w:sz w:val="24"/>
          <w:szCs w:val="24"/>
        </w:rPr>
        <w:t>rashodi i izdaci</w:t>
      </w:r>
      <w:r w:rsidRPr="008C0562">
        <w:rPr>
          <w:rFonts w:ascii="Times New Roman" w:hAnsi="Times New Roman"/>
          <w:sz w:val="24"/>
          <w:szCs w:val="24"/>
        </w:rPr>
        <w:t xml:space="preserve"> </w:t>
      </w:r>
      <w:r w:rsidR="007D433A">
        <w:rPr>
          <w:rFonts w:ascii="Times New Roman" w:hAnsi="Times New Roman"/>
          <w:sz w:val="24"/>
          <w:szCs w:val="24"/>
        </w:rPr>
        <w:t xml:space="preserve">(razredi 3,4 i 5) </w:t>
      </w:r>
      <w:r w:rsidRPr="008C0562">
        <w:rPr>
          <w:rFonts w:ascii="Times New Roman" w:hAnsi="Times New Roman"/>
          <w:sz w:val="24"/>
          <w:szCs w:val="24"/>
        </w:rPr>
        <w:t>Proračuna za 202</w:t>
      </w:r>
      <w:r w:rsidR="00BA1E92">
        <w:rPr>
          <w:rFonts w:ascii="Times New Roman" w:hAnsi="Times New Roman"/>
          <w:sz w:val="24"/>
          <w:szCs w:val="24"/>
        </w:rPr>
        <w:t>5</w:t>
      </w:r>
      <w:r w:rsidRPr="008C0562">
        <w:rPr>
          <w:rFonts w:ascii="Times New Roman" w:hAnsi="Times New Roman"/>
          <w:sz w:val="24"/>
          <w:szCs w:val="24"/>
        </w:rPr>
        <w:t xml:space="preserve">. godinu planirani su u iznosu od </w:t>
      </w:r>
      <w:r w:rsidR="00F33A86">
        <w:rPr>
          <w:rFonts w:ascii="Times New Roman" w:hAnsi="Times New Roman"/>
          <w:b/>
          <w:bCs/>
          <w:sz w:val="24"/>
          <w:szCs w:val="24"/>
        </w:rPr>
        <w:t>16.152.000,00</w:t>
      </w:r>
      <w:r>
        <w:rPr>
          <w:rFonts w:ascii="Times New Roman" w:hAnsi="Times New Roman"/>
          <w:b/>
          <w:bCs/>
          <w:sz w:val="24"/>
          <w:szCs w:val="24"/>
        </w:rPr>
        <w:t xml:space="preserve"> eura</w:t>
      </w:r>
      <w:r w:rsidRPr="008C0562">
        <w:rPr>
          <w:rFonts w:ascii="Times New Roman" w:hAnsi="Times New Roman"/>
          <w:sz w:val="24"/>
          <w:szCs w:val="24"/>
        </w:rPr>
        <w:t xml:space="preserve">, dok se planiranim izmjenama predviđa </w:t>
      </w:r>
      <w:r>
        <w:rPr>
          <w:rFonts w:ascii="Times New Roman" w:hAnsi="Times New Roman"/>
          <w:sz w:val="24"/>
          <w:szCs w:val="24"/>
        </w:rPr>
        <w:t xml:space="preserve">povećanje na </w:t>
      </w:r>
      <w:r w:rsidR="00F33A86">
        <w:rPr>
          <w:rFonts w:ascii="Times New Roman" w:hAnsi="Times New Roman"/>
          <w:b/>
          <w:bCs/>
          <w:sz w:val="24"/>
          <w:szCs w:val="24"/>
        </w:rPr>
        <w:t>19.492.208,94</w:t>
      </w:r>
      <w:r>
        <w:rPr>
          <w:rFonts w:ascii="Times New Roman" w:hAnsi="Times New Roman"/>
          <w:b/>
          <w:bCs/>
          <w:sz w:val="24"/>
          <w:szCs w:val="24"/>
        </w:rPr>
        <w:t xml:space="preserve"> eura, odnosno za +</w:t>
      </w:r>
      <w:r w:rsidR="00F33A86">
        <w:rPr>
          <w:rFonts w:ascii="Times New Roman" w:hAnsi="Times New Roman"/>
          <w:b/>
          <w:bCs/>
          <w:sz w:val="24"/>
          <w:szCs w:val="24"/>
        </w:rPr>
        <w:t>20,93</w:t>
      </w:r>
      <w:r w:rsidR="007D433A" w:rsidRPr="007D433A">
        <w:rPr>
          <w:rFonts w:ascii="Times New Roman" w:hAnsi="Times New Roman"/>
          <w:b/>
          <w:bCs/>
          <w:sz w:val="24"/>
          <w:szCs w:val="24"/>
        </w:rPr>
        <w:t xml:space="preserve"> </w:t>
      </w:r>
      <w:r>
        <w:rPr>
          <w:rFonts w:ascii="Times New Roman" w:hAnsi="Times New Roman"/>
          <w:b/>
          <w:bCs/>
          <w:sz w:val="24"/>
          <w:szCs w:val="24"/>
        </w:rPr>
        <w:t>%.</w:t>
      </w:r>
    </w:p>
    <w:p w14:paraId="4B773CFB" w14:textId="615C3D30" w:rsidR="0078176E" w:rsidRDefault="0078176E" w:rsidP="00E87B3F">
      <w:pPr>
        <w:autoSpaceDE w:val="0"/>
        <w:autoSpaceDN w:val="0"/>
        <w:adjustRightInd w:val="0"/>
        <w:spacing w:before="120" w:after="0" w:line="240" w:lineRule="auto"/>
        <w:ind w:firstLine="567"/>
        <w:jc w:val="both"/>
        <w:rPr>
          <w:rFonts w:ascii="Times New Roman" w:hAnsi="Times New Roman"/>
          <w:b/>
          <w:sz w:val="24"/>
          <w:szCs w:val="24"/>
        </w:rPr>
      </w:pPr>
      <w:r w:rsidRPr="008C0562">
        <w:rPr>
          <w:rFonts w:ascii="Times New Roman" w:hAnsi="Times New Roman"/>
          <w:b/>
          <w:sz w:val="24"/>
          <w:szCs w:val="24"/>
        </w:rPr>
        <w:t>Sukladno dosadašnjem ostvarenju prihoda, kao i izvršenju rashoda u odnosu na Plan 202</w:t>
      </w:r>
      <w:r w:rsidR="00F33A86">
        <w:rPr>
          <w:rFonts w:ascii="Times New Roman" w:hAnsi="Times New Roman"/>
          <w:b/>
          <w:sz w:val="24"/>
          <w:szCs w:val="24"/>
        </w:rPr>
        <w:t>5</w:t>
      </w:r>
      <w:r w:rsidRPr="008C0562">
        <w:rPr>
          <w:rFonts w:ascii="Times New Roman" w:hAnsi="Times New Roman"/>
          <w:b/>
          <w:sz w:val="24"/>
          <w:szCs w:val="24"/>
        </w:rPr>
        <w:t>. te procjeni ostvarenja do kraja godine, potrebno je bilo izvršiti usklađenje prihoda i rashoda proračuna.</w:t>
      </w:r>
    </w:p>
    <w:p w14:paraId="751FFB6D" w14:textId="77777777" w:rsidR="007147EE" w:rsidRDefault="007147EE" w:rsidP="00E87B3F">
      <w:pPr>
        <w:autoSpaceDE w:val="0"/>
        <w:autoSpaceDN w:val="0"/>
        <w:adjustRightInd w:val="0"/>
        <w:spacing w:before="120" w:after="0" w:line="240" w:lineRule="auto"/>
        <w:ind w:firstLine="567"/>
        <w:jc w:val="both"/>
        <w:rPr>
          <w:rFonts w:ascii="Times New Roman" w:hAnsi="Times New Roman"/>
          <w:b/>
          <w:sz w:val="24"/>
          <w:szCs w:val="24"/>
        </w:rPr>
      </w:pPr>
    </w:p>
    <w:p w14:paraId="084A1416" w14:textId="04C24A20" w:rsidR="0078176E" w:rsidRDefault="00F33A86" w:rsidP="00F33A86">
      <w:pPr>
        <w:tabs>
          <w:tab w:val="left" w:pos="375"/>
        </w:tabs>
        <w:autoSpaceDE w:val="0"/>
        <w:autoSpaceDN w:val="0"/>
        <w:adjustRightInd w:val="0"/>
        <w:spacing w:after="0" w:line="240" w:lineRule="auto"/>
        <w:jc w:val="center"/>
      </w:pPr>
      <w:r>
        <w:rPr>
          <w:noProof/>
        </w:rPr>
        <w:drawing>
          <wp:inline distT="0" distB="0" distL="0" distR="0" wp14:anchorId="2CA27003" wp14:editId="1535F899">
            <wp:extent cx="5789295" cy="3305175"/>
            <wp:effectExtent l="0" t="0" r="1905" b="9525"/>
            <wp:docPr id="585211293" name="Grafikon 1">
              <a:extLst xmlns:a="http://schemas.openxmlformats.org/drawingml/2006/main">
                <a:ext uri="{FF2B5EF4-FFF2-40B4-BE49-F238E27FC236}">
                  <a16:creationId xmlns:a16="http://schemas.microsoft.com/office/drawing/2014/main" id="{D551C168-B83D-54B5-060E-94A8EEB0C3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CF139F4" w14:textId="66FD8865" w:rsidR="0078176E" w:rsidRDefault="0078176E" w:rsidP="0078176E">
      <w:pPr>
        <w:tabs>
          <w:tab w:val="left" w:pos="375"/>
        </w:tabs>
        <w:autoSpaceDE w:val="0"/>
        <w:autoSpaceDN w:val="0"/>
        <w:adjustRightInd w:val="0"/>
        <w:spacing w:after="0" w:line="240" w:lineRule="auto"/>
      </w:pPr>
    </w:p>
    <w:p w14:paraId="6D4914B0" w14:textId="77777777" w:rsidR="0078176E" w:rsidRDefault="0078176E" w:rsidP="0078176E">
      <w:pPr>
        <w:spacing w:after="0"/>
        <w:jc w:val="both"/>
        <w:rPr>
          <w:rFonts w:ascii="Times New Roman" w:hAnsi="Times New Roman"/>
          <w:color w:val="000000"/>
          <w:lang w:eastAsia="hr-HR"/>
        </w:rPr>
      </w:pPr>
    </w:p>
    <w:p w14:paraId="27AB95FB" w14:textId="77777777" w:rsidR="00F936B8" w:rsidRDefault="00F936B8" w:rsidP="0078176E">
      <w:pPr>
        <w:spacing w:after="0"/>
        <w:jc w:val="both"/>
        <w:rPr>
          <w:rFonts w:ascii="Times New Roman" w:hAnsi="Times New Roman"/>
          <w:color w:val="000000"/>
          <w:sz w:val="24"/>
          <w:szCs w:val="24"/>
          <w:highlight w:val="yellow"/>
          <w:lang w:eastAsia="hr-HR"/>
        </w:rPr>
      </w:pPr>
    </w:p>
    <w:p w14:paraId="71D9DA1E" w14:textId="128AEBB1" w:rsidR="00F936B8" w:rsidRPr="004829FB" w:rsidRDefault="0078176E" w:rsidP="0078176E">
      <w:pPr>
        <w:spacing w:after="0"/>
        <w:jc w:val="both"/>
        <w:rPr>
          <w:rFonts w:ascii="Times New Roman" w:hAnsi="Times New Roman"/>
          <w:b/>
          <w:bCs/>
          <w:color w:val="000000"/>
          <w:sz w:val="24"/>
          <w:szCs w:val="24"/>
          <w:lang w:eastAsia="hr-HR"/>
        </w:rPr>
      </w:pPr>
      <w:r w:rsidRPr="004829FB">
        <w:rPr>
          <w:rFonts w:ascii="Times New Roman" w:hAnsi="Times New Roman"/>
          <w:color w:val="000000"/>
          <w:sz w:val="24"/>
          <w:szCs w:val="24"/>
          <w:lang w:eastAsia="hr-HR"/>
        </w:rPr>
        <w:t xml:space="preserve">** Rashodi za zaposlene - Moramo naglasiti da se na ovu stavku bilježe plaće zaposlenih u Gradu Metkoviću te proračunskim korisnicima Grada Metkovića (Vrtić, JVP, Knjižnica, Muzej, UKSM, ŠZGM) Također, na ovu stavku se evidentiraju i plaće na javnim radovima i projektima koje provodi Grad Metković, </w:t>
      </w:r>
      <w:r w:rsidRPr="004829FB">
        <w:rPr>
          <w:rFonts w:ascii="Times New Roman" w:hAnsi="Times New Roman"/>
          <w:b/>
          <w:bCs/>
          <w:color w:val="000000"/>
          <w:sz w:val="24"/>
          <w:szCs w:val="24"/>
          <w:lang w:eastAsia="hr-HR"/>
        </w:rPr>
        <w:t>a te stavke su 100% financirane iz EU fondova/državnog proračuna, odnosno nisu na</w:t>
      </w:r>
      <w:r w:rsidR="00F936B8" w:rsidRPr="004829FB">
        <w:rPr>
          <w:rFonts w:ascii="Times New Roman" w:hAnsi="Times New Roman"/>
          <w:b/>
          <w:bCs/>
          <w:color w:val="000000"/>
          <w:sz w:val="24"/>
          <w:szCs w:val="24"/>
          <w:lang w:eastAsia="hr-HR"/>
        </w:rPr>
        <w:t xml:space="preserve"> trošak Proračuna Grada.  </w:t>
      </w:r>
    </w:p>
    <w:p w14:paraId="46C27C41" w14:textId="77777777" w:rsidR="004829FB" w:rsidRPr="004829FB" w:rsidRDefault="004829FB" w:rsidP="0078176E">
      <w:pPr>
        <w:spacing w:after="0"/>
        <w:jc w:val="both"/>
        <w:rPr>
          <w:rFonts w:ascii="Times New Roman" w:hAnsi="Times New Roman"/>
          <w:b/>
          <w:bCs/>
          <w:color w:val="000000"/>
          <w:sz w:val="24"/>
          <w:szCs w:val="24"/>
          <w:lang w:eastAsia="hr-HR"/>
        </w:rPr>
      </w:pPr>
    </w:p>
    <w:p w14:paraId="4B37BA16" w14:textId="6938BAE6" w:rsidR="004829FB" w:rsidRPr="004829FB" w:rsidRDefault="004829FB" w:rsidP="004829FB">
      <w:pPr>
        <w:jc w:val="both"/>
        <w:rPr>
          <w:rFonts w:ascii="Times New Roman" w:hAnsi="Times New Roman"/>
          <w:sz w:val="24"/>
          <w:szCs w:val="24"/>
        </w:rPr>
      </w:pPr>
      <w:r w:rsidRPr="004829FB">
        <w:rPr>
          <w:rFonts w:ascii="Times New Roman" w:hAnsi="Times New Roman"/>
          <w:sz w:val="24"/>
          <w:szCs w:val="24"/>
        </w:rPr>
        <w:t>Osim što je masa sredstava za plaće povećana zbog usklađenja s državnom bruto osnovicom (3% + 3%, detaljno na stranici br. 6</w:t>
      </w:r>
      <w:r w:rsidR="000B1CC7">
        <w:rPr>
          <w:rFonts w:ascii="Times New Roman" w:hAnsi="Times New Roman"/>
          <w:sz w:val="24"/>
          <w:szCs w:val="24"/>
        </w:rPr>
        <w:t>7</w:t>
      </w:r>
      <w:r w:rsidRPr="004829FB">
        <w:rPr>
          <w:rFonts w:ascii="Times New Roman" w:hAnsi="Times New Roman"/>
          <w:sz w:val="24"/>
          <w:szCs w:val="24"/>
        </w:rPr>
        <w:t>.), kod određenih proračunskih korisnika ima i povećanje broja zaposlenih (DV Metković, te JVP Metković) u odnosu na planirano u rujnu i listopadu 2024. g.</w:t>
      </w:r>
    </w:p>
    <w:p w14:paraId="33EAC279" w14:textId="77777777" w:rsidR="004829FB" w:rsidRPr="004829FB" w:rsidRDefault="004829FB" w:rsidP="004829FB">
      <w:pPr>
        <w:jc w:val="both"/>
        <w:rPr>
          <w:rFonts w:ascii="Times New Roman" w:hAnsi="Times New Roman"/>
          <w:sz w:val="24"/>
          <w:szCs w:val="24"/>
        </w:rPr>
      </w:pPr>
      <w:r w:rsidRPr="004829FB">
        <w:rPr>
          <w:rFonts w:ascii="Times New Roman" w:hAnsi="Times New Roman"/>
          <w:sz w:val="24"/>
          <w:szCs w:val="24"/>
        </w:rPr>
        <w:t xml:space="preserve">Nastavno na navedeno, razlog dodatnog povećanja na stavkama plaća u cijelom sustavu za 2025. godinu je taj što ćemo imat evidentirane rashode za ukupno 13 plaća, a ne 12 kao svih prethodnih godina. Ovdje nije riječ o </w:t>
      </w:r>
      <w:proofErr w:type="spellStart"/>
      <w:r w:rsidRPr="004829FB">
        <w:rPr>
          <w:rFonts w:ascii="Times New Roman" w:hAnsi="Times New Roman"/>
          <w:sz w:val="24"/>
          <w:szCs w:val="24"/>
        </w:rPr>
        <w:t>tkz</w:t>
      </w:r>
      <w:proofErr w:type="spellEnd"/>
      <w:r w:rsidRPr="004829FB">
        <w:rPr>
          <w:rFonts w:ascii="Times New Roman" w:hAnsi="Times New Roman"/>
          <w:sz w:val="24"/>
          <w:szCs w:val="24"/>
        </w:rPr>
        <w:t>. „13. plaći“, već je riječ o novom Pravilniku o proračunskom računovodstvu i računskom planu, koji se primjenjuje od 01.01.2025. godine, i koji nalaže ukidanje konta 193 (</w:t>
      </w:r>
      <w:r w:rsidRPr="004829FB">
        <w:rPr>
          <w:rFonts w:ascii="Times New Roman" w:hAnsi="Times New Roman"/>
          <w:b/>
          <w:bCs/>
          <w:sz w:val="24"/>
          <w:szCs w:val="24"/>
        </w:rPr>
        <w:t>Kontinuirani</w:t>
      </w:r>
      <w:r w:rsidRPr="004829FB">
        <w:rPr>
          <w:rFonts w:ascii="Times New Roman" w:hAnsi="Times New Roman"/>
          <w:sz w:val="24"/>
          <w:szCs w:val="24"/>
        </w:rPr>
        <w:t> rashodi budućih razdoblja) koji je do sada služio da se rashod plaća za prosinac knjiži kao rashod naredne godine.</w:t>
      </w:r>
    </w:p>
    <w:p w14:paraId="503365B0" w14:textId="77777777" w:rsidR="004829FB" w:rsidRPr="004829FB" w:rsidRDefault="004829FB" w:rsidP="004829FB">
      <w:pPr>
        <w:jc w:val="both"/>
        <w:rPr>
          <w:rFonts w:ascii="Times New Roman" w:hAnsi="Times New Roman"/>
          <w:sz w:val="24"/>
          <w:szCs w:val="24"/>
        </w:rPr>
      </w:pPr>
      <w:r w:rsidRPr="004829FB">
        <w:rPr>
          <w:rFonts w:ascii="Times New Roman" w:hAnsi="Times New Roman"/>
          <w:sz w:val="24"/>
          <w:szCs w:val="24"/>
        </w:rPr>
        <w:t xml:space="preserve">Od ove godine, rashod plaća za prosinac 2025. godine će se knjižiti u 2025. godini, iz čega proizlazi da će u 2025. godini </w:t>
      </w:r>
      <w:r w:rsidRPr="004829FB">
        <w:rPr>
          <w:rFonts w:ascii="Times New Roman" w:hAnsi="Times New Roman"/>
          <w:b/>
          <w:bCs/>
          <w:sz w:val="24"/>
          <w:szCs w:val="24"/>
        </w:rPr>
        <w:t>računovodstveno biti evidentirani rashodi za ukupno 13 plaća.</w:t>
      </w:r>
    </w:p>
    <w:p w14:paraId="7D428CFC" w14:textId="5A5DC351" w:rsidR="004829FB" w:rsidRPr="00544949" w:rsidRDefault="004829FB" w:rsidP="004829FB">
      <w:pPr>
        <w:jc w:val="both"/>
        <w:rPr>
          <w:rFonts w:ascii="Times New Roman" w:hAnsi="Times New Roman"/>
          <w:sz w:val="24"/>
          <w:szCs w:val="24"/>
        </w:rPr>
      </w:pPr>
      <w:r w:rsidRPr="004829FB">
        <w:rPr>
          <w:rFonts w:ascii="Times New Roman" w:hAnsi="Times New Roman"/>
          <w:sz w:val="24"/>
          <w:szCs w:val="24"/>
        </w:rPr>
        <w:t>Direktiva Vijeća 2011/85/EU propisuje državama članicama obvezu uspostave javnih računovodstvenih sustava koji sveobuhvatno i dosljedno pokrivaju sve podsektore opće države (središnju državu, lokalnu državu i fondove socijalne sigurnosti) i sadrže informacije za generiranje podataka na obračunskoj računovodstvenoj osnovi radi pripreme podataka temeljem standarda Europskog sustava nacionalnih i regionalnih računa (u daljnjem tekstu: ESA).</w:t>
      </w:r>
      <w:r w:rsidR="00BA1E92">
        <w:rPr>
          <w:rFonts w:ascii="Times New Roman" w:hAnsi="Times New Roman"/>
          <w:sz w:val="24"/>
          <w:szCs w:val="24"/>
        </w:rPr>
        <w:t xml:space="preserve"> </w:t>
      </w:r>
      <w:r w:rsidRPr="004829FB">
        <w:rPr>
          <w:rFonts w:ascii="Times New Roman" w:hAnsi="Times New Roman"/>
          <w:sz w:val="24"/>
          <w:szCs w:val="24"/>
        </w:rPr>
        <w:t xml:space="preserve">Za potrebe generiranja podataka na obračunskoj osnovi u skladu s ESA-om, </w:t>
      </w:r>
      <w:r w:rsidRPr="004829FB">
        <w:rPr>
          <w:rFonts w:ascii="Times New Roman" w:hAnsi="Times New Roman"/>
          <w:b/>
          <w:bCs/>
          <w:sz w:val="24"/>
          <w:szCs w:val="24"/>
        </w:rPr>
        <w:t>nužno je ujednačeno postupanje na razini svih subjekata opće države kod priznavanja rashoda.</w:t>
      </w:r>
      <w:r w:rsidR="00544949">
        <w:rPr>
          <w:rFonts w:ascii="Times New Roman" w:hAnsi="Times New Roman"/>
          <w:sz w:val="24"/>
          <w:szCs w:val="24"/>
        </w:rPr>
        <w:t xml:space="preserve">  </w:t>
      </w:r>
      <w:r w:rsidRPr="004829FB">
        <w:rPr>
          <w:rFonts w:ascii="Times New Roman" w:hAnsi="Times New Roman"/>
          <w:b/>
          <w:bCs/>
          <w:sz w:val="24"/>
          <w:szCs w:val="24"/>
        </w:rPr>
        <w:t>U slučaju kontinuiranih rashoda takvu ujednačenost nije bilo moguće postići jer je dio subjekata koristio podskupinu 193 na kraju izvještajnog razdoblja, a dio nije. U cilju jednoobraznog postupanja i dosljedne primjene obračunskog načela u priznavanju rashoda, podskupina 193 se ukinula.</w:t>
      </w:r>
    </w:p>
    <w:p w14:paraId="7D27ADE8" w14:textId="77777777" w:rsidR="004829FB" w:rsidRPr="004829FB" w:rsidRDefault="004829FB" w:rsidP="004829FB">
      <w:pPr>
        <w:jc w:val="both"/>
        <w:rPr>
          <w:rFonts w:ascii="Times New Roman" w:hAnsi="Times New Roman"/>
          <w:sz w:val="24"/>
          <w:szCs w:val="24"/>
        </w:rPr>
      </w:pPr>
      <w:r w:rsidRPr="004829FB">
        <w:rPr>
          <w:rFonts w:ascii="Times New Roman" w:hAnsi="Times New Roman"/>
          <w:sz w:val="24"/>
          <w:szCs w:val="24"/>
        </w:rPr>
        <w:t>Jedinice lokalne i područne (regionalne) samouprave i proračunski i izvanproračunski korisnici proračuna jedinica lokalne i područne (regionalne) samouprave koje su koristili podskupinu 193 Kontinuirani rashodi budućih razdoblja za iskazivanje rashoda 12. mjeseca, zbog ukidanja ove podskupine od 1. siječnja 2025., prilikom planiranja navedenih rashoda za 2025. godinu planirat će i rashode za 12. mjesec 2025. Slijedom toga, u prijelaznoj 2025. u tim će proračunima i financijskim planovima biti planirano trinaest rashoda (rashodi za 12.2024. i za 1.2025. - 12.2025.). Sukladno Zakonu o proračunu, ako ukupni prihodi i primici nisu jednaki ukupnim rashodima i izdacima, proračun jedinice lokalne i područne (regionalne) samouprave, odnosno financijski plan uravnotežuje se prenesenim viškom ili prenesenim manjkom.</w:t>
      </w:r>
    </w:p>
    <w:p w14:paraId="461DCECD" w14:textId="40640FE6" w:rsidR="00E2026E" w:rsidRPr="00544949" w:rsidRDefault="004829FB" w:rsidP="00544949">
      <w:pPr>
        <w:jc w:val="both"/>
        <w:rPr>
          <w:rFonts w:ascii="Times New Roman" w:hAnsi="Times New Roman"/>
          <w:sz w:val="24"/>
          <w:szCs w:val="24"/>
        </w:rPr>
      </w:pPr>
      <w:r w:rsidRPr="004829FB">
        <w:rPr>
          <w:rFonts w:ascii="Times New Roman" w:hAnsi="Times New Roman"/>
          <w:sz w:val="24"/>
          <w:szCs w:val="24"/>
        </w:rPr>
        <w:t>S obzirom na prikazanu metodologiju priznavanja prihoda, rashoda i evidentiranja aktivnih vremenskih razgraničenja u okviru podskupine 193 kod JLP(R)S i njihovih proračunskih i izvanproračunskih korisnika, jasno je kako će subjekti i državne i lokalne razine u financijskim izvještajima za 2025. godinu iskazivati metodološki manjak s obzirom da će kod kontinuiranih rashoda, na prijelazima iz jednog u drugo izvještajno razdoblje, postojati raskorak u trenucima priznavanja rashoda i prihoda.</w:t>
      </w:r>
    </w:p>
    <w:p w14:paraId="52AD60DD" w14:textId="224DE598" w:rsidR="00E61028" w:rsidRDefault="001D750C" w:rsidP="0078176E">
      <w:pPr>
        <w:spacing w:after="0"/>
        <w:jc w:val="both"/>
        <w:rPr>
          <w:rFonts w:ascii="Times New Roman" w:hAnsi="Times New Roman"/>
          <w:b/>
          <w:bCs/>
          <w:color w:val="000000"/>
          <w:sz w:val="24"/>
          <w:szCs w:val="24"/>
          <w:lang w:eastAsia="hr-HR"/>
        </w:rPr>
      </w:pPr>
      <w:r>
        <w:rPr>
          <w:rFonts w:ascii="Times New Roman" w:hAnsi="Times New Roman"/>
          <w:b/>
          <w:bCs/>
          <w:color w:val="000000"/>
          <w:sz w:val="24"/>
          <w:szCs w:val="24"/>
          <w:lang w:eastAsia="hr-HR"/>
        </w:rPr>
        <w:lastRenderedPageBreak/>
        <w:t xml:space="preserve">Tablica br. 6. - </w:t>
      </w:r>
      <w:r w:rsidR="00E2026E">
        <w:rPr>
          <w:rFonts w:ascii="Times New Roman" w:hAnsi="Times New Roman"/>
          <w:b/>
          <w:bCs/>
          <w:color w:val="000000"/>
          <w:sz w:val="24"/>
          <w:szCs w:val="24"/>
          <w:lang w:eastAsia="hr-HR"/>
        </w:rPr>
        <w:t>izmjene kapitalnih ulaganja su;</w:t>
      </w:r>
    </w:p>
    <w:tbl>
      <w:tblPr>
        <w:tblW w:w="9732" w:type="dxa"/>
        <w:tblLook w:val="04A0" w:firstRow="1" w:lastRow="0" w:firstColumn="1" w:lastColumn="0" w:noHBand="0" w:noVBand="1"/>
      </w:tblPr>
      <w:tblGrid>
        <w:gridCol w:w="1178"/>
        <w:gridCol w:w="3026"/>
        <w:gridCol w:w="1411"/>
        <w:gridCol w:w="1349"/>
        <w:gridCol w:w="1401"/>
        <w:gridCol w:w="1367"/>
      </w:tblGrid>
      <w:tr w:rsidR="00E61028" w:rsidRPr="00E61028" w14:paraId="5595260B" w14:textId="77777777" w:rsidTr="00E61028">
        <w:trPr>
          <w:trHeight w:val="510"/>
        </w:trPr>
        <w:tc>
          <w:tcPr>
            <w:tcW w:w="1179" w:type="dxa"/>
            <w:tcBorders>
              <w:top w:val="nil"/>
              <w:left w:val="nil"/>
              <w:bottom w:val="nil"/>
              <w:right w:val="nil"/>
            </w:tcBorders>
            <w:shd w:val="clear" w:color="auto" w:fill="auto"/>
            <w:vAlign w:val="bottom"/>
            <w:hideMark/>
          </w:tcPr>
          <w:p w14:paraId="5131B680" w14:textId="77777777" w:rsidR="00E61028" w:rsidRPr="00E61028" w:rsidRDefault="00E61028" w:rsidP="00E61028">
            <w:pPr>
              <w:spacing w:after="0" w:line="240" w:lineRule="auto"/>
              <w:rPr>
                <w:rFonts w:ascii="Times New Roman" w:eastAsia="Times New Roman" w:hAnsi="Times New Roman"/>
                <w:b/>
                <w:bCs/>
                <w:sz w:val="20"/>
                <w:szCs w:val="20"/>
                <w:lang w:eastAsia="hr-HR"/>
              </w:rPr>
            </w:pPr>
            <w:r w:rsidRPr="00E61028">
              <w:rPr>
                <w:rFonts w:ascii="Times New Roman" w:eastAsia="Times New Roman" w:hAnsi="Times New Roman"/>
                <w:b/>
                <w:bCs/>
                <w:sz w:val="20"/>
                <w:szCs w:val="20"/>
                <w:lang w:eastAsia="hr-HR"/>
              </w:rPr>
              <w:t xml:space="preserve">BROJ </w:t>
            </w:r>
            <w:r w:rsidRPr="00E61028">
              <w:rPr>
                <w:rFonts w:ascii="Times New Roman" w:eastAsia="Times New Roman" w:hAnsi="Times New Roman"/>
                <w:b/>
                <w:bCs/>
                <w:sz w:val="20"/>
                <w:szCs w:val="20"/>
                <w:lang w:eastAsia="hr-HR"/>
              </w:rPr>
              <w:br/>
              <w:t>KONTA</w:t>
            </w:r>
          </w:p>
        </w:tc>
        <w:tc>
          <w:tcPr>
            <w:tcW w:w="3029" w:type="dxa"/>
            <w:tcBorders>
              <w:top w:val="nil"/>
              <w:left w:val="nil"/>
              <w:bottom w:val="nil"/>
              <w:right w:val="nil"/>
            </w:tcBorders>
            <w:shd w:val="clear" w:color="auto" w:fill="auto"/>
            <w:noWrap/>
            <w:vAlign w:val="bottom"/>
            <w:hideMark/>
          </w:tcPr>
          <w:p w14:paraId="7B332536" w14:textId="77777777" w:rsidR="00E61028" w:rsidRPr="00E61028" w:rsidRDefault="00E61028" w:rsidP="00E61028">
            <w:pPr>
              <w:spacing w:after="0" w:line="240" w:lineRule="auto"/>
              <w:rPr>
                <w:rFonts w:ascii="Times New Roman" w:eastAsia="Times New Roman" w:hAnsi="Times New Roman"/>
                <w:b/>
                <w:bCs/>
                <w:sz w:val="20"/>
                <w:szCs w:val="20"/>
                <w:lang w:eastAsia="hr-HR"/>
              </w:rPr>
            </w:pPr>
            <w:r w:rsidRPr="00E61028">
              <w:rPr>
                <w:rFonts w:ascii="Times New Roman" w:eastAsia="Times New Roman" w:hAnsi="Times New Roman"/>
                <w:b/>
                <w:bCs/>
                <w:sz w:val="20"/>
                <w:szCs w:val="20"/>
                <w:lang w:eastAsia="hr-HR"/>
              </w:rPr>
              <w:t>VRSTA PRIHODA / PRIMITAKA</w:t>
            </w:r>
          </w:p>
        </w:tc>
        <w:tc>
          <w:tcPr>
            <w:tcW w:w="1412" w:type="dxa"/>
            <w:tcBorders>
              <w:top w:val="nil"/>
              <w:left w:val="nil"/>
              <w:bottom w:val="nil"/>
              <w:right w:val="nil"/>
            </w:tcBorders>
            <w:shd w:val="clear" w:color="auto" w:fill="auto"/>
            <w:noWrap/>
            <w:vAlign w:val="bottom"/>
            <w:hideMark/>
          </w:tcPr>
          <w:p w14:paraId="74278B37" w14:textId="77777777" w:rsidR="00E61028" w:rsidRPr="00E61028" w:rsidRDefault="00E61028" w:rsidP="00E61028">
            <w:pPr>
              <w:spacing w:after="0" w:line="240" w:lineRule="auto"/>
              <w:rPr>
                <w:rFonts w:ascii="Times New Roman" w:eastAsia="Times New Roman" w:hAnsi="Times New Roman"/>
                <w:b/>
                <w:bCs/>
                <w:sz w:val="17"/>
                <w:szCs w:val="17"/>
                <w:lang w:eastAsia="hr-HR"/>
              </w:rPr>
            </w:pPr>
            <w:r w:rsidRPr="00E61028">
              <w:rPr>
                <w:rFonts w:ascii="Times New Roman" w:eastAsia="Times New Roman" w:hAnsi="Times New Roman"/>
                <w:b/>
                <w:bCs/>
                <w:sz w:val="17"/>
                <w:szCs w:val="17"/>
                <w:lang w:eastAsia="hr-HR"/>
              </w:rPr>
              <w:t>PLANIRANO</w:t>
            </w:r>
          </w:p>
        </w:tc>
        <w:tc>
          <w:tcPr>
            <w:tcW w:w="1342" w:type="dxa"/>
            <w:tcBorders>
              <w:top w:val="nil"/>
              <w:left w:val="nil"/>
              <w:bottom w:val="nil"/>
              <w:right w:val="nil"/>
            </w:tcBorders>
            <w:shd w:val="clear" w:color="auto" w:fill="auto"/>
            <w:noWrap/>
            <w:vAlign w:val="bottom"/>
            <w:hideMark/>
          </w:tcPr>
          <w:p w14:paraId="2C14ADE6" w14:textId="77777777" w:rsidR="00E61028" w:rsidRPr="00E61028" w:rsidRDefault="00E61028" w:rsidP="00E61028">
            <w:pPr>
              <w:spacing w:after="0" w:line="240" w:lineRule="auto"/>
              <w:jc w:val="center"/>
              <w:rPr>
                <w:rFonts w:ascii="Times New Roman" w:eastAsia="Times New Roman" w:hAnsi="Times New Roman"/>
                <w:b/>
                <w:bCs/>
                <w:sz w:val="20"/>
                <w:szCs w:val="20"/>
                <w:lang w:eastAsia="hr-HR"/>
              </w:rPr>
            </w:pPr>
            <w:r w:rsidRPr="00E61028">
              <w:rPr>
                <w:rFonts w:ascii="Times New Roman" w:eastAsia="Times New Roman" w:hAnsi="Times New Roman"/>
                <w:b/>
                <w:bCs/>
                <w:sz w:val="20"/>
                <w:szCs w:val="20"/>
                <w:lang w:eastAsia="hr-HR"/>
              </w:rPr>
              <w:t>PROMJENA IZNOS</w:t>
            </w:r>
          </w:p>
        </w:tc>
        <w:tc>
          <w:tcPr>
            <w:tcW w:w="1402" w:type="dxa"/>
            <w:tcBorders>
              <w:top w:val="nil"/>
              <w:left w:val="nil"/>
              <w:bottom w:val="nil"/>
              <w:right w:val="nil"/>
            </w:tcBorders>
            <w:shd w:val="clear" w:color="auto" w:fill="auto"/>
            <w:vAlign w:val="bottom"/>
            <w:hideMark/>
          </w:tcPr>
          <w:p w14:paraId="30602034" w14:textId="77777777" w:rsidR="00E61028" w:rsidRPr="00E61028" w:rsidRDefault="00E61028" w:rsidP="00E61028">
            <w:pPr>
              <w:spacing w:after="0" w:line="240" w:lineRule="auto"/>
              <w:rPr>
                <w:rFonts w:ascii="Times New Roman" w:eastAsia="Times New Roman" w:hAnsi="Times New Roman"/>
                <w:b/>
                <w:bCs/>
                <w:sz w:val="20"/>
                <w:szCs w:val="20"/>
                <w:lang w:eastAsia="hr-HR"/>
              </w:rPr>
            </w:pPr>
            <w:r w:rsidRPr="00E61028">
              <w:rPr>
                <w:rFonts w:ascii="Times New Roman" w:eastAsia="Times New Roman" w:hAnsi="Times New Roman"/>
                <w:b/>
                <w:bCs/>
                <w:sz w:val="20"/>
                <w:szCs w:val="20"/>
                <w:lang w:eastAsia="hr-HR"/>
              </w:rPr>
              <w:t xml:space="preserve">PROMJENA </w:t>
            </w:r>
            <w:r w:rsidRPr="00E61028">
              <w:rPr>
                <w:rFonts w:ascii="Times New Roman" w:eastAsia="Times New Roman" w:hAnsi="Times New Roman"/>
                <w:b/>
                <w:bCs/>
                <w:sz w:val="20"/>
                <w:szCs w:val="20"/>
                <w:lang w:eastAsia="hr-HR"/>
              </w:rPr>
              <w:br/>
              <w:t>POSTOTAK</w:t>
            </w:r>
          </w:p>
        </w:tc>
        <w:tc>
          <w:tcPr>
            <w:tcW w:w="1368" w:type="dxa"/>
            <w:tcBorders>
              <w:top w:val="nil"/>
              <w:left w:val="nil"/>
              <w:bottom w:val="nil"/>
              <w:right w:val="nil"/>
            </w:tcBorders>
            <w:shd w:val="clear" w:color="auto" w:fill="auto"/>
            <w:noWrap/>
            <w:vAlign w:val="bottom"/>
            <w:hideMark/>
          </w:tcPr>
          <w:p w14:paraId="72C047F3" w14:textId="77777777" w:rsidR="00E61028" w:rsidRPr="00E61028" w:rsidRDefault="00E61028" w:rsidP="00E61028">
            <w:pPr>
              <w:spacing w:after="0" w:line="240" w:lineRule="auto"/>
              <w:jc w:val="center"/>
              <w:rPr>
                <w:rFonts w:ascii="Times New Roman" w:eastAsia="Times New Roman" w:hAnsi="Times New Roman"/>
                <w:b/>
                <w:bCs/>
                <w:sz w:val="20"/>
                <w:szCs w:val="20"/>
                <w:lang w:eastAsia="hr-HR"/>
              </w:rPr>
            </w:pPr>
            <w:r w:rsidRPr="00E61028">
              <w:rPr>
                <w:rFonts w:ascii="Times New Roman" w:eastAsia="Times New Roman" w:hAnsi="Times New Roman"/>
                <w:b/>
                <w:bCs/>
                <w:sz w:val="20"/>
                <w:szCs w:val="20"/>
                <w:lang w:eastAsia="hr-HR"/>
              </w:rPr>
              <w:t>NOVI IZNOS</w:t>
            </w:r>
          </w:p>
        </w:tc>
      </w:tr>
      <w:tr w:rsidR="00E61028" w:rsidRPr="00E61028" w14:paraId="4D73D458" w14:textId="77777777" w:rsidTr="00E61028">
        <w:trPr>
          <w:trHeight w:val="255"/>
        </w:trPr>
        <w:tc>
          <w:tcPr>
            <w:tcW w:w="4208" w:type="dxa"/>
            <w:gridSpan w:val="2"/>
            <w:tcBorders>
              <w:top w:val="nil"/>
              <w:left w:val="nil"/>
              <w:bottom w:val="nil"/>
              <w:right w:val="nil"/>
            </w:tcBorders>
            <w:shd w:val="clear" w:color="000000" w:fill="000080"/>
            <w:noWrap/>
            <w:vAlign w:val="bottom"/>
            <w:hideMark/>
          </w:tcPr>
          <w:p w14:paraId="55E15C12" w14:textId="77777777" w:rsidR="00E61028" w:rsidRPr="00E61028" w:rsidRDefault="00E61028" w:rsidP="00E61028">
            <w:pPr>
              <w:spacing w:after="0" w:line="240" w:lineRule="auto"/>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Razdjel 003 JEDINSTVENI UPRAVNI ODJEL</w:t>
            </w:r>
          </w:p>
        </w:tc>
        <w:tc>
          <w:tcPr>
            <w:tcW w:w="1412" w:type="dxa"/>
            <w:tcBorders>
              <w:top w:val="nil"/>
              <w:left w:val="nil"/>
              <w:bottom w:val="nil"/>
              <w:right w:val="nil"/>
            </w:tcBorders>
            <w:shd w:val="clear" w:color="000000" w:fill="000080"/>
            <w:noWrap/>
            <w:vAlign w:val="bottom"/>
            <w:hideMark/>
          </w:tcPr>
          <w:p w14:paraId="419603D8"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3.300,00</w:t>
            </w:r>
          </w:p>
        </w:tc>
        <w:tc>
          <w:tcPr>
            <w:tcW w:w="1342" w:type="dxa"/>
            <w:tcBorders>
              <w:top w:val="nil"/>
              <w:left w:val="nil"/>
              <w:bottom w:val="nil"/>
              <w:right w:val="nil"/>
            </w:tcBorders>
            <w:shd w:val="clear" w:color="000000" w:fill="000080"/>
            <w:noWrap/>
            <w:vAlign w:val="bottom"/>
            <w:hideMark/>
          </w:tcPr>
          <w:p w14:paraId="331E3F20"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9.200,00</w:t>
            </w:r>
          </w:p>
        </w:tc>
        <w:tc>
          <w:tcPr>
            <w:tcW w:w="1402" w:type="dxa"/>
            <w:tcBorders>
              <w:top w:val="nil"/>
              <w:left w:val="nil"/>
              <w:bottom w:val="nil"/>
              <w:right w:val="nil"/>
            </w:tcBorders>
            <w:shd w:val="clear" w:color="000000" w:fill="000080"/>
            <w:noWrap/>
            <w:vAlign w:val="bottom"/>
            <w:hideMark/>
          </w:tcPr>
          <w:p w14:paraId="2A68774F"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278,79</w:t>
            </w:r>
          </w:p>
        </w:tc>
        <w:tc>
          <w:tcPr>
            <w:tcW w:w="1368" w:type="dxa"/>
            <w:tcBorders>
              <w:top w:val="nil"/>
              <w:left w:val="nil"/>
              <w:bottom w:val="nil"/>
              <w:right w:val="nil"/>
            </w:tcBorders>
            <w:shd w:val="clear" w:color="000000" w:fill="000080"/>
            <w:noWrap/>
            <w:vAlign w:val="bottom"/>
            <w:hideMark/>
          </w:tcPr>
          <w:p w14:paraId="04B5CC86"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12.500,00</w:t>
            </w:r>
          </w:p>
        </w:tc>
      </w:tr>
      <w:tr w:rsidR="00E61028" w:rsidRPr="00E61028" w14:paraId="62CB0FF7" w14:textId="77777777" w:rsidTr="00E61028">
        <w:trPr>
          <w:trHeight w:val="255"/>
        </w:trPr>
        <w:tc>
          <w:tcPr>
            <w:tcW w:w="4208" w:type="dxa"/>
            <w:gridSpan w:val="2"/>
            <w:tcBorders>
              <w:top w:val="nil"/>
              <w:left w:val="nil"/>
              <w:bottom w:val="nil"/>
              <w:right w:val="nil"/>
            </w:tcBorders>
            <w:shd w:val="clear" w:color="000000" w:fill="0000FF"/>
            <w:noWrap/>
            <w:vAlign w:val="bottom"/>
            <w:hideMark/>
          </w:tcPr>
          <w:p w14:paraId="6FA61F7D" w14:textId="77777777" w:rsidR="00E61028" w:rsidRPr="00E61028" w:rsidRDefault="00E61028" w:rsidP="00E61028">
            <w:pPr>
              <w:spacing w:after="0" w:line="240" w:lineRule="auto"/>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Glava 00301 JEDINSTVENI UPRAVNI ODJEL</w:t>
            </w:r>
          </w:p>
        </w:tc>
        <w:tc>
          <w:tcPr>
            <w:tcW w:w="1412" w:type="dxa"/>
            <w:tcBorders>
              <w:top w:val="nil"/>
              <w:left w:val="nil"/>
              <w:bottom w:val="nil"/>
              <w:right w:val="nil"/>
            </w:tcBorders>
            <w:shd w:val="clear" w:color="000000" w:fill="0000FF"/>
            <w:noWrap/>
            <w:vAlign w:val="bottom"/>
            <w:hideMark/>
          </w:tcPr>
          <w:p w14:paraId="5312F159"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3.300,00</w:t>
            </w:r>
          </w:p>
        </w:tc>
        <w:tc>
          <w:tcPr>
            <w:tcW w:w="1342" w:type="dxa"/>
            <w:tcBorders>
              <w:top w:val="nil"/>
              <w:left w:val="nil"/>
              <w:bottom w:val="nil"/>
              <w:right w:val="nil"/>
            </w:tcBorders>
            <w:shd w:val="clear" w:color="000000" w:fill="0000FF"/>
            <w:noWrap/>
            <w:vAlign w:val="bottom"/>
            <w:hideMark/>
          </w:tcPr>
          <w:p w14:paraId="18C1D5C0"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9.200,00</w:t>
            </w:r>
          </w:p>
        </w:tc>
        <w:tc>
          <w:tcPr>
            <w:tcW w:w="1402" w:type="dxa"/>
            <w:tcBorders>
              <w:top w:val="nil"/>
              <w:left w:val="nil"/>
              <w:bottom w:val="nil"/>
              <w:right w:val="nil"/>
            </w:tcBorders>
            <w:shd w:val="clear" w:color="000000" w:fill="0000FF"/>
            <w:noWrap/>
            <w:vAlign w:val="bottom"/>
            <w:hideMark/>
          </w:tcPr>
          <w:p w14:paraId="5F31E83C"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278,79</w:t>
            </w:r>
          </w:p>
        </w:tc>
        <w:tc>
          <w:tcPr>
            <w:tcW w:w="1368" w:type="dxa"/>
            <w:tcBorders>
              <w:top w:val="nil"/>
              <w:left w:val="nil"/>
              <w:bottom w:val="nil"/>
              <w:right w:val="nil"/>
            </w:tcBorders>
            <w:shd w:val="clear" w:color="000000" w:fill="0000FF"/>
            <w:noWrap/>
            <w:vAlign w:val="bottom"/>
            <w:hideMark/>
          </w:tcPr>
          <w:p w14:paraId="18A73C90"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12.500,00</w:t>
            </w:r>
          </w:p>
        </w:tc>
      </w:tr>
      <w:tr w:rsidR="00E61028" w:rsidRPr="00E61028" w14:paraId="0C8BCF2C" w14:textId="77777777" w:rsidTr="00E61028">
        <w:trPr>
          <w:trHeight w:val="255"/>
        </w:trPr>
        <w:tc>
          <w:tcPr>
            <w:tcW w:w="4208" w:type="dxa"/>
            <w:gridSpan w:val="2"/>
            <w:tcBorders>
              <w:top w:val="nil"/>
              <w:left w:val="nil"/>
              <w:bottom w:val="nil"/>
              <w:right w:val="nil"/>
            </w:tcBorders>
            <w:shd w:val="clear" w:color="000000" w:fill="9999FF"/>
            <w:noWrap/>
            <w:vAlign w:val="bottom"/>
            <w:hideMark/>
          </w:tcPr>
          <w:p w14:paraId="233064A7"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Program 1037 PROGRAM ULAGANJA U GRADSKU UPRAVU</w:t>
            </w:r>
          </w:p>
        </w:tc>
        <w:tc>
          <w:tcPr>
            <w:tcW w:w="1412" w:type="dxa"/>
            <w:tcBorders>
              <w:top w:val="nil"/>
              <w:left w:val="nil"/>
              <w:bottom w:val="nil"/>
              <w:right w:val="nil"/>
            </w:tcBorders>
            <w:shd w:val="clear" w:color="000000" w:fill="9999FF"/>
            <w:noWrap/>
            <w:vAlign w:val="bottom"/>
            <w:hideMark/>
          </w:tcPr>
          <w:p w14:paraId="1292200E"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3.300,00</w:t>
            </w:r>
          </w:p>
        </w:tc>
        <w:tc>
          <w:tcPr>
            <w:tcW w:w="1342" w:type="dxa"/>
            <w:tcBorders>
              <w:top w:val="nil"/>
              <w:left w:val="nil"/>
              <w:bottom w:val="nil"/>
              <w:right w:val="nil"/>
            </w:tcBorders>
            <w:shd w:val="clear" w:color="000000" w:fill="9999FF"/>
            <w:noWrap/>
            <w:vAlign w:val="bottom"/>
            <w:hideMark/>
          </w:tcPr>
          <w:p w14:paraId="0AE47435"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9.200,00</w:t>
            </w:r>
          </w:p>
        </w:tc>
        <w:tc>
          <w:tcPr>
            <w:tcW w:w="1402" w:type="dxa"/>
            <w:tcBorders>
              <w:top w:val="nil"/>
              <w:left w:val="nil"/>
              <w:bottom w:val="nil"/>
              <w:right w:val="nil"/>
            </w:tcBorders>
            <w:shd w:val="clear" w:color="000000" w:fill="9999FF"/>
            <w:noWrap/>
            <w:vAlign w:val="bottom"/>
            <w:hideMark/>
          </w:tcPr>
          <w:p w14:paraId="794AD4CA"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278,79</w:t>
            </w:r>
          </w:p>
        </w:tc>
        <w:tc>
          <w:tcPr>
            <w:tcW w:w="1368" w:type="dxa"/>
            <w:tcBorders>
              <w:top w:val="nil"/>
              <w:left w:val="nil"/>
              <w:bottom w:val="nil"/>
              <w:right w:val="nil"/>
            </w:tcBorders>
            <w:shd w:val="clear" w:color="000000" w:fill="9999FF"/>
            <w:noWrap/>
            <w:vAlign w:val="bottom"/>
            <w:hideMark/>
          </w:tcPr>
          <w:p w14:paraId="46D24AC9"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12.500,00</w:t>
            </w:r>
          </w:p>
        </w:tc>
      </w:tr>
      <w:tr w:rsidR="00E61028" w:rsidRPr="00E61028" w14:paraId="0AF50FA4" w14:textId="77777777" w:rsidTr="00E61028">
        <w:trPr>
          <w:trHeight w:val="255"/>
        </w:trPr>
        <w:tc>
          <w:tcPr>
            <w:tcW w:w="4208" w:type="dxa"/>
            <w:gridSpan w:val="2"/>
            <w:tcBorders>
              <w:top w:val="nil"/>
              <w:left w:val="nil"/>
              <w:bottom w:val="nil"/>
              <w:right w:val="nil"/>
            </w:tcBorders>
            <w:shd w:val="clear" w:color="000000" w:fill="CCCCFF"/>
            <w:noWrap/>
            <w:vAlign w:val="bottom"/>
            <w:hideMark/>
          </w:tcPr>
          <w:p w14:paraId="6A978FC4"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Kapitalni projekt K100163 NABAVA OSTALE OPREME ZA POTREBE GRADSKE UPRAVE</w:t>
            </w:r>
          </w:p>
        </w:tc>
        <w:tc>
          <w:tcPr>
            <w:tcW w:w="1412" w:type="dxa"/>
            <w:tcBorders>
              <w:top w:val="nil"/>
              <w:left w:val="nil"/>
              <w:bottom w:val="nil"/>
              <w:right w:val="nil"/>
            </w:tcBorders>
            <w:shd w:val="clear" w:color="000000" w:fill="CCCCFF"/>
            <w:noWrap/>
            <w:vAlign w:val="bottom"/>
            <w:hideMark/>
          </w:tcPr>
          <w:p w14:paraId="537348AA"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2.000,00</w:t>
            </w:r>
          </w:p>
        </w:tc>
        <w:tc>
          <w:tcPr>
            <w:tcW w:w="1342" w:type="dxa"/>
            <w:tcBorders>
              <w:top w:val="nil"/>
              <w:left w:val="nil"/>
              <w:bottom w:val="nil"/>
              <w:right w:val="nil"/>
            </w:tcBorders>
            <w:shd w:val="clear" w:color="000000" w:fill="CCCCFF"/>
            <w:noWrap/>
            <w:vAlign w:val="bottom"/>
            <w:hideMark/>
          </w:tcPr>
          <w:p w14:paraId="08B78245"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5.500,00</w:t>
            </w:r>
          </w:p>
        </w:tc>
        <w:tc>
          <w:tcPr>
            <w:tcW w:w="1402" w:type="dxa"/>
            <w:tcBorders>
              <w:top w:val="nil"/>
              <w:left w:val="nil"/>
              <w:bottom w:val="nil"/>
              <w:right w:val="nil"/>
            </w:tcBorders>
            <w:shd w:val="clear" w:color="000000" w:fill="CCCCFF"/>
            <w:noWrap/>
            <w:vAlign w:val="bottom"/>
            <w:hideMark/>
          </w:tcPr>
          <w:p w14:paraId="030D42BF"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275,00</w:t>
            </w:r>
          </w:p>
        </w:tc>
        <w:tc>
          <w:tcPr>
            <w:tcW w:w="1368" w:type="dxa"/>
            <w:tcBorders>
              <w:top w:val="nil"/>
              <w:left w:val="nil"/>
              <w:bottom w:val="nil"/>
              <w:right w:val="nil"/>
            </w:tcBorders>
            <w:shd w:val="clear" w:color="000000" w:fill="CCCCFF"/>
            <w:noWrap/>
            <w:vAlign w:val="bottom"/>
            <w:hideMark/>
          </w:tcPr>
          <w:p w14:paraId="2EC65D46"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7.500,00</w:t>
            </w:r>
          </w:p>
        </w:tc>
      </w:tr>
      <w:tr w:rsidR="00E61028" w:rsidRPr="00E61028" w14:paraId="45107961"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7665BC73"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Izvor  1.1. OPĆI PRIHODI I PRIMICI</w:t>
            </w:r>
          </w:p>
        </w:tc>
        <w:tc>
          <w:tcPr>
            <w:tcW w:w="1412" w:type="dxa"/>
            <w:tcBorders>
              <w:top w:val="nil"/>
              <w:left w:val="nil"/>
              <w:bottom w:val="nil"/>
              <w:right w:val="nil"/>
            </w:tcBorders>
            <w:shd w:val="clear" w:color="000000" w:fill="FFFF99"/>
            <w:noWrap/>
            <w:vAlign w:val="bottom"/>
            <w:hideMark/>
          </w:tcPr>
          <w:p w14:paraId="37FB789F"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2.000,00</w:t>
            </w:r>
          </w:p>
        </w:tc>
        <w:tc>
          <w:tcPr>
            <w:tcW w:w="1342" w:type="dxa"/>
            <w:tcBorders>
              <w:top w:val="nil"/>
              <w:left w:val="nil"/>
              <w:bottom w:val="nil"/>
              <w:right w:val="nil"/>
            </w:tcBorders>
            <w:shd w:val="clear" w:color="000000" w:fill="FFFF99"/>
            <w:noWrap/>
            <w:vAlign w:val="bottom"/>
            <w:hideMark/>
          </w:tcPr>
          <w:p w14:paraId="454F3484"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5.500,00</w:t>
            </w:r>
          </w:p>
        </w:tc>
        <w:tc>
          <w:tcPr>
            <w:tcW w:w="1402" w:type="dxa"/>
            <w:tcBorders>
              <w:top w:val="nil"/>
              <w:left w:val="nil"/>
              <w:bottom w:val="nil"/>
              <w:right w:val="nil"/>
            </w:tcBorders>
            <w:shd w:val="clear" w:color="000000" w:fill="FFFF99"/>
            <w:noWrap/>
            <w:vAlign w:val="bottom"/>
            <w:hideMark/>
          </w:tcPr>
          <w:p w14:paraId="0A9E941B"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275,00</w:t>
            </w:r>
          </w:p>
        </w:tc>
        <w:tc>
          <w:tcPr>
            <w:tcW w:w="1368" w:type="dxa"/>
            <w:tcBorders>
              <w:top w:val="nil"/>
              <w:left w:val="nil"/>
              <w:bottom w:val="nil"/>
              <w:right w:val="nil"/>
            </w:tcBorders>
            <w:shd w:val="clear" w:color="000000" w:fill="FFFF99"/>
            <w:noWrap/>
            <w:vAlign w:val="bottom"/>
            <w:hideMark/>
          </w:tcPr>
          <w:p w14:paraId="00A495B9"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7.500,00</w:t>
            </w:r>
          </w:p>
        </w:tc>
      </w:tr>
      <w:tr w:rsidR="00E61028" w:rsidRPr="00E61028" w14:paraId="4E0ABC49" w14:textId="77777777" w:rsidTr="00E61028">
        <w:trPr>
          <w:trHeight w:val="255"/>
        </w:trPr>
        <w:tc>
          <w:tcPr>
            <w:tcW w:w="1179" w:type="dxa"/>
            <w:tcBorders>
              <w:top w:val="nil"/>
              <w:left w:val="nil"/>
              <w:bottom w:val="nil"/>
              <w:right w:val="nil"/>
            </w:tcBorders>
            <w:shd w:val="clear" w:color="auto" w:fill="auto"/>
            <w:noWrap/>
            <w:vAlign w:val="bottom"/>
            <w:hideMark/>
          </w:tcPr>
          <w:p w14:paraId="240D474C"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2C74F15F"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Ostala uredska oprema</w:t>
            </w:r>
          </w:p>
        </w:tc>
        <w:tc>
          <w:tcPr>
            <w:tcW w:w="1412" w:type="dxa"/>
            <w:tcBorders>
              <w:top w:val="nil"/>
              <w:left w:val="nil"/>
              <w:bottom w:val="nil"/>
              <w:right w:val="nil"/>
            </w:tcBorders>
            <w:shd w:val="clear" w:color="auto" w:fill="auto"/>
            <w:noWrap/>
            <w:vAlign w:val="bottom"/>
            <w:hideMark/>
          </w:tcPr>
          <w:p w14:paraId="1D5C9D49"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2.000,00</w:t>
            </w:r>
          </w:p>
        </w:tc>
        <w:tc>
          <w:tcPr>
            <w:tcW w:w="1342" w:type="dxa"/>
            <w:tcBorders>
              <w:top w:val="nil"/>
              <w:left w:val="nil"/>
              <w:bottom w:val="nil"/>
              <w:right w:val="nil"/>
            </w:tcBorders>
            <w:shd w:val="clear" w:color="auto" w:fill="auto"/>
            <w:noWrap/>
            <w:vAlign w:val="bottom"/>
            <w:hideMark/>
          </w:tcPr>
          <w:p w14:paraId="050AAFD9"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5.500,00</w:t>
            </w:r>
          </w:p>
        </w:tc>
        <w:tc>
          <w:tcPr>
            <w:tcW w:w="1402" w:type="dxa"/>
            <w:tcBorders>
              <w:top w:val="nil"/>
              <w:left w:val="nil"/>
              <w:bottom w:val="nil"/>
              <w:right w:val="nil"/>
            </w:tcBorders>
            <w:shd w:val="clear" w:color="auto" w:fill="auto"/>
            <w:noWrap/>
            <w:vAlign w:val="bottom"/>
            <w:hideMark/>
          </w:tcPr>
          <w:p w14:paraId="0608BF66"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275,00</w:t>
            </w:r>
          </w:p>
        </w:tc>
        <w:tc>
          <w:tcPr>
            <w:tcW w:w="1368" w:type="dxa"/>
            <w:tcBorders>
              <w:top w:val="nil"/>
              <w:left w:val="nil"/>
              <w:bottom w:val="nil"/>
              <w:right w:val="nil"/>
            </w:tcBorders>
            <w:shd w:val="clear" w:color="auto" w:fill="auto"/>
            <w:noWrap/>
            <w:vAlign w:val="bottom"/>
            <w:hideMark/>
          </w:tcPr>
          <w:p w14:paraId="18A35BF0"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7.500,00</w:t>
            </w:r>
          </w:p>
        </w:tc>
      </w:tr>
      <w:tr w:rsidR="00E61028" w:rsidRPr="00E61028" w14:paraId="3127F925" w14:textId="77777777" w:rsidTr="00E61028">
        <w:trPr>
          <w:trHeight w:val="255"/>
        </w:trPr>
        <w:tc>
          <w:tcPr>
            <w:tcW w:w="4208" w:type="dxa"/>
            <w:gridSpan w:val="2"/>
            <w:tcBorders>
              <w:top w:val="nil"/>
              <w:left w:val="nil"/>
              <w:bottom w:val="nil"/>
              <w:right w:val="nil"/>
            </w:tcBorders>
            <w:shd w:val="clear" w:color="000000" w:fill="CCCCFF"/>
            <w:noWrap/>
            <w:vAlign w:val="bottom"/>
            <w:hideMark/>
          </w:tcPr>
          <w:p w14:paraId="0CE61BE8"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Kapitalni projekt K100164 NABAVA NAMJEŠTAJA ZA POTREBE GRADSKE UPRAVE</w:t>
            </w:r>
          </w:p>
        </w:tc>
        <w:tc>
          <w:tcPr>
            <w:tcW w:w="1412" w:type="dxa"/>
            <w:tcBorders>
              <w:top w:val="nil"/>
              <w:left w:val="nil"/>
              <w:bottom w:val="nil"/>
              <w:right w:val="nil"/>
            </w:tcBorders>
            <w:shd w:val="clear" w:color="000000" w:fill="CCCCFF"/>
            <w:noWrap/>
            <w:vAlign w:val="bottom"/>
            <w:hideMark/>
          </w:tcPr>
          <w:p w14:paraId="72C94F85"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1.300,00</w:t>
            </w:r>
          </w:p>
        </w:tc>
        <w:tc>
          <w:tcPr>
            <w:tcW w:w="1342" w:type="dxa"/>
            <w:tcBorders>
              <w:top w:val="nil"/>
              <w:left w:val="nil"/>
              <w:bottom w:val="nil"/>
              <w:right w:val="nil"/>
            </w:tcBorders>
            <w:shd w:val="clear" w:color="000000" w:fill="CCCCFF"/>
            <w:noWrap/>
            <w:vAlign w:val="bottom"/>
            <w:hideMark/>
          </w:tcPr>
          <w:p w14:paraId="2FFCA305"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3.700,00</w:t>
            </w:r>
          </w:p>
        </w:tc>
        <w:tc>
          <w:tcPr>
            <w:tcW w:w="1402" w:type="dxa"/>
            <w:tcBorders>
              <w:top w:val="nil"/>
              <w:left w:val="nil"/>
              <w:bottom w:val="nil"/>
              <w:right w:val="nil"/>
            </w:tcBorders>
            <w:shd w:val="clear" w:color="000000" w:fill="CCCCFF"/>
            <w:noWrap/>
            <w:vAlign w:val="bottom"/>
            <w:hideMark/>
          </w:tcPr>
          <w:p w14:paraId="0A06BA7B"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284,62</w:t>
            </w:r>
          </w:p>
        </w:tc>
        <w:tc>
          <w:tcPr>
            <w:tcW w:w="1368" w:type="dxa"/>
            <w:tcBorders>
              <w:top w:val="nil"/>
              <w:left w:val="nil"/>
              <w:bottom w:val="nil"/>
              <w:right w:val="nil"/>
            </w:tcBorders>
            <w:shd w:val="clear" w:color="000000" w:fill="CCCCFF"/>
            <w:noWrap/>
            <w:vAlign w:val="bottom"/>
            <w:hideMark/>
          </w:tcPr>
          <w:p w14:paraId="3F2CB4FC"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5.000,00</w:t>
            </w:r>
          </w:p>
        </w:tc>
      </w:tr>
      <w:tr w:rsidR="00E61028" w:rsidRPr="00E61028" w14:paraId="3362E9CC"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658DD2DC"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Izvor  1.1. OPĆI PRIHODI I PRIMICI</w:t>
            </w:r>
          </w:p>
        </w:tc>
        <w:tc>
          <w:tcPr>
            <w:tcW w:w="1412" w:type="dxa"/>
            <w:tcBorders>
              <w:top w:val="nil"/>
              <w:left w:val="nil"/>
              <w:bottom w:val="nil"/>
              <w:right w:val="nil"/>
            </w:tcBorders>
            <w:shd w:val="clear" w:color="000000" w:fill="FFFF99"/>
            <w:noWrap/>
            <w:vAlign w:val="bottom"/>
            <w:hideMark/>
          </w:tcPr>
          <w:p w14:paraId="0CDF3AA3"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1.300,00</w:t>
            </w:r>
          </w:p>
        </w:tc>
        <w:tc>
          <w:tcPr>
            <w:tcW w:w="1342" w:type="dxa"/>
            <w:tcBorders>
              <w:top w:val="nil"/>
              <w:left w:val="nil"/>
              <w:bottom w:val="nil"/>
              <w:right w:val="nil"/>
            </w:tcBorders>
            <w:shd w:val="clear" w:color="000000" w:fill="FFFF99"/>
            <w:noWrap/>
            <w:vAlign w:val="bottom"/>
            <w:hideMark/>
          </w:tcPr>
          <w:p w14:paraId="6AD9243A"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3.700,00</w:t>
            </w:r>
          </w:p>
        </w:tc>
        <w:tc>
          <w:tcPr>
            <w:tcW w:w="1402" w:type="dxa"/>
            <w:tcBorders>
              <w:top w:val="nil"/>
              <w:left w:val="nil"/>
              <w:bottom w:val="nil"/>
              <w:right w:val="nil"/>
            </w:tcBorders>
            <w:shd w:val="clear" w:color="000000" w:fill="FFFF99"/>
            <w:noWrap/>
            <w:vAlign w:val="bottom"/>
            <w:hideMark/>
          </w:tcPr>
          <w:p w14:paraId="274FBAEF"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284,62</w:t>
            </w:r>
          </w:p>
        </w:tc>
        <w:tc>
          <w:tcPr>
            <w:tcW w:w="1368" w:type="dxa"/>
            <w:tcBorders>
              <w:top w:val="nil"/>
              <w:left w:val="nil"/>
              <w:bottom w:val="nil"/>
              <w:right w:val="nil"/>
            </w:tcBorders>
            <w:shd w:val="clear" w:color="000000" w:fill="FFFF99"/>
            <w:noWrap/>
            <w:vAlign w:val="bottom"/>
            <w:hideMark/>
          </w:tcPr>
          <w:p w14:paraId="38C33206"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5.000,00</w:t>
            </w:r>
          </w:p>
        </w:tc>
      </w:tr>
      <w:tr w:rsidR="00E61028" w:rsidRPr="00E61028" w14:paraId="12D792CA" w14:textId="77777777" w:rsidTr="00E61028">
        <w:trPr>
          <w:trHeight w:val="255"/>
        </w:trPr>
        <w:tc>
          <w:tcPr>
            <w:tcW w:w="1179" w:type="dxa"/>
            <w:tcBorders>
              <w:top w:val="nil"/>
              <w:left w:val="nil"/>
              <w:bottom w:val="nil"/>
              <w:right w:val="nil"/>
            </w:tcBorders>
            <w:shd w:val="clear" w:color="auto" w:fill="auto"/>
            <w:noWrap/>
            <w:vAlign w:val="bottom"/>
            <w:hideMark/>
          </w:tcPr>
          <w:p w14:paraId="74AFF3E0"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1D2BBE21"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Uredski namještaj</w:t>
            </w:r>
          </w:p>
        </w:tc>
        <w:tc>
          <w:tcPr>
            <w:tcW w:w="1412" w:type="dxa"/>
            <w:tcBorders>
              <w:top w:val="nil"/>
              <w:left w:val="nil"/>
              <w:bottom w:val="nil"/>
              <w:right w:val="nil"/>
            </w:tcBorders>
            <w:shd w:val="clear" w:color="auto" w:fill="auto"/>
            <w:noWrap/>
            <w:vAlign w:val="bottom"/>
            <w:hideMark/>
          </w:tcPr>
          <w:p w14:paraId="3229C53E"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1.300,00</w:t>
            </w:r>
          </w:p>
        </w:tc>
        <w:tc>
          <w:tcPr>
            <w:tcW w:w="1342" w:type="dxa"/>
            <w:tcBorders>
              <w:top w:val="nil"/>
              <w:left w:val="nil"/>
              <w:bottom w:val="nil"/>
              <w:right w:val="nil"/>
            </w:tcBorders>
            <w:shd w:val="clear" w:color="auto" w:fill="auto"/>
            <w:noWrap/>
            <w:vAlign w:val="bottom"/>
            <w:hideMark/>
          </w:tcPr>
          <w:p w14:paraId="0780996B"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3.700,00</w:t>
            </w:r>
          </w:p>
        </w:tc>
        <w:tc>
          <w:tcPr>
            <w:tcW w:w="1402" w:type="dxa"/>
            <w:tcBorders>
              <w:top w:val="nil"/>
              <w:left w:val="nil"/>
              <w:bottom w:val="nil"/>
              <w:right w:val="nil"/>
            </w:tcBorders>
            <w:shd w:val="clear" w:color="auto" w:fill="auto"/>
            <w:noWrap/>
            <w:vAlign w:val="bottom"/>
            <w:hideMark/>
          </w:tcPr>
          <w:p w14:paraId="6B8A52B1"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284,62</w:t>
            </w:r>
          </w:p>
        </w:tc>
        <w:tc>
          <w:tcPr>
            <w:tcW w:w="1368" w:type="dxa"/>
            <w:tcBorders>
              <w:top w:val="nil"/>
              <w:left w:val="nil"/>
              <w:bottom w:val="nil"/>
              <w:right w:val="nil"/>
            </w:tcBorders>
            <w:shd w:val="clear" w:color="auto" w:fill="auto"/>
            <w:noWrap/>
            <w:vAlign w:val="bottom"/>
            <w:hideMark/>
          </w:tcPr>
          <w:p w14:paraId="349352AD"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5.000,00</w:t>
            </w:r>
          </w:p>
        </w:tc>
      </w:tr>
      <w:tr w:rsidR="00E61028" w:rsidRPr="00E61028" w14:paraId="0D707DF7" w14:textId="77777777" w:rsidTr="00E61028">
        <w:trPr>
          <w:trHeight w:val="255"/>
        </w:trPr>
        <w:tc>
          <w:tcPr>
            <w:tcW w:w="4208" w:type="dxa"/>
            <w:gridSpan w:val="2"/>
            <w:tcBorders>
              <w:top w:val="nil"/>
              <w:left w:val="nil"/>
              <w:bottom w:val="nil"/>
              <w:right w:val="nil"/>
            </w:tcBorders>
            <w:shd w:val="clear" w:color="000000" w:fill="000080"/>
            <w:noWrap/>
            <w:vAlign w:val="bottom"/>
            <w:hideMark/>
          </w:tcPr>
          <w:p w14:paraId="7326FDFC" w14:textId="77777777" w:rsidR="00E61028" w:rsidRPr="00E61028" w:rsidRDefault="00E61028" w:rsidP="00E61028">
            <w:pPr>
              <w:spacing w:after="0" w:line="240" w:lineRule="auto"/>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Razdjel 004 ODSJEK ZA UPRAVNO-PRAVNE POSLOVE, DRUŠTVENE DJELATNOSTI I OPĆE POSLOVE</w:t>
            </w:r>
          </w:p>
        </w:tc>
        <w:tc>
          <w:tcPr>
            <w:tcW w:w="1412" w:type="dxa"/>
            <w:tcBorders>
              <w:top w:val="nil"/>
              <w:left w:val="nil"/>
              <w:bottom w:val="nil"/>
              <w:right w:val="nil"/>
            </w:tcBorders>
            <w:shd w:val="clear" w:color="000000" w:fill="000080"/>
            <w:noWrap/>
            <w:vAlign w:val="bottom"/>
            <w:hideMark/>
          </w:tcPr>
          <w:p w14:paraId="39EAAC00"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165.893,00</w:t>
            </w:r>
          </w:p>
        </w:tc>
        <w:tc>
          <w:tcPr>
            <w:tcW w:w="1342" w:type="dxa"/>
            <w:tcBorders>
              <w:top w:val="nil"/>
              <w:left w:val="nil"/>
              <w:bottom w:val="nil"/>
              <w:right w:val="nil"/>
            </w:tcBorders>
            <w:shd w:val="clear" w:color="000000" w:fill="000080"/>
            <w:noWrap/>
            <w:vAlign w:val="bottom"/>
            <w:hideMark/>
          </w:tcPr>
          <w:p w14:paraId="7AD554C9"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171.663,43</w:t>
            </w:r>
          </w:p>
        </w:tc>
        <w:tc>
          <w:tcPr>
            <w:tcW w:w="1402" w:type="dxa"/>
            <w:tcBorders>
              <w:top w:val="nil"/>
              <w:left w:val="nil"/>
              <w:bottom w:val="nil"/>
              <w:right w:val="nil"/>
            </w:tcBorders>
            <w:shd w:val="clear" w:color="000000" w:fill="000080"/>
            <w:noWrap/>
            <w:vAlign w:val="bottom"/>
            <w:hideMark/>
          </w:tcPr>
          <w:p w14:paraId="6522AC96"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103,48</w:t>
            </w:r>
          </w:p>
        </w:tc>
        <w:tc>
          <w:tcPr>
            <w:tcW w:w="1368" w:type="dxa"/>
            <w:tcBorders>
              <w:top w:val="nil"/>
              <w:left w:val="nil"/>
              <w:bottom w:val="nil"/>
              <w:right w:val="nil"/>
            </w:tcBorders>
            <w:shd w:val="clear" w:color="000000" w:fill="000080"/>
            <w:noWrap/>
            <w:vAlign w:val="bottom"/>
            <w:hideMark/>
          </w:tcPr>
          <w:p w14:paraId="7E43E336"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337.556,43</w:t>
            </w:r>
          </w:p>
        </w:tc>
      </w:tr>
      <w:tr w:rsidR="00E61028" w:rsidRPr="00E61028" w14:paraId="5E853DD0" w14:textId="77777777" w:rsidTr="00E61028">
        <w:trPr>
          <w:trHeight w:val="255"/>
        </w:trPr>
        <w:tc>
          <w:tcPr>
            <w:tcW w:w="4208" w:type="dxa"/>
            <w:gridSpan w:val="2"/>
            <w:tcBorders>
              <w:top w:val="nil"/>
              <w:left w:val="nil"/>
              <w:bottom w:val="nil"/>
              <w:right w:val="nil"/>
            </w:tcBorders>
            <w:shd w:val="clear" w:color="000000" w:fill="0000FF"/>
            <w:noWrap/>
            <w:vAlign w:val="bottom"/>
            <w:hideMark/>
          </w:tcPr>
          <w:p w14:paraId="2F9D1D36" w14:textId="77777777" w:rsidR="00E61028" w:rsidRPr="00E61028" w:rsidRDefault="00E61028" w:rsidP="00E61028">
            <w:pPr>
              <w:spacing w:after="0" w:line="240" w:lineRule="auto"/>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Glava 00401 ODSJEK ZA UPRAVNO-PRAVNE POSLOVE, DRUŠTVENE DJELATNOSTI I OPĆE POSLOVE</w:t>
            </w:r>
          </w:p>
        </w:tc>
        <w:tc>
          <w:tcPr>
            <w:tcW w:w="1412" w:type="dxa"/>
            <w:tcBorders>
              <w:top w:val="nil"/>
              <w:left w:val="nil"/>
              <w:bottom w:val="nil"/>
              <w:right w:val="nil"/>
            </w:tcBorders>
            <w:shd w:val="clear" w:color="000000" w:fill="0000FF"/>
            <w:noWrap/>
            <w:vAlign w:val="bottom"/>
            <w:hideMark/>
          </w:tcPr>
          <w:p w14:paraId="39766819"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30.000,00</w:t>
            </w:r>
          </w:p>
        </w:tc>
        <w:tc>
          <w:tcPr>
            <w:tcW w:w="1342" w:type="dxa"/>
            <w:tcBorders>
              <w:top w:val="nil"/>
              <w:left w:val="nil"/>
              <w:bottom w:val="nil"/>
              <w:right w:val="nil"/>
            </w:tcBorders>
            <w:shd w:val="clear" w:color="000000" w:fill="0000FF"/>
            <w:noWrap/>
            <w:vAlign w:val="bottom"/>
            <w:hideMark/>
          </w:tcPr>
          <w:p w14:paraId="0E846BDD"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229.000,00</w:t>
            </w:r>
          </w:p>
        </w:tc>
        <w:tc>
          <w:tcPr>
            <w:tcW w:w="1402" w:type="dxa"/>
            <w:tcBorders>
              <w:top w:val="nil"/>
              <w:left w:val="nil"/>
              <w:bottom w:val="nil"/>
              <w:right w:val="nil"/>
            </w:tcBorders>
            <w:shd w:val="clear" w:color="000000" w:fill="0000FF"/>
            <w:noWrap/>
            <w:vAlign w:val="bottom"/>
            <w:hideMark/>
          </w:tcPr>
          <w:p w14:paraId="092ABC87"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763,33</w:t>
            </w:r>
          </w:p>
        </w:tc>
        <w:tc>
          <w:tcPr>
            <w:tcW w:w="1368" w:type="dxa"/>
            <w:tcBorders>
              <w:top w:val="nil"/>
              <w:left w:val="nil"/>
              <w:bottom w:val="nil"/>
              <w:right w:val="nil"/>
            </w:tcBorders>
            <w:shd w:val="clear" w:color="000000" w:fill="0000FF"/>
            <w:noWrap/>
            <w:vAlign w:val="bottom"/>
            <w:hideMark/>
          </w:tcPr>
          <w:p w14:paraId="478F4635"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259.000,00</w:t>
            </w:r>
          </w:p>
        </w:tc>
      </w:tr>
      <w:tr w:rsidR="00E61028" w:rsidRPr="00E61028" w14:paraId="38CC6565" w14:textId="77777777" w:rsidTr="00E61028">
        <w:trPr>
          <w:trHeight w:val="255"/>
        </w:trPr>
        <w:tc>
          <w:tcPr>
            <w:tcW w:w="4208" w:type="dxa"/>
            <w:gridSpan w:val="2"/>
            <w:tcBorders>
              <w:top w:val="nil"/>
              <w:left w:val="nil"/>
              <w:bottom w:val="nil"/>
              <w:right w:val="nil"/>
            </w:tcBorders>
            <w:shd w:val="clear" w:color="000000" w:fill="9999FF"/>
            <w:noWrap/>
            <w:vAlign w:val="bottom"/>
            <w:hideMark/>
          </w:tcPr>
          <w:p w14:paraId="38A1373E"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Program 1012 PROGRAM JAVNIH POTREBA U SPORTU</w:t>
            </w:r>
          </w:p>
        </w:tc>
        <w:tc>
          <w:tcPr>
            <w:tcW w:w="1412" w:type="dxa"/>
            <w:tcBorders>
              <w:top w:val="nil"/>
              <w:left w:val="nil"/>
              <w:bottom w:val="nil"/>
              <w:right w:val="nil"/>
            </w:tcBorders>
            <w:shd w:val="clear" w:color="000000" w:fill="9999FF"/>
            <w:noWrap/>
            <w:vAlign w:val="bottom"/>
            <w:hideMark/>
          </w:tcPr>
          <w:p w14:paraId="1BD127D5"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30.000,00</w:t>
            </w:r>
          </w:p>
        </w:tc>
        <w:tc>
          <w:tcPr>
            <w:tcW w:w="1342" w:type="dxa"/>
            <w:tcBorders>
              <w:top w:val="nil"/>
              <w:left w:val="nil"/>
              <w:bottom w:val="nil"/>
              <w:right w:val="nil"/>
            </w:tcBorders>
            <w:shd w:val="clear" w:color="000000" w:fill="9999FF"/>
            <w:noWrap/>
            <w:vAlign w:val="bottom"/>
            <w:hideMark/>
          </w:tcPr>
          <w:p w14:paraId="41F1D5D8"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179.000,00</w:t>
            </w:r>
          </w:p>
        </w:tc>
        <w:tc>
          <w:tcPr>
            <w:tcW w:w="1402" w:type="dxa"/>
            <w:tcBorders>
              <w:top w:val="nil"/>
              <w:left w:val="nil"/>
              <w:bottom w:val="nil"/>
              <w:right w:val="nil"/>
            </w:tcBorders>
            <w:shd w:val="clear" w:color="000000" w:fill="9999FF"/>
            <w:noWrap/>
            <w:vAlign w:val="bottom"/>
            <w:hideMark/>
          </w:tcPr>
          <w:p w14:paraId="75A59389"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596,67</w:t>
            </w:r>
          </w:p>
        </w:tc>
        <w:tc>
          <w:tcPr>
            <w:tcW w:w="1368" w:type="dxa"/>
            <w:tcBorders>
              <w:top w:val="nil"/>
              <w:left w:val="nil"/>
              <w:bottom w:val="nil"/>
              <w:right w:val="nil"/>
            </w:tcBorders>
            <w:shd w:val="clear" w:color="000000" w:fill="9999FF"/>
            <w:noWrap/>
            <w:vAlign w:val="bottom"/>
            <w:hideMark/>
          </w:tcPr>
          <w:p w14:paraId="6C19E754"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209.000,00</w:t>
            </w:r>
          </w:p>
        </w:tc>
      </w:tr>
      <w:tr w:rsidR="00E61028" w:rsidRPr="00E61028" w14:paraId="5FD225A0" w14:textId="77777777" w:rsidTr="00E61028">
        <w:trPr>
          <w:trHeight w:val="255"/>
        </w:trPr>
        <w:tc>
          <w:tcPr>
            <w:tcW w:w="4208" w:type="dxa"/>
            <w:gridSpan w:val="2"/>
            <w:tcBorders>
              <w:top w:val="nil"/>
              <w:left w:val="nil"/>
              <w:bottom w:val="nil"/>
              <w:right w:val="nil"/>
            </w:tcBorders>
            <w:shd w:val="clear" w:color="000000" w:fill="CCCCFF"/>
            <w:noWrap/>
            <w:vAlign w:val="bottom"/>
            <w:hideMark/>
          </w:tcPr>
          <w:p w14:paraId="145AB27B"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Aktivnost A100146 UREĐENJE DJEČJEG SPORTSKOG IGRALIŠTA U ULICI PUT VIDA</w:t>
            </w:r>
          </w:p>
        </w:tc>
        <w:tc>
          <w:tcPr>
            <w:tcW w:w="1412" w:type="dxa"/>
            <w:tcBorders>
              <w:top w:val="nil"/>
              <w:left w:val="nil"/>
              <w:bottom w:val="nil"/>
              <w:right w:val="nil"/>
            </w:tcBorders>
            <w:shd w:val="clear" w:color="000000" w:fill="CCCCFF"/>
            <w:noWrap/>
            <w:vAlign w:val="bottom"/>
            <w:hideMark/>
          </w:tcPr>
          <w:p w14:paraId="767DC38A"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0,00</w:t>
            </w:r>
          </w:p>
        </w:tc>
        <w:tc>
          <w:tcPr>
            <w:tcW w:w="1342" w:type="dxa"/>
            <w:tcBorders>
              <w:top w:val="nil"/>
              <w:left w:val="nil"/>
              <w:bottom w:val="nil"/>
              <w:right w:val="nil"/>
            </w:tcBorders>
            <w:shd w:val="clear" w:color="000000" w:fill="CCCCFF"/>
            <w:noWrap/>
            <w:vAlign w:val="bottom"/>
            <w:hideMark/>
          </w:tcPr>
          <w:p w14:paraId="51C38170"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154.000,00</w:t>
            </w:r>
          </w:p>
        </w:tc>
        <w:tc>
          <w:tcPr>
            <w:tcW w:w="1402" w:type="dxa"/>
            <w:tcBorders>
              <w:top w:val="nil"/>
              <w:left w:val="nil"/>
              <w:bottom w:val="nil"/>
              <w:right w:val="nil"/>
            </w:tcBorders>
            <w:shd w:val="clear" w:color="000000" w:fill="CCCCFF"/>
            <w:noWrap/>
            <w:vAlign w:val="bottom"/>
            <w:hideMark/>
          </w:tcPr>
          <w:p w14:paraId="54498CB7"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w:t>
            </w:r>
          </w:p>
        </w:tc>
        <w:tc>
          <w:tcPr>
            <w:tcW w:w="1368" w:type="dxa"/>
            <w:tcBorders>
              <w:top w:val="nil"/>
              <w:left w:val="nil"/>
              <w:bottom w:val="nil"/>
              <w:right w:val="nil"/>
            </w:tcBorders>
            <w:shd w:val="clear" w:color="000000" w:fill="CCCCFF"/>
            <w:noWrap/>
            <w:vAlign w:val="bottom"/>
            <w:hideMark/>
          </w:tcPr>
          <w:p w14:paraId="24A818F5"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154.000,00</w:t>
            </w:r>
          </w:p>
        </w:tc>
      </w:tr>
      <w:tr w:rsidR="00E61028" w:rsidRPr="00E61028" w14:paraId="3F37B087"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1BFA54ED"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Izvor  4.5. KOMUNALNI DOPRINOS</w:t>
            </w:r>
          </w:p>
        </w:tc>
        <w:tc>
          <w:tcPr>
            <w:tcW w:w="1412" w:type="dxa"/>
            <w:tcBorders>
              <w:top w:val="nil"/>
              <w:left w:val="nil"/>
              <w:bottom w:val="nil"/>
              <w:right w:val="nil"/>
            </w:tcBorders>
            <w:shd w:val="clear" w:color="000000" w:fill="FFFF99"/>
            <w:noWrap/>
            <w:vAlign w:val="bottom"/>
            <w:hideMark/>
          </w:tcPr>
          <w:p w14:paraId="6D98CDDA"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0,00</w:t>
            </w:r>
          </w:p>
        </w:tc>
        <w:tc>
          <w:tcPr>
            <w:tcW w:w="1342" w:type="dxa"/>
            <w:tcBorders>
              <w:top w:val="nil"/>
              <w:left w:val="nil"/>
              <w:bottom w:val="nil"/>
              <w:right w:val="nil"/>
            </w:tcBorders>
            <w:shd w:val="clear" w:color="000000" w:fill="FFFF99"/>
            <w:noWrap/>
            <w:vAlign w:val="bottom"/>
            <w:hideMark/>
          </w:tcPr>
          <w:p w14:paraId="1A1E2885"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50.000,00</w:t>
            </w:r>
          </w:p>
        </w:tc>
        <w:tc>
          <w:tcPr>
            <w:tcW w:w="1402" w:type="dxa"/>
            <w:tcBorders>
              <w:top w:val="nil"/>
              <w:left w:val="nil"/>
              <w:bottom w:val="nil"/>
              <w:right w:val="nil"/>
            </w:tcBorders>
            <w:shd w:val="clear" w:color="000000" w:fill="FFFF99"/>
            <w:noWrap/>
            <w:vAlign w:val="bottom"/>
            <w:hideMark/>
          </w:tcPr>
          <w:p w14:paraId="120547C4"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w:t>
            </w:r>
          </w:p>
        </w:tc>
        <w:tc>
          <w:tcPr>
            <w:tcW w:w="1368" w:type="dxa"/>
            <w:tcBorders>
              <w:top w:val="nil"/>
              <w:left w:val="nil"/>
              <w:bottom w:val="nil"/>
              <w:right w:val="nil"/>
            </w:tcBorders>
            <w:shd w:val="clear" w:color="000000" w:fill="FFFF99"/>
            <w:noWrap/>
            <w:vAlign w:val="bottom"/>
            <w:hideMark/>
          </w:tcPr>
          <w:p w14:paraId="6F9EEEAF"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50.000,00</w:t>
            </w:r>
          </w:p>
        </w:tc>
      </w:tr>
      <w:tr w:rsidR="00E61028" w:rsidRPr="00E61028" w14:paraId="6843930F" w14:textId="77777777" w:rsidTr="00E61028">
        <w:trPr>
          <w:trHeight w:val="255"/>
        </w:trPr>
        <w:tc>
          <w:tcPr>
            <w:tcW w:w="1179" w:type="dxa"/>
            <w:tcBorders>
              <w:top w:val="nil"/>
              <w:left w:val="nil"/>
              <w:bottom w:val="nil"/>
              <w:right w:val="nil"/>
            </w:tcBorders>
            <w:shd w:val="clear" w:color="auto" w:fill="auto"/>
            <w:noWrap/>
            <w:vAlign w:val="bottom"/>
            <w:hideMark/>
          </w:tcPr>
          <w:p w14:paraId="567BF5BF"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6C8F7DE5"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Sportski i rekreacijski tereni, Put Vida</w:t>
            </w:r>
          </w:p>
        </w:tc>
        <w:tc>
          <w:tcPr>
            <w:tcW w:w="1412" w:type="dxa"/>
            <w:tcBorders>
              <w:top w:val="nil"/>
              <w:left w:val="nil"/>
              <w:bottom w:val="nil"/>
              <w:right w:val="nil"/>
            </w:tcBorders>
            <w:shd w:val="clear" w:color="auto" w:fill="auto"/>
            <w:noWrap/>
            <w:vAlign w:val="bottom"/>
            <w:hideMark/>
          </w:tcPr>
          <w:p w14:paraId="57DDAE67"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0,00</w:t>
            </w:r>
          </w:p>
        </w:tc>
        <w:tc>
          <w:tcPr>
            <w:tcW w:w="1342" w:type="dxa"/>
            <w:tcBorders>
              <w:top w:val="nil"/>
              <w:left w:val="nil"/>
              <w:bottom w:val="nil"/>
              <w:right w:val="nil"/>
            </w:tcBorders>
            <w:shd w:val="clear" w:color="auto" w:fill="auto"/>
            <w:noWrap/>
            <w:vAlign w:val="bottom"/>
            <w:hideMark/>
          </w:tcPr>
          <w:p w14:paraId="6E789B21"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10.000,00</w:t>
            </w:r>
          </w:p>
        </w:tc>
        <w:tc>
          <w:tcPr>
            <w:tcW w:w="1402" w:type="dxa"/>
            <w:tcBorders>
              <w:top w:val="nil"/>
              <w:left w:val="nil"/>
              <w:bottom w:val="nil"/>
              <w:right w:val="nil"/>
            </w:tcBorders>
            <w:shd w:val="clear" w:color="auto" w:fill="auto"/>
            <w:noWrap/>
            <w:vAlign w:val="bottom"/>
            <w:hideMark/>
          </w:tcPr>
          <w:p w14:paraId="23E4288B"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w:t>
            </w:r>
          </w:p>
        </w:tc>
        <w:tc>
          <w:tcPr>
            <w:tcW w:w="1368" w:type="dxa"/>
            <w:tcBorders>
              <w:top w:val="nil"/>
              <w:left w:val="nil"/>
              <w:bottom w:val="nil"/>
              <w:right w:val="nil"/>
            </w:tcBorders>
            <w:shd w:val="clear" w:color="auto" w:fill="auto"/>
            <w:noWrap/>
            <w:vAlign w:val="bottom"/>
            <w:hideMark/>
          </w:tcPr>
          <w:p w14:paraId="02F4112D"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10.000,00</w:t>
            </w:r>
          </w:p>
        </w:tc>
      </w:tr>
      <w:tr w:rsidR="00E61028" w:rsidRPr="00E61028" w14:paraId="324AEAF5" w14:textId="77777777" w:rsidTr="00E61028">
        <w:trPr>
          <w:trHeight w:val="255"/>
        </w:trPr>
        <w:tc>
          <w:tcPr>
            <w:tcW w:w="1179" w:type="dxa"/>
            <w:tcBorders>
              <w:top w:val="nil"/>
              <w:left w:val="nil"/>
              <w:bottom w:val="nil"/>
              <w:right w:val="nil"/>
            </w:tcBorders>
            <w:shd w:val="clear" w:color="auto" w:fill="auto"/>
            <w:noWrap/>
            <w:vAlign w:val="bottom"/>
            <w:hideMark/>
          </w:tcPr>
          <w:p w14:paraId="036D8AA2"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1C6C2DB7"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Sportski i rekreacijski tereni, Put Vida, FAZA II.</w:t>
            </w:r>
          </w:p>
        </w:tc>
        <w:tc>
          <w:tcPr>
            <w:tcW w:w="1412" w:type="dxa"/>
            <w:tcBorders>
              <w:top w:val="nil"/>
              <w:left w:val="nil"/>
              <w:bottom w:val="nil"/>
              <w:right w:val="nil"/>
            </w:tcBorders>
            <w:shd w:val="clear" w:color="auto" w:fill="auto"/>
            <w:noWrap/>
            <w:vAlign w:val="bottom"/>
            <w:hideMark/>
          </w:tcPr>
          <w:p w14:paraId="7D22762E"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0,00</w:t>
            </w:r>
          </w:p>
        </w:tc>
        <w:tc>
          <w:tcPr>
            <w:tcW w:w="1342" w:type="dxa"/>
            <w:tcBorders>
              <w:top w:val="nil"/>
              <w:left w:val="nil"/>
              <w:bottom w:val="nil"/>
              <w:right w:val="nil"/>
            </w:tcBorders>
            <w:shd w:val="clear" w:color="auto" w:fill="auto"/>
            <w:noWrap/>
            <w:vAlign w:val="bottom"/>
            <w:hideMark/>
          </w:tcPr>
          <w:p w14:paraId="2E1CC576"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40.000,00</w:t>
            </w:r>
          </w:p>
        </w:tc>
        <w:tc>
          <w:tcPr>
            <w:tcW w:w="1402" w:type="dxa"/>
            <w:tcBorders>
              <w:top w:val="nil"/>
              <w:left w:val="nil"/>
              <w:bottom w:val="nil"/>
              <w:right w:val="nil"/>
            </w:tcBorders>
            <w:shd w:val="clear" w:color="auto" w:fill="auto"/>
            <w:noWrap/>
            <w:vAlign w:val="bottom"/>
            <w:hideMark/>
          </w:tcPr>
          <w:p w14:paraId="20D0185C"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w:t>
            </w:r>
          </w:p>
        </w:tc>
        <w:tc>
          <w:tcPr>
            <w:tcW w:w="1368" w:type="dxa"/>
            <w:tcBorders>
              <w:top w:val="nil"/>
              <w:left w:val="nil"/>
              <w:bottom w:val="nil"/>
              <w:right w:val="nil"/>
            </w:tcBorders>
            <w:shd w:val="clear" w:color="auto" w:fill="auto"/>
            <w:noWrap/>
            <w:vAlign w:val="bottom"/>
            <w:hideMark/>
          </w:tcPr>
          <w:p w14:paraId="6A4348C0"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40.000,00</w:t>
            </w:r>
          </w:p>
        </w:tc>
      </w:tr>
      <w:tr w:rsidR="00E61028" w:rsidRPr="00E61028" w14:paraId="4E4CCF19"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7F24807B"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Izvor  5.5. Tekuće i kapitalne pomoći iz državnog  proračuna</w:t>
            </w:r>
          </w:p>
        </w:tc>
        <w:tc>
          <w:tcPr>
            <w:tcW w:w="1412" w:type="dxa"/>
            <w:tcBorders>
              <w:top w:val="nil"/>
              <w:left w:val="nil"/>
              <w:bottom w:val="nil"/>
              <w:right w:val="nil"/>
            </w:tcBorders>
            <w:shd w:val="clear" w:color="000000" w:fill="FFFF99"/>
            <w:noWrap/>
            <w:vAlign w:val="bottom"/>
            <w:hideMark/>
          </w:tcPr>
          <w:p w14:paraId="3661F9D4"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0,00</w:t>
            </w:r>
          </w:p>
        </w:tc>
        <w:tc>
          <w:tcPr>
            <w:tcW w:w="1342" w:type="dxa"/>
            <w:tcBorders>
              <w:top w:val="nil"/>
              <w:left w:val="nil"/>
              <w:bottom w:val="nil"/>
              <w:right w:val="nil"/>
            </w:tcBorders>
            <w:shd w:val="clear" w:color="000000" w:fill="FFFF99"/>
            <w:noWrap/>
            <w:vAlign w:val="bottom"/>
            <w:hideMark/>
          </w:tcPr>
          <w:p w14:paraId="67B9F954"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104.000,00</w:t>
            </w:r>
          </w:p>
        </w:tc>
        <w:tc>
          <w:tcPr>
            <w:tcW w:w="1402" w:type="dxa"/>
            <w:tcBorders>
              <w:top w:val="nil"/>
              <w:left w:val="nil"/>
              <w:bottom w:val="nil"/>
              <w:right w:val="nil"/>
            </w:tcBorders>
            <w:shd w:val="clear" w:color="000000" w:fill="FFFF99"/>
            <w:noWrap/>
            <w:vAlign w:val="bottom"/>
            <w:hideMark/>
          </w:tcPr>
          <w:p w14:paraId="649EF803"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w:t>
            </w:r>
          </w:p>
        </w:tc>
        <w:tc>
          <w:tcPr>
            <w:tcW w:w="1368" w:type="dxa"/>
            <w:tcBorders>
              <w:top w:val="nil"/>
              <w:left w:val="nil"/>
              <w:bottom w:val="nil"/>
              <w:right w:val="nil"/>
            </w:tcBorders>
            <w:shd w:val="clear" w:color="000000" w:fill="FFFF99"/>
            <w:noWrap/>
            <w:vAlign w:val="bottom"/>
            <w:hideMark/>
          </w:tcPr>
          <w:p w14:paraId="419D6587"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104.000,00</w:t>
            </w:r>
          </w:p>
        </w:tc>
      </w:tr>
      <w:tr w:rsidR="00E61028" w:rsidRPr="00E61028" w14:paraId="2AD81C5C" w14:textId="77777777" w:rsidTr="00E61028">
        <w:trPr>
          <w:trHeight w:val="255"/>
        </w:trPr>
        <w:tc>
          <w:tcPr>
            <w:tcW w:w="1179" w:type="dxa"/>
            <w:tcBorders>
              <w:top w:val="nil"/>
              <w:left w:val="nil"/>
              <w:bottom w:val="nil"/>
              <w:right w:val="nil"/>
            </w:tcBorders>
            <w:shd w:val="clear" w:color="auto" w:fill="auto"/>
            <w:noWrap/>
            <w:vAlign w:val="bottom"/>
            <w:hideMark/>
          </w:tcPr>
          <w:p w14:paraId="73B1D0DD"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07A6A5E0"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Sportski i rekreacijski tereni, Put Vida</w:t>
            </w:r>
          </w:p>
        </w:tc>
        <w:tc>
          <w:tcPr>
            <w:tcW w:w="1412" w:type="dxa"/>
            <w:tcBorders>
              <w:top w:val="nil"/>
              <w:left w:val="nil"/>
              <w:bottom w:val="nil"/>
              <w:right w:val="nil"/>
            </w:tcBorders>
            <w:shd w:val="clear" w:color="auto" w:fill="auto"/>
            <w:noWrap/>
            <w:vAlign w:val="bottom"/>
            <w:hideMark/>
          </w:tcPr>
          <w:p w14:paraId="1F3631F5"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0,00</w:t>
            </w:r>
          </w:p>
        </w:tc>
        <w:tc>
          <w:tcPr>
            <w:tcW w:w="1342" w:type="dxa"/>
            <w:tcBorders>
              <w:top w:val="nil"/>
              <w:left w:val="nil"/>
              <w:bottom w:val="nil"/>
              <w:right w:val="nil"/>
            </w:tcBorders>
            <w:shd w:val="clear" w:color="auto" w:fill="auto"/>
            <w:noWrap/>
            <w:vAlign w:val="bottom"/>
            <w:hideMark/>
          </w:tcPr>
          <w:p w14:paraId="7D274497"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44.000,00</w:t>
            </w:r>
          </w:p>
        </w:tc>
        <w:tc>
          <w:tcPr>
            <w:tcW w:w="1402" w:type="dxa"/>
            <w:tcBorders>
              <w:top w:val="nil"/>
              <w:left w:val="nil"/>
              <w:bottom w:val="nil"/>
              <w:right w:val="nil"/>
            </w:tcBorders>
            <w:shd w:val="clear" w:color="auto" w:fill="auto"/>
            <w:noWrap/>
            <w:vAlign w:val="bottom"/>
            <w:hideMark/>
          </w:tcPr>
          <w:p w14:paraId="667F44B9"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w:t>
            </w:r>
          </w:p>
        </w:tc>
        <w:tc>
          <w:tcPr>
            <w:tcW w:w="1368" w:type="dxa"/>
            <w:tcBorders>
              <w:top w:val="nil"/>
              <w:left w:val="nil"/>
              <w:bottom w:val="nil"/>
              <w:right w:val="nil"/>
            </w:tcBorders>
            <w:shd w:val="clear" w:color="auto" w:fill="auto"/>
            <w:noWrap/>
            <w:vAlign w:val="bottom"/>
            <w:hideMark/>
          </w:tcPr>
          <w:p w14:paraId="3B7C4E64"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44.000,00</w:t>
            </w:r>
          </w:p>
        </w:tc>
      </w:tr>
      <w:tr w:rsidR="00E61028" w:rsidRPr="00E61028" w14:paraId="312DDB5D" w14:textId="77777777" w:rsidTr="00E61028">
        <w:trPr>
          <w:trHeight w:val="255"/>
        </w:trPr>
        <w:tc>
          <w:tcPr>
            <w:tcW w:w="1179" w:type="dxa"/>
            <w:tcBorders>
              <w:top w:val="nil"/>
              <w:left w:val="nil"/>
              <w:bottom w:val="nil"/>
              <w:right w:val="nil"/>
            </w:tcBorders>
            <w:shd w:val="clear" w:color="auto" w:fill="auto"/>
            <w:noWrap/>
            <w:vAlign w:val="bottom"/>
            <w:hideMark/>
          </w:tcPr>
          <w:p w14:paraId="3FC4BA95"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7936B2B4"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Sportski i rekreacijski tereni, Put Vida, FAZA II.</w:t>
            </w:r>
          </w:p>
        </w:tc>
        <w:tc>
          <w:tcPr>
            <w:tcW w:w="1412" w:type="dxa"/>
            <w:tcBorders>
              <w:top w:val="nil"/>
              <w:left w:val="nil"/>
              <w:bottom w:val="nil"/>
              <w:right w:val="nil"/>
            </w:tcBorders>
            <w:shd w:val="clear" w:color="auto" w:fill="auto"/>
            <w:noWrap/>
            <w:vAlign w:val="bottom"/>
            <w:hideMark/>
          </w:tcPr>
          <w:p w14:paraId="427295A8"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0,00</w:t>
            </w:r>
          </w:p>
        </w:tc>
        <w:tc>
          <w:tcPr>
            <w:tcW w:w="1342" w:type="dxa"/>
            <w:tcBorders>
              <w:top w:val="nil"/>
              <w:left w:val="nil"/>
              <w:bottom w:val="nil"/>
              <w:right w:val="nil"/>
            </w:tcBorders>
            <w:shd w:val="clear" w:color="auto" w:fill="auto"/>
            <w:noWrap/>
            <w:vAlign w:val="bottom"/>
            <w:hideMark/>
          </w:tcPr>
          <w:p w14:paraId="40E42805"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60.000,00</w:t>
            </w:r>
          </w:p>
        </w:tc>
        <w:tc>
          <w:tcPr>
            <w:tcW w:w="1402" w:type="dxa"/>
            <w:tcBorders>
              <w:top w:val="nil"/>
              <w:left w:val="nil"/>
              <w:bottom w:val="nil"/>
              <w:right w:val="nil"/>
            </w:tcBorders>
            <w:shd w:val="clear" w:color="auto" w:fill="auto"/>
            <w:noWrap/>
            <w:vAlign w:val="bottom"/>
            <w:hideMark/>
          </w:tcPr>
          <w:p w14:paraId="0BE0276E"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w:t>
            </w:r>
          </w:p>
        </w:tc>
        <w:tc>
          <w:tcPr>
            <w:tcW w:w="1368" w:type="dxa"/>
            <w:tcBorders>
              <w:top w:val="nil"/>
              <w:left w:val="nil"/>
              <w:bottom w:val="nil"/>
              <w:right w:val="nil"/>
            </w:tcBorders>
            <w:shd w:val="clear" w:color="auto" w:fill="auto"/>
            <w:noWrap/>
            <w:vAlign w:val="bottom"/>
            <w:hideMark/>
          </w:tcPr>
          <w:p w14:paraId="315551BF"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60.000,00</w:t>
            </w:r>
          </w:p>
        </w:tc>
      </w:tr>
      <w:tr w:rsidR="00E61028" w:rsidRPr="00E61028" w14:paraId="61BECD83" w14:textId="77777777" w:rsidTr="00E61028">
        <w:trPr>
          <w:trHeight w:val="255"/>
        </w:trPr>
        <w:tc>
          <w:tcPr>
            <w:tcW w:w="4208" w:type="dxa"/>
            <w:gridSpan w:val="2"/>
            <w:tcBorders>
              <w:top w:val="nil"/>
              <w:left w:val="nil"/>
              <w:bottom w:val="nil"/>
              <w:right w:val="nil"/>
            </w:tcBorders>
            <w:shd w:val="clear" w:color="000000" w:fill="CCCCFF"/>
            <w:noWrap/>
            <w:vAlign w:val="bottom"/>
            <w:hideMark/>
          </w:tcPr>
          <w:p w14:paraId="4745437F"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Kapitalni projekt K100030 NABAVA MOBILNIH TRIBINA</w:t>
            </w:r>
          </w:p>
        </w:tc>
        <w:tc>
          <w:tcPr>
            <w:tcW w:w="1412" w:type="dxa"/>
            <w:tcBorders>
              <w:top w:val="nil"/>
              <w:left w:val="nil"/>
              <w:bottom w:val="nil"/>
              <w:right w:val="nil"/>
            </w:tcBorders>
            <w:shd w:val="clear" w:color="000000" w:fill="CCCCFF"/>
            <w:noWrap/>
            <w:vAlign w:val="bottom"/>
            <w:hideMark/>
          </w:tcPr>
          <w:p w14:paraId="473B2844"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30.000,00</w:t>
            </w:r>
          </w:p>
        </w:tc>
        <w:tc>
          <w:tcPr>
            <w:tcW w:w="1342" w:type="dxa"/>
            <w:tcBorders>
              <w:top w:val="nil"/>
              <w:left w:val="nil"/>
              <w:bottom w:val="nil"/>
              <w:right w:val="nil"/>
            </w:tcBorders>
            <w:shd w:val="clear" w:color="000000" w:fill="CCCCFF"/>
            <w:noWrap/>
            <w:vAlign w:val="bottom"/>
            <w:hideMark/>
          </w:tcPr>
          <w:p w14:paraId="43849D55"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25.000,00</w:t>
            </w:r>
          </w:p>
        </w:tc>
        <w:tc>
          <w:tcPr>
            <w:tcW w:w="1402" w:type="dxa"/>
            <w:tcBorders>
              <w:top w:val="nil"/>
              <w:left w:val="nil"/>
              <w:bottom w:val="nil"/>
              <w:right w:val="nil"/>
            </w:tcBorders>
            <w:shd w:val="clear" w:color="000000" w:fill="CCCCFF"/>
            <w:noWrap/>
            <w:vAlign w:val="bottom"/>
            <w:hideMark/>
          </w:tcPr>
          <w:p w14:paraId="51949D8B"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83,33</w:t>
            </w:r>
          </w:p>
        </w:tc>
        <w:tc>
          <w:tcPr>
            <w:tcW w:w="1368" w:type="dxa"/>
            <w:tcBorders>
              <w:top w:val="nil"/>
              <w:left w:val="nil"/>
              <w:bottom w:val="nil"/>
              <w:right w:val="nil"/>
            </w:tcBorders>
            <w:shd w:val="clear" w:color="000000" w:fill="CCCCFF"/>
            <w:noWrap/>
            <w:vAlign w:val="bottom"/>
            <w:hideMark/>
          </w:tcPr>
          <w:p w14:paraId="4D6CCB44"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55.000,00</w:t>
            </w:r>
          </w:p>
        </w:tc>
      </w:tr>
      <w:tr w:rsidR="00E61028" w:rsidRPr="00E61028" w14:paraId="36510F6A"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6FDF0450"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Izvor  5.6. Tek. i kap. pomoći iz županijskih proračuna</w:t>
            </w:r>
          </w:p>
        </w:tc>
        <w:tc>
          <w:tcPr>
            <w:tcW w:w="1412" w:type="dxa"/>
            <w:tcBorders>
              <w:top w:val="nil"/>
              <w:left w:val="nil"/>
              <w:bottom w:val="nil"/>
              <w:right w:val="nil"/>
            </w:tcBorders>
            <w:shd w:val="clear" w:color="000000" w:fill="FFFF99"/>
            <w:noWrap/>
            <w:vAlign w:val="bottom"/>
            <w:hideMark/>
          </w:tcPr>
          <w:p w14:paraId="59B55637"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15.000,00</w:t>
            </w:r>
          </w:p>
        </w:tc>
        <w:tc>
          <w:tcPr>
            <w:tcW w:w="1342" w:type="dxa"/>
            <w:tcBorders>
              <w:top w:val="nil"/>
              <w:left w:val="nil"/>
              <w:bottom w:val="nil"/>
              <w:right w:val="nil"/>
            </w:tcBorders>
            <w:shd w:val="clear" w:color="000000" w:fill="FFFF99"/>
            <w:noWrap/>
            <w:vAlign w:val="bottom"/>
            <w:hideMark/>
          </w:tcPr>
          <w:p w14:paraId="1CB95E37"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35.000,00</w:t>
            </w:r>
          </w:p>
        </w:tc>
        <w:tc>
          <w:tcPr>
            <w:tcW w:w="1402" w:type="dxa"/>
            <w:tcBorders>
              <w:top w:val="nil"/>
              <w:left w:val="nil"/>
              <w:bottom w:val="nil"/>
              <w:right w:val="nil"/>
            </w:tcBorders>
            <w:shd w:val="clear" w:color="000000" w:fill="FFFF99"/>
            <w:noWrap/>
            <w:vAlign w:val="bottom"/>
            <w:hideMark/>
          </w:tcPr>
          <w:p w14:paraId="0E601C7B"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233,33</w:t>
            </w:r>
          </w:p>
        </w:tc>
        <w:tc>
          <w:tcPr>
            <w:tcW w:w="1368" w:type="dxa"/>
            <w:tcBorders>
              <w:top w:val="nil"/>
              <w:left w:val="nil"/>
              <w:bottom w:val="nil"/>
              <w:right w:val="nil"/>
            </w:tcBorders>
            <w:shd w:val="clear" w:color="000000" w:fill="FFFF99"/>
            <w:noWrap/>
            <w:vAlign w:val="bottom"/>
            <w:hideMark/>
          </w:tcPr>
          <w:p w14:paraId="18314C83"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50.000,00</w:t>
            </w:r>
          </w:p>
        </w:tc>
      </w:tr>
      <w:tr w:rsidR="00E61028" w:rsidRPr="00E61028" w14:paraId="4A44C4A8" w14:textId="77777777" w:rsidTr="00E61028">
        <w:trPr>
          <w:trHeight w:val="255"/>
        </w:trPr>
        <w:tc>
          <w:tcPr>
            <w:tcW w:w="1179" w:type="dxa"/>
            <w:tcBorders>
              <w:top w:val="nil"/>
              <w:left w:val="nil"/>
              <w:bottom w:val="nil"/>
              <w:right w:val="nil"/>
            </w:tcBorders>
            <w:shd w:val="clear" w:color="auto" w:fill="auto"/>
            <w:noWrap/>
            <w:vAlign w:val="bottom"/>
            <w:hideMark/>
          </w:tcPr>
          <w:p w14:paraId="5EC91678"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636FE5F0"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Sportska oprema</w:t>
            </w:r>
          </w:p>
        </w:tc>
        <w:tc>
          <w:tcPr>
            <w:tcW w:w="1412" w:type="dxa"/>
            <w:tcBorders>
              <w:top w:val="nil"/>
              <w:left w:val="nil"/>
              <w:bottom w:val="nil"/>
              <w:right w:val="nil"/>
            </w:tcBorders>
            <w:shd w:val="clear" w:color="auto" w:fill="auto"/>
            <w:noWrap/>
            <w:vAlign w:val="bottom"/>
            <w:hideMark/>
          </w:tcPr>
          <w:p w14:paraId="56D51B0D"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15.000,00</w:t>
            </w:r>
          </w:p>
        </w:tc>
        <w:tc>
          <w:tcPr>
            <w:tcW w:w="1342" w:type="dxa"/>
            <w:tcBorders>
              <w:top w:val="nil"/>
              <w:left w:val="nil"/>
              <w:bottom w:val="nil"/>
              <w:right w:val="nil"/>
            </w:tcBorders>
            <w:shd w:val="clear" w:color="auto" w:fill="auto"/>
            <w:noWrap/>
            <w:vAlign w:val="bottom"/>
            <w:hideMark/>
          </w:tcPr>
          <w:p w14:paraId="487BAD05"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35.000,00</w:t>
            </w:r>
          </w:p>
        </w:tc>
        <w:tc>
          <w:tcPr>
            <w:tcW w:w="1402" w:type="dxa"/>
            <w:tcBorders>
              <w:top w:val="nil"/>
              <w:left w:val="nil"/>
              <w:bottom w:val="nil"/>
              <w:right w:val="nil"/>
            </w:tcBorders>
            <w:shd w:val="clear" w:color="auto" w:fill="auto"/>
            <w:noWrap/>
            <w:vAlign w:val="bottom"/>
            <w:hideMark/>
          </w:tcPr>
          <w:p w14:paraId="4BA976DA"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233,33</w:t>
            </w:r>
          </w:p>
        </w:tc>
        <w:tc>
          <w:tcPr>
            <w:tcW w:w="1368" w:type="dxa"/>
            <w:tcBorders>
              <w:top w:val="nil"/>
              <w:left w:val="nil"/>
              <w:bottom w:val="nil"/>
              <w:right w:val="nil"/>
            </w:tcBorders>
            <w:shd w:val="clear" w:color="auto" w:fill="auto"/>
            <w:noWrap/>
            <w:vAlign w:val="bottom"/>
            <w:hideMark/>
          </w:tcPr>
          <w:p w14:paraId="3F416176"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50.000,00</w:t>
            </w:r>
          </w:p>
        </w:tc>
      </w:tr>
      <w:tr w:rsidR="00E61028" w:rsidRPr="00E61028" w14:paraId="61A0B88A"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4B39443C"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 xml:space="preserve">Izvor  5.9. Fond </w:t>
            </w:r>
            <w:proofErr w:type="spellStart"/>
            <w:r w:rsidRPr="00E61028">
              <w:rPr>
                <w:rFonts w:ascii="Times New Roman" w:eastAsia="Times New Roman" w:hAnsi="Times New Roman"/>
                <w:b/>
                <w:bCs/>
                <w:color w:val="000000"/>
                <w:sz w:val="20"/>
                <w:szCs w:val="20"/>
                <w:lang w:eastAsia="hr-HR"/>
              </w:rPr>
              <w:t>fiskal</w:t>
            </w:r>
            <w:proofErr w:type="spellEnd"/>
            <w:r w:rsidRPr="00E61028">
              <w:rPr>
                <w:rFonts w:ascii="Times New Roman" w:eastAsia="Times New Roman" w:hAnsi="Times New Roman"/>
                <w:b/>
                <w:bCs/>
                <w:color w:val="000000"/>
                <w:sz w:val="20"/>
                <w:szCs w:val="20"/>
                <w:lang w:eastAsia="hr-HR"/>
              </w:rPr>
              <w:t>. izravnanja, ostale tekuće i kapitalne pomoći</w:t>
            </w:r>
          </w:p>
        </w:tc>
        <w:tc>
          <w:tcPr>
            <w:tcW w:w="1412" w:type="dxa"/>
            <w:tcBorders>
              <w:top w:val="nil"/>
              <w:left w:val="nil"/>
              <w:bottom w:val="nil"/>
              <w:right w:val="nil"/>
            </w:tcBorders>
            <w:shd w:val="clear" w:color="000000" w:fill="FFFF99"/>
            <w:noWrap/>
            <w:vAlign w:val="bottom"/>
            <w:hideMark/>
          </w:tcPr>
          <w:p w14:paraId="6EFB9E84"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15.000,00</w:t>
            </w:r>
          </w:p>
        </w:tc>
        <w:tc>
          <w:tcPr>
            <w:tcW w:w="1342" w:type="dxa"/>
            <w:tcBorders>
              <w:top w:val="nil"/>
              <w:left w:val="nil"/>
              <w:bottom w:val="nil"/>
              <w:right w:val="nil"/>
            </w:tcBorders>
            <w:shd w:val="clear" w:color="000000" w:fill="FFFF99"/>
            <w:noWrap/>
            <w:vAlign w:val="bottom"/>
            <w:hideMark/>
          </w:tcPr>
          <w:p w14:paraId="45FD1D4C"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-10.000,00</w:t>
            </w:r>
          </w:p>
        </w:tc>
        <w:tc>
          <w:tcPr>
            <w:tcW w:w="1402" w:type="dxa"/>
            <w:tcBorders>
              <w:top w:val="nil"/>
              <w:left w:val="nil"/>
              <w:bottom w:val="nil"/>
              <w:right w:val="nil"/>
            </w:tcBorders>
            <w:shd w:val="clear" w:color="000000" w:fill="FFFF99"/>
            <w:noWrap/>
            <w:vAlign w:val="bottom"/>
            <w:hideMark/>
          </w:tcPr>
          <w:p w14:paraId="1A59C374"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-66,67</w:t>
            </w:r>
          </w:p>
        </w:tc>
        <w:tc>
          <w:tcPr>
            <w:tcW w:w="1368" w:type="dxa"/>
            <w:tcBorders>
              <w:top w:val="nil"/>
              <w:left w:val="nil"/>
              <w:bottom w:val="nil"/>
              <w:right w:val="nil"/>
            </w:tcBorders>
            <w:shd w:val="clear" w:color="000000" w:fill="FFFF99"/>
            <w:noWrap/>
            <w:vAlign w:val="bottom"/>
            <w:hideMark/>
          </w:tcPr>
          <w:p w14:paraId="00AC00A0"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5.000,00</w:t>
            </w:r>
          </w:p>
        </w:tc>
      </w:tr>
      <w:tr w:rsidR="00E61028" w:rsidRPr="00E61028" w14:paraId="594C6047" w14:textId="77777777" w:rsidTr="00E61028">
        <w:trPr>
          <w:trHeight w:val="255"/>
        </w:trPr>
        <w:tc>
          <w:tcPr>
            <w:tcW w:w="1179" w:type="dxa"/>
            <w:tcBorders>
              <w:top w:val="nil"/>
              <w:left w:val="nil"/>
              <w:bottom w:val="nil"/>
              <w:right w:val="nil"/>
            </w:tcBorders>
            <w:shd w:val="clear" w:color="auto" w:fill="auto"/>
            <w:noWrap/>
            <w:vAlign w:val="bottom"/>
            <w:hideMark/>
          </w:tcPr>
          <w:p w14:paraId="6DD46BBC"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0935FC4B"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Sportska oprema</w:t>
            </w:r>
          </w:p>
        </w:tc>
        <w:tc>
          <w:tcPr>
            <w:tcW w:w="1412" w:type="dxa"/>
            <w:tcBorders>
              <w:top w:val="nil"/>
              <w:left w:val="nil"/>
              <w:bottom w:val="nil"/>
              <w:right w:val="nil"/>
            </w:tcBorders>
            <w:shd w:val="clear" w:color="auto" w:fill="auto"/>
            <w:noWrap/>
            <w:vAlign w:val="bottom"/>
            <w:hideMark/>
          </w:tcPr>
          <w:p w14:paraId="771C796C"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15.000,00</w:t>
            </w:r>
          </w:p>
        </w:tc>
        <w:tc>
          <w:tcPr>
            <w:tcW w:w="1342" w:type="dxa"/>
            <w:tcBorders>
              <w:top w:val="nil"/>
              <w:left w:val="nil"/>
              <w:bottom w:val="nil"/>
              <w:right w:val="nil"/>
            </w:tcBorders>
            <w:shd w:val="clear" w:color="auto" w:fill="auto"/>
            <w:noWrap/>
            <w:vAlign w:val="bottom"/>
            <w:hideMark/>
          </w:tcPr>
          <w:p w14:paraId="1A6B1C92"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-10.000,00</w:t>
            </w:r>
          </w:p>
        </w:tc>
        <w:tc>
          <w:tcPr>
            <w:tcW w:w="1402" w:type="dxa"/>
            <w:tcBorders>
              <w:top w:val="nil"/>
              <w:left w:val="nil"/>
              <w:bottom w:val="nil"/>
              <w:right w:val="nil"/>
            </w:tcBorders>
            <w:shd w:val="clear" w:color="auto" w:fill="auto"/>
            <w:noWrap/>
            <w:vAlign w:val="bottom"/>
            <w:hideMark/>
          </w:tcPr>
          <w:p w14:paraId="1A33DC17"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-66,67</w:t>
            </w:r>
          </w:p>
        </w:tc>
        <w:tc>
          <w:tcPr>
            <w:tcW w:w="1368" w:type="dxa"/>
            <w:tcBorders>
              <w:top w:val="nil"/>
              <w:left w:val="nil"/>
              <w:bottom w:val="nil"/>
              <w:right w:val="nil"/>
            </w:tcBorders>
            <w:shd w:val="clear" w:color="auto" w:fill="auto"/>
            <w:noWrap/>
            <w:vAlign w:val="bottom"/>
            <w:hideMark/>
          </w:tcPr>
          <w:p w14:paraId="528F2A08"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5.000,00</w:t>
            </w:r>
          </w:p>
        </w:tc>
      </w:tr>
      <w:tr w:rsidR="00E61028" w:rsidRPr="00E61028" w14:paraId="02748D0C" w14:textId="77777777" w:rsidTr="00E61028">
        <w:trPr>
          <w:trHeight w:val="255"/>
        </w:trPr>
        <w:tc>
          <w:tcPr>
            <w:tcW w:w="4208" w:type="dxa"/>
            <w:gridSpan w:val="2"/>
            <w:tcBorders>
              <w:top w:val="nil"/>
              <w:left w:val="nil"/>
              <w:bottom w:val="nil"/>
              <w:right w:val="nil"/>
            </w:tcBorders>
            <w:shd w:val="clear" w:color="000000" w:fill="9999FF"/>
            <w:noWrap/>
            <w:vAlign w:val="bottom"/>
            <w:hideMark/>
          </w:tcPr>
          <w:p w14:paraId="621668CB"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Program 1046 PROGRAM JAVNIH POTREBA U PREDŠKOLSKOM ODGOJU</w:t>
            </w:r>
          </w:p>
        </w:tc>
        <w:tc>
          <w:tcPr>
            <w:tcW w:w="1412" w:type="dxa"/>
            <w:tcBorders>
              <w:top w:val="nil"/>
              <w:left w:val="nil"/>
              <w:bottom w:val="nil"/>
              <w:right w:val="nil"/>
            </w:tcBorders>
            <w:shd w:val="clear" w:color="000000" w:fill="9999FF"/>
            <w:noWrap/>
            <w:vAlign w:val="bottom"/>
            <w:hideMark/>
          </w:tcPr>
          <w:p w14:paraId="10BF2E42"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0,00</w:t>
            </w:r>
          </w:p>
        </w:tc>
        <w:tc>
          <w:tcPr>
            <w:tcW w:w="1342" w:type="dxa"/>
            <w:tcBorders>
              <w:top w:val="nil"/>
              <w:left w:val="nil"/>
              <w:bottom w:val="nil"/>
              <w:right w:val="nil"/>
            </w:tcBorders>
            <w:shd w:val="clear" w:color="000000" w:fill="9999FF"/>
            <w:noWrap/>
            <w:vAlign w:val="bottom"/>
            <w:hideMark/>
          </w:tcPr>
          <w:p w14:paraId="115E4CC8"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50.000,00</w:t>
            </w:r>
          </w:p>
        </w:tc>
        <w:tc>
          <w:tcPr>
            <w:tcW w:w="1402" w:type="dxa"/>
            <w:tcBorders>
              <w:top w:val="nil"/>
              <w:left w:val="nil"/>
              <w:bottom w:val="nil"/>
              <w:right w:val="nil"/>
            </w:tcBorders>
            <w:shd w:val="clear" w:color="000000" w:fill="9999FF"/>
            <w:noWrap/>
            <w:vAlign w:val="bottom"/>
            <w:hideMark/>
          </w:tcPr>
          <w:p w14:paraId="69B44DF9"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w:t>
            </w:r>
          </w:p>
        </w:tc>
        <w:tc>
          <w:tcPr>
            <w:tcW w:w="1368" w:type="dxa"/>
            <w:tcBorders>
              <w:top w:val="nil"/>
              <w:left w:val="nil"/>
              <w:bottom w:val="nil"/>
              <w:right w:val="nil"/>
            </w:tcBorders>
            <w:shd w:val="clear" w:color="000000" w:fill="9999FF"/>
            <w:noWrap/>
            <w:vAlign w:val="bottom"/>
            <w:hideMark/>
          </w:tcPr>
          <w:p w14:paraId="452047F0"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50.000,00</w:t>
            </w:r>
          </w:p>
        </w:tc>
      </w:tr>
      <w:tr w:rsidR="00E61028" w:rsidRPr="00E61028" w14:paraId="17ED044A" w14:textId="77777777" w:rsidTr="00E61028">
        <w:trPr>
          <w:trHeight w:val="255"/>
        </w:trPr>
        <w:tc>
          <w:tcPr>
            <w:tcW w:w="4208" w:type="dxa"/>
            <w:gridSpan w:val="2"/>
            <w:tcBorders>
              <w:top w:val="nil"/>
              <w:left w:val="nil"/>
              <w:bottom w:val="nil"/>
              <w:right w:val="nil"/>
            </w:tcBorders>
            <w:shd w:val="clear" w:color="000000" w:fill="CCCCFF"/>
            <w:noWrap/>
            <w:vAlign w:val="bottom"/>
            <w:hideMark/>
          </w:tcPr>
          <w:p w14:paraId="4C53A414"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Kapitalni projekt K100147 UREĐENJE DJEČJEG  IGRALIŠTA SREDIŠNJEG DV U METKOVIĆU</w:t>
            </w:r>
          </w:p>
        </w:tc>
        <w:tc>
          <w:tcPr>
            <w:tcW w:w="1412" w:type="dxa"/>
            <w:tcBorders>
              <w:top w:val="nil"/>
              <w:left w:val="nil"/>
              <w:bottom w:val="nil"/>
              <w:right w:val="nil"/>
            </w:tcBorders>
            <w:shd w:val="clear" w:color="000000" w:fill="CCCCFF"/>
            <w:noWrap/>
            <w:vAlign w:val="bottom"/>
            <w:hideMark/>
          </w:tcPr>
          <w:p w14:paraId="3FCA7F3D"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0,00</w:t>
            </w:r>
          </w:p>
        </w:tc>
        <w:tc>
          <w:tcPr>
            <w:tcW w:w="1342" w:type="dxa"/>
            <w:tcBorders>
              <w:top w:val="nil"/>
              <w:left w:val="nil"/>
              <w:bottom w:val="nil"/>
              <w:right w:val="nil"/>
            </w:tcBorders>
            <w:shd w:val="clear" w:color="000000" w:fill="CCCCFF"/>
            <w:noWrap/>
            <w:vAlign w:val="bottom"/>
            <w:hideMark/>
          </w:tcPr>
          <w:p w14:paraId="56802E2F"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50.000,00</w:t>
            </w:r>
          </w:p>
        </w:tc>
        <w:tc>
          <w:tcPr>
            <w:tcW w:w="1402" w:type="dxa"/>
            <w:tcBorders>
              <w:top w:val="nil"/>
              <w:left w:val="nil"/>
              <w:bottom w:val="nil"/>
              <w:right w:val="nil"/>
            </w:tcBorders>
            <w:shd w:val="clear" w:color="000000" w:fill="CCCCFF"/>
            <w:noWrap/>
            <w:vAlign w:val="bottom"/>
            <w:hideMark/>
          </w:tcPr>
          <w:p w14:paraId="0E78B7EA"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w:t>
            </w:r>
          </w:p>
        </w:tc>
        <w:tc>
          <w:tcPr>
            <w:tcW w:w="1368" w:type="dxa"/>
            <w:tcBorders>
              <w:top w:val="nil"/>
              <w:left w:val="nil"/>
              <w:bottom w:val="nil"/>
              <w:right w:val="nil"/>
            </w:tcBorders>
            <w:shd w:val="clear" w:color="000000" w:fill="CCCCFF"/>
            <w:noWrap/>
            <w:vAlign w:val="bottom"/>
            <w:hideMark/>
          </w:tcPr>
          <w:p w14:paraId="483442A1"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50.000,00</w:t>
            </w:r>
          </w:p>
        </w:tc>
      </w:tr>
      <w:tr w:rsidR="00E61028" w:rsidRPr="00E61028" w14:paraId="5701657E"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7ACA50A3"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Izvor  1.1. OPĆI PRIHODI I PRIMICI</w:t>
            </w:r>
          </w:p>
        </w:tc>
        <w:tc>
          <w:tcPr>
            <w:tcW w:w="1412" w:type="dxa"/>
            <w:tcBorders>
              <w:top w:val="nil"/>
              <w:left w:val="nil"/>
              <w:bottom w:val="nil"/>
              <w:right w:val="nil"/>
            </w:tcBorders>
            <w:shd w:val="clear" w:color="000000" w:fill="FFFF99"/>
            <w:noWrap/>
            <w:vAlign w:val="bottom"/>
            <w:hideMark/>
          </w:tcPr>
          <w:p w14:paraId="3E84818A"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0,00</w:t>
            </w:r>
          </w:p>
        </w:tc>
        <w:tc>
          <w:tcPr>
            <w:tcW w:w="1342" w:type="dxa"/>
            <w:tcBorders>
              <w:top w:val="nil"/>
              <w:left w:val="nil"/>
              <w:bottom w:val="nil"/>
              <w:right w:val="nil"/>
            </w:tcBorders>
            <w:shd w:val="clear" w:color="000000" w:fill="FFFF99"/>
            <w:noWrap/>
            <w:vAlign w:val="bottom"/>
            <w:hideMark/>
          </w:tcPr>
          <w:p w14:paraId="7C6A5C94"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8.000,00</w:t>
            </w:r>
          </w:p>
        </w:tc>
        <w:tc>
          <w:tcPr>
            <w:tcW w:w="1402" w:type="dxa"/>
            <w:tcBorders>
              <w:top w:val="nil"/>
              <w:left w:val="nil"/>
              <w:bottom w:val="nil"/>
              <w:right w:val="nil"/>
            </w:tcBorders>
            <w:shd w:val="clear" w:color="000000" w:fill="FFFF99"/>
            <w:noWrap/>
            <w:vAlign w:val="bottom"/>
            <w:hideMark/>
          </w:tcPr>
          <w:p w14:paraId="176E849E"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w:t>
            </w:r>
          </w:p>
        </w:tc>
        <w:tc>
          <w:tcPr>
            <w:tcW w:w="1368" w:type="dxa"/>
            <w:tcBorders>
              <w:top w:val="nil"/>
              <w:left w:val="nil"/>
              <w:bottom w:val="nil"/>
              <w:right w:val="nil"/>
            </w:tcBorders>
            <w:shd w:val="clear" w:color="000000" w:fill="FFFF99"/>
            <w:noWrap/>
            <w:vAlign w:val="bottom"/>
            <w:hideMark/>
          </w:tcPr>
          <w:p w14:paraId="05E255C7"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8.000,00</w:t>
            </w:r>
          </w:p>
        </w:tc>
      </w:tr>
      <w:tr w:rsidR="00E61028" w:rsidRPr="00E61028" w14:paraId="5F3CCABE" w14:textId="77777777" w:rsidTr="00E61028">
        <w:trPr>
          <w:trHeight w:val="255"/>
        </w:trPr>
        <w:tc>
          <w:tcPr>
            <w:tcW w:w="1179" w:type="dxa"/>
            <w:tcBorders>
              <w:top w:val="nil"/>
              <w:left w:val="nil"/>
              <w:bottom w:val="nil"/>
              <w:right w:val="nil"/>
            </w:tcBorders>
            <w:shd w:val="clear" w:color="auto" w:fill="auto"/>
            <w:noWrap/>
            <w:vAlign w:val="bottom"/>
            <w:hideMark/>
          </w:tcPr>
          <w:p w14:paraId="6B9F876F"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621BA668"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Zgrade znanstvenih i obrazovnih institucija (fakulteti, škole, vrtići i slično)</w:t>
            </w:r>
          </w:p>
        </w:tc>
        <w:tc>
          <w:tcPr>
            <w:tcW w:w="1412" w:type="dxa"/>
            <w:tcBorders>
              <w:top w:val="nil"/>
              <w:left w:val="nil"/>
              <w:bottom w:val="nil"/>
              <w:right w:val="nil"/>
            </w:tcBorders>
            <w:shd w:val="clear" w:color="auto" w:fill="auto"/>
            <w:noWrap/>
            <w:vAlign w:val="bottom"/>
            <w:hideMark/>
          </w:tcPr>
          <w:p w14:paraId="59CBD200"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0,00</w:t>
            </w:r>
          </w:p>
        </w:tc>
        <w:tc>
          <w:tcPr>
            <w:tcW w:w="1342" w:type="dxa"/>
            <w:tcBorders>
              <w:top w:val="nil"/>
              <w:left w:val="nil"/>
              <w:bottom w:val="nil"/>
              <w:right w:val="nil"/>
            </w:tcBorders>
            <w:shd w:val="clear" w:color="auto" w:fill="auto"/>
            <w:noWrap/>
            <w:vAlign w:val="bottom"/>
            <w:hideMark/>
          </w:tcPr>
          <w:p w14:paraId="7B442B41"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8.000,00</w:t>
            </w:r>
          </w:p>
        </w:tc>
        <w:tc>
          <w:tcPr>
            <w:tcW w:w="1402" w:type="dxa"/>
            <w:tcBorders>
              <w:top w:val="nil"/>
              <w:left w:val="nil"/>
              <w:bottom w:val="nil"/>
              <w:right w:val="nil"/>
            </w:tcBorders>
            <w:shd w:val="clear" w:color="auto" w:fill="auto"/>
            <w:noWrap/>
            <w:vAlign w:val="bottom"/>
            <w:hideMark/>
          </w:tcPr>
          <w:p w14:paraId="013C53FA"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w:t>
            </w:r>
          </w:p>
        </w:tc>
        <w:tc>
          <w:tcPr>
            <w:tcW w:w="1368" w:type="dxa"/>
            <w:tcBorders>
              <w:top w:val="nil"/>
              <w:left w:val="nil"/>
              <w:bottom w:val="nil"/>
              <w:right w:val="nil"/>
            </w:tcBorders>
            <w:shd w:val="clear" w:color="auto" w:fill="auto"/>
            <w:noWrap/>
            <w:vAlign w:val="bottom"/>
            <w:hideMark/>
          </w:tcPr>
          <w:p w14:paraId="026E5EF0"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8.000,00</w:t>
            </w:r>
          </w:p>
        </w:tc>
      </w:tr>
      <w:tr w:rsidR="00E61028" w:rsidRPr="00E61028" w14:paraId="1D8453F8"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3A3AD125"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Izvor  5.5. Tekuće i kapitalne pomoći iz državnog  proračuna</w:t>
            </w:r>
          </w:p>
        </w:tc>
        <w:tc>
          <w:tcPr>
            <w:tcW w:w="1412" w:type="dxa"/>
            <w:tcBorders>
              <w:top w:val="nil"/>
              <w:left w:val="nil"/>
              <w:bottom w:val="nil"/>
              <w:right w:val="nil"/>
            </w:tcBorders>
            <w:shd w:val="clear" w:color="000000" w:fill="FFFF99"/>
            <w:noWrap/>
            <w:vAlign w:val="bottom"/>
            <w:hideMark/>
          </w:tcPr>
          <w:p w14:paraId="7D765C2B"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0,00</w:t>
            </w:r>
          </w:p>
        </w:tc>
        <w:tc>
          <w:tcPr>
            <w:tcW w:w="1342" w:type="dxa"/>
            <w:tcBorders>
              <w:top w:val="nil"/>
              <w:left w:val="nil"/>
              <w:bottom w:val="nil"/>
              <w:right w:val="nil"/>
            </w:tcBorders>
            <w:shd w:val="clear" w:color="000000" w:fill="FFFF99"/>
            <w:noWrap/>
            <w:vAlign w:val="bottom"/>
            <w:hideMark/>
          </w:tcPr>
          <w:p w14:paraId="40BAD4C2"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42.000,00</w:t>
            </w:r>
          </w:p>
        </w:tc>
        <w:tc>
          <w:tcPr>
            <w:tcW w:w="1402" w:type="dxa"/>
            <w:tcBorders>
              <w:top w:val="nil"/>
              <w:left w:val="nil"/>
              <w:bottom w:val="nil"/>
              <w:right w:val="nil"/>
            </w:tcBorders>
            <w:shd w:val="clear" w:color="000000" w:fill="FFFF99"/>
            <w:noWrap/>
            <w:vAlign w:val="bottom"/>
            <w:hideMark/>
          </w:tcPr>
          <w:p w14:paraId="5A80E91F"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w:t>
            </w:r>
          </w:p>
        </w:tc>
        <w:tc>
          <w:tcPr>
            <w:tcW w:w="1368" w:type="dxa"/>
            <w:tcBorders>
              <w:top w:val="nil"/>
              <w:left w:val="nil"/>
              <w:bottom w:val="nil"/>
              <w:right w:val="nil"/>
            </w:tcBorders>
            <w:shd w:val="clear" w:color="000000" w:fill="FFFF99"/>
            <w:noWrap/>
            <w:vAlign w:val="bottom"/>
            <w:hideMark/>
          </w:tcPr>
          <w:p w14:paraId="1E7C3184"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42.000,00</w:t>
            </w:r>
          </w:p>
        </w:tc>
      </w:tr>
      <w:tr w:rsidR="00E61028" w:rsidRPr="00E61028" w14:paraId="1B32EDF5" w14:textId="77777777" w:rsidTr="00E61028">
        <w:trPr>
          <w:trHeight w:val="255"/>
        </w:trPr>
        <w:tc>
          <w:tcPr>
            <w:tcW w:w="1179" w:type="dxa"/>
            <w:tcBorders>
              <w:top w:val="nil"/>
              <w:left w:val="nil"/>
              <w:bottom w:val="nil"/>
              <w:right w:val="nil"/>
            </w:tcBorders>
            <w:shd w:val="clear" w:color="auto" w:fill="auto"/>
            <w:noWrap/>
            <w:vAlign w:val="bottom"/>
            <w:hideMark/>
          </w:tcPr>
          <w:p w14:paraId="789621B7"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32985467"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Zgrade znanstvenih i obrazovnih institucija (fakulteti, škole, vrtići i slično)</w:t>
            </w:r>
          </w:p>
        </w:tc>
        <w:tc>
          <w:tcPr>
            <w:tcW w:w="1412" w:type="dxa"/>
            <w:tcBorders>
              <w:top w:val="nil"/>
              <w:left w:val="nil"/>
              <w:bottom w:val="nil"/>
              <w:right w:val="nil"/>
            </w:tcBorders>
            <w:shd w:val="clear" w:color="auto" w:fill="auto"/>
            <w:noWrap/>
            <w:vAlign w:val="bottom"/>
            <w:hideMark/>
          </w:tcPr>
          <w:p w14:paraId="18EAD50D"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0,00</w:t>
            </w:r>
          </w:p>
        </w:tc>
        <w:tc>
          <w:tcPr>
            <w:tcW w:w="1342" w:type="dxa"/>
            <w:tcBorders>
              <w:top w:val="nil"/>
              <w:left w:val="nil"/>
              <w:bottom w:val="nil"/>
              <w:right w:val="nil"/>
            </w:tcBorders>
            <w:shd w:val="clear" w:color="auto" w:fill="auto"/>
            <w:noWrap/>
            <w:vAlign w:val="bottom"/>
            <w:hideMark/>
          </w:tcPr>
          <w:p w14:paraId="03FC2134"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42.000,00</w:t>
            </w:r>
          </w:p>
        </w:tc>
        <w:tc>
          <w:tcPr>
            <w:tcW w:w="1402" w:type="dxa"/>
            <w:tcBorders>
              <w:top w:val="nil"/>
              <w:left w:val="nil"/>
              <w:bottom w:val="nil"/>
              <w:right w:val="nil"/>
            </w:tcBorders>
            <w:shd w:val="clear" w:color="auto" w:fill="auto"/>
            <w:noWrap/>
            <w:vAlign w:val="bottom"/>
            <w:hideMark/>
          </w:tcPr>
          <w:p w14:paraId="7A927452"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w:t>
            </w:r>
          </w:p>
        </w:tc>
        <w:tc>
          <w:tcPr>
            <w:tcW w:w="1368" w:type="dxa"/>
            <w:tcBorders>
              <w:top w:val="nil"/>
              <w:left w:val="nil"/>
              <w:bottom w:val="nil"/>
              <w:right w:val="nil"/>
            </w:tcBorders>
            <w:shd w:val="clear" w:color="auto" w:fill="auto"/>
            <w:noWrap/>
            <w:vAlign w:val="bottom"/>
            <w:hideMark/>
          </w:tcPr>
          <w:p w14:paraId="5F8562FA"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42.000,00</w:t>
            </w:r>
          </w:p>
        </w:tc>
      </w:tr>
      <w:tr w:rsidR="00E61028" w:rsidRPr="00E61028" w14:paraId="6FD349B1" w14:textId="77777777" w:rsidTr="00E61028">
        <w:trPr>
          <w:trHeight w:val="255"/>
        </w:trPr>
        <w:tc>
          <w:tcPr>
            <w:tcW w:w="4208" w:type="dxa"/>
            <w:gridSpan w:val="2"/>
            <w:tcBorders>
              <w:top w:val="nil"/>
              <w:left w:val="nil"/>
              <w:bottom w:val="nil"/>
              <w:right w:val="nil"/>
            </w:tcBorders>
            <w:shd w:val="clear" w:color="000000" w:fill="0000FF"/>
            <w:noWrap/>
            <w:vAlign w:val="bottom"/>
            <w:hideMark/>
          </w:tcPr>
          <w:p w14:paraId="0BDFA161" w14:textId="77777777" w:rsidR="00E61028" w:rsidRPr="00E61028" w:rsidRDefault="00E61028" w:rsidP="00E61028">
            <w:pPr>
              <w:spacing w:after="0" w:line="240" w:lineRule="auto"/>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lastRenderedPageBreak/>
              <w:t>Glava 00402 PRORAČUNSKI KORISNIK: 32027-USTANOVA ZA KULTURU I SPORT METKOVIĆ</w:t>
            </w:r>
          </w:p>
        </w:tc>
        <w:tc>
          <w:tcPr>
            <w:tcW w:w="1412" w:type="dxa"/>
            <w:tcBorders>
              <w:top w:val="nil"/>
              <w:left w:val="nil"/>
              <w:bottom w:val="nil"/>
              <w:right w:val="nil"/>
            </w:tcBorders>
            <w:shd w:val="clear" w:color="000000" w:fill="0000FF"/>
            <w:noWrap/>
            <w:vAlign w:val="bottom"/>
            <w:hideMark/>
          </w:tcPr>
          <w:p w14:paraId="1D3EC3C2"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95.600,00</w:t>
            </w:r>
          </w:p>
        </w:tc>
        <w:tc>
          <w:tcPr>
            <w:tcW w:w="1342" w:type="dxa"/>
            <w:tcBorders>
              <w:top w:val="nil"/>
              <w:left w:val="nil"/>
              <w:bottom w:val="nil"/>
              <w:right w:val="nil"/>
            </w:tcBorders>
            <w:shd w:val="clear" w:color="000000" w:fill="0000FF"/>
            <w:noWrap/>
            <w:vAlign w:val="bottom"/>
            <w:hideMark/>
          </w:tcPr>
          <w:p w14:paraId="0BE8A1D3"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-71.993,57</w:t>
            </w:r>
          </w:p>
        </w:tc>
        <w:tc>
          <w:tcPr>
            <w:tcW w:w="1402" w:type="dxa"/>
            <w:tcBorders>
              <w:top w:val="nil"/>
              <w:left w:val="nil"/>
              <w:bottom w:val="nil"/>
              <w:right w:val="nil"/>
            </w:tcBorders>
            <w:shd w:val="clear" w:color="000000" w:fill="0000FF"/>
            <w:noWrap/>
            <w:vAlign w:val="bottom"/>
            <w:hideMark/>
          </w:tcPr>
          <w:p w14:paraId="7694E5E7"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-75,31</w:t>
            </w:r>
          </w:p>
        </w:tc>
        <w:tc>
          <w:tcPr>
            <w:tcW w:w="1368" w:type="dxa"/>
            <w:tcBorders>
              <w:top w:val="nil"/>
              <w:left w:val="nil"/>
              <w:bottom w:val="nil"/>
              <w:right w:val="nil"/>
            </w:tcBorders>
            <w:shd w:val="clear" w:color="000000" w:fill="0000FF"/>
            <w:noWrap/>
            <w:vAlign w:val="bottom"/>
            <w:hideMark/>
          </w:tcPr>
          <w:p w14:paraId="4944CF58"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23.606,43</w:t>
            </w:r>
          </w:p>
        </w:tc>
      </w:tr>
      <w:tr w:rsidR="00E61028" w:rsidRPr="00E61028" w14:paraId="0399F1C5" w14:textId="77777777" w:rsidTr="00E61028">
        <w:trPr>
          <w:trHeight w:val="255"/>
        </w:trPr>
        <w:tc>
          <w:tcPr>
            <w:tcW w:w="4208" w:type="dxa"/>
            <w:gridSpan w:val="2"/>
            <w:tcBorders>
              <w:top w:val="nil"/>
              <w:left w:val="nil"/>
              <w:bottom w:val="nil"/>
              <w:right w:val="nil"/>
            </w:tcBorders>
            <w:shd w:val="clear" w:color="000000" w:fill="9999FF"/>
            <w:noWrap/>
            <w:vAlign w:val="bottom"/>
            <w:hideMark/>
          </w:tcPr>
          <w:p w14:paraId="17BF0CA1"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Program 1011 KAPITALNI PROJEKTI U KULTURI</w:t>
            </w:r>
          </w:p>
        </w:tc>
        <w:tc>
          <w:tcPr>
            <w:tcW w:w="1412" w:type="dxa"/>
            <w:tcBorders>
              <w:top w:val="nil"/>
              <w:left w:val="nil"/>
              <w:bottom w:val="nil"/>
              <w:right w:val="nil"/>
            </w:tcBorders>
            <w:shd w:val="clear" w:color="000000" w:fill="9999FF"/>
            <w:noWrap/>
            <w:vAlign w:val="bottom"/>
            <w:hideMark/>
          </w:tcPr>
          <w:p w14:paraId="175443BF"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80.600,00</w:t>
            </w:r>
          </w:p>
        </w:tc>
        <w:tc>
          <w:tcPr>
            <w:tcW w:w="1342" w:type="dxa"/>
            <w:tcBorders>
              <w:top w:val="nil"/>
              <w:left w:val="nil"/>
              <w:bottom w:val="nil"/>
              <w:right w:val="nil"/>
            </w:tcBorders>
            <w:shd w:val="clear" w:color="000000" w:fill="9999FF"/>
            <w:noWrap/>
            <w:vAlign w:val="bottom"/>
            <w:hideMark/>
          </w:tcPr>
          <w:p w14:paraId="16B7C643"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-69.000,00</w:t>
            </w:r>
          </w:p>
        </w:tc>
        <w:tc>
          <w:tcPr>
            <w:tcW w:w="1402" w:type="dxa"/>
            <w:tcBorders>
              <w:top w:val="nil"/>
              <w:left w:val="nil"/>
              <w:bottom w:val="nil"/>
              <w:right w:val="nil"/>
            </w:tcBorders>
            <w:shd w:val="clear" w:color="000000" w:fill="9999FF"/>
            <w:noWrap/>
            <w:vAlign w:val="bottom"/>
            <w:hideMark/>
          </w:tcPr>
          <w:p w14:paraId="233DC3F2"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-85,61</w:t>
            </w:r>
          </w:p>
        </w:tc>
        <w:tc>
          <w:tcPr>
            <w:tcW w:w="1368" w:type="dxa"/>
            <w:tcBorders>
              <w:top w:val="nil"/>
              <w:left w:val="nil"/>
              <w:bottom w:val="nil"/>
              <w:right w:val="nil"/>
            </w:tcBorders>
            <w:shd w:val="clear" w:color="000000" w:fill="9999FF"/>
            <w:noWrap/>
            <w:vAlign w:val="bottom"/>
            <w:hideMark/>
          </w:tcPr>
          <w:p w14:paraId="1392D8F5"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11.600,00</w:t>
            </w:r>
          </w:p>
        </w:tc>
      </w:tr>
      <w:tr w:rsidR="00E61028" w:rsidRPr="00E61028" w14:paraId="504E35C4" w14:textId="77777777" w:rsidTr="00E61028">
        <w:trPr>
          <w:trHeight w:val="255"/>
        </w:trPr>
        <w:tc>
          <w:tcPr>
            <w:tcW w:w="4208" w:type="dxa"/>
            <w:gridSpan w:val="2"/>
            <w:tcBorders>
              <w:top w:val="nil"/>
              <w:left w:val="nil"/>
              <w:bottom w:val="nil"/>
              <w:right w:val="nil"/>
            </w:tcBorders>
            <w:shd w:val="clear" w:color="000000" w:fill="CCCCFF"/>
            <w:noWrap/>
            <w:vAlign w:val="bottom"/>
            <w:hideMark/>
          </w:tcPr>
          <w:p w14:paraId="43DCBFF9"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Kapitalni projekt K100023 NABAVA OPREME</w:t>
            </w:r>
          </w:p>
        </w:tc>
        <w:tc>
          <w:tcPr>
            <w:tcW w:w="1412" w:type="dxa"/>
            <w:tcBorders>
              <w:top w:val="nil"/>
              <w:left w:val="nil"/>
              <w:bottom w:val="nil"/>
              <w:right w:val="nil"/>
            </w:tcBorders>
            <w:shd w:val="clear" w:color="000000" w:fill="CCCCFF"/>
            <w:noWrap/>
            <w:vAlign w:val="bottom"/>
            <w:hideMark/>
          </w:tcPr>
          <w:p w14:paraId="06BD9026"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12.600,00</w:t>
            </w:r>
          </w:p>
        </w:tc>
        <w:tc>
          <w:tcPr>
            <w:tcW w:w="1342" w:type="dxa"/>
            <w:tcBorders>
              <w:top w:val="nil"/>
              <w:left w:val="nil"/>
              <w:bottom w:val="nil"/>
              <w:right w:val="nil"/>
            </w:tcBorders>
            <w:shd w:val="clear" w:color="000000" w:fill="CCCCFF"/>
            <w:noWrap/>
            <w:vAlign w:val="bottom"/>
            <w:hideMark/>
          </w:tcPr>
          <w:p w14:paraId="314FA95E"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-1.000,00</w:t>
            </w:r>
          </w:p>
        </w:tc>
        <w:tc>
          <w:tcPr>
            <w:tcW w:w="1402" w:type="dxa"/>
            <w:tcBorders>
              <w:top w:val="nil"/>
              <w:left w:val="nil"/>
              <w:bottom w:val="nil"/>
              <w:right w:val="nil"/>
            </w:tcBorders>
            <w:shd w:val="clear" w:color="000000" w:fill="CCCCFF"/>
            <w:noWrap/>
            <w:vAlign w:val="bottom"/>
            <w:hideMark/>
          </w:tcPr>
          <w:p w14:paraId="58215164"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-7,94</w:t>
            </w:r>
          </w:p>
        </w:tc>
        <w:tc>
          <w:tcPr>
            <w:tcW w:w="1368" w:type="dxa"/>
            <w:tcBorders>
              <w:top w:val="nil"/>
              <w:left w:val="nil"/>
              <w:bottom w:val="nil"/>
              <w:right w:val="nil"/>
            </w:tcBorders>
            <w:shd w:val="clear" w:color="000000" w:fill="CCCCFF"/>
            <w:noWrap/>
            <w:vAlign w:val="bottom"/>
            <w:hideMark/>
          </w:tcPr>
          <w:p w14:paraId="113C45CB"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11.600,00</w:t>
            </w:r>
          </w:p>
        </w:tc>
      </w:tr>
      <w:tr w:rsidR="00E61028" w:rsidRPr="00E61028" w14:paraId="1840993F"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637182CF"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Izvor  1.1. OPĆI PRIHODI I PRIMICI</w:t>
            </w:r>
          </w:p>
        </w:tc>
        <w:tc>
          <w:tcPr>
            <w:tcW w:w="1412" w:type="dxa"/>
            <w:tcBorders>
              <w:top w:val="nil"/>
              <w:left w:val="nil"/>
              <w:bottom w:val="nil"/>
              <w:right w:val="nil"/>
            </w:tcBorders>
            <w:shd w:val="clear" w:color="000000" w:fill="FFFF99"/>
            <w:noWrap/>
            <w:vAlign w:val="bottom"/>
            <w:hideMark/>
          </w:tcPr>
          <w:p w14:paraId="14B41A8A"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12.600,00</w:t>
            </w:r>
          </w:p>
        </w:tc>
        <w:tc>
          <w:tcPr>
            <w:tcW w:w="1342" w:type="dxa"/>
            <w:tcBorders>
              <w:top w:val="nil"/>
              <w:left w:val="nil"/>
              <w:bottom w:val="nil"/>
              <w:right w:val="nil"/>
            </w:tcBorders>
            <w:shd w:val="clear" w:color="000000" w:fill="FFFF99"/>
            <w:noWrap/>
            <w:vAlign w:val="bottom"/>
            <w:hideMark/>
          </w:tcPr>
          <w:p w14:paraId="5C6AE3B7"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-1.000,00</w:t>
            </w:r>
          </w:p>
        </w:tc>
        <w:tc>
          <w:tcPr>
            <w:tcW w:w="1402" w:type="dxa"/>
            <w:tcBorders>
              <w:top w:val="nil"/>
              <w:left w:val="nil"/>
              <w:bottom w:val="nil"/>
              <w:right w:val="nil"/>
            </w:tcBorders>
            <w:shd w:val="clear" w:color="000000" w:fill="FFFF99"/>
            <w:noWrap/>
            <w:vAlign w:val="bottom"/>
            <w:hideMark/>
          </w:tcPr>
          <w:p w14:paraId="0BAEDD8B"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-7,94</w:t>
            </w:r>
          </w:p>
        </w:tc>
        <w:tc>
          <w:tcPr>
            <w:tcW w:w="1368" w:type="dxa"/>
            <w:tcBorders>
              <w:top w:val="nil"/>
              <w:left w:val="nil"/>
              <w:bottom w:val="nil"/>
              <w:right w:val="nil"/>
            </w:tcBorders>
            <w:shd w:val="clear" w:color="000000" w:fill="FFFF99"/>
            <w:noWrap/>
            <w:vAlign w:val="bottom"/>
            <w:hideMark/>
          </w:tcPr>
          <w:p w14:paraId="4E75CCDA"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11.600,00</w:t>
            </w:r>
          </w:p>
        </w:tc>
      </w:tr>
      <w:tr w:rsidR="00E61028" w:rsidRPr="00E61028" w14:paraId="7A519154" w14:textId="77777777" w:rsidTr="00E61028">
        <w:trPr>
          <w:trHeight w:val="255"/>
        </w:trPr>
        <w:tc>
          <w:tcPr>
            <w:tcW w:w="1179" w:type="dxa"/>
            <w:tcBorders>
              <w:top w:val="nil"/>
              <w:left w:val="nil"/>
              <w:bottom w:val="nil"/>
              <w:right w:val="nil"/>
            </w:tcBorders>
            <w:shd w:val="clear" w:color="auto" w:fill="auto"/>
            <w:noWrap/>
            <w:vAlign w:val="bottom"/>
            <w:hideMark/>
          </w:tcPr>
          <w:p w14:paraId="0143B565"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1D929D50"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Oprema</w:t>
            </w:r>
          </w:p>
        </w:tc>
        <w:tc>
          <w:tcPr>
            <w:tcW w:w="1412" w:type="dxa"/>
            <w:tcBorders>
              <w:top w:val="nil"/>
              <w:left w:val="nil"/>
              <w:bottom w:val="nil"/>
              <w:right w:val="nil"/>
            </w:tcBorders>
            <w:shd w:val="clear" w:color="auto" w:fill="auto"/>
            <w:noWrap/>
            <w:vAlign w:val="bottom"/>
            <w:hideMark/>
          </w:tcPr>
          <w:p w14:paraId="1CA9D3B1"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12.600,00</w:t>
            </w:r>
          </w:p>
        </w:tc>
        <w:tc>
          <w:tcPr>
            <w:tcW w:w="1342" w:type="dxa"/>
            <w:tcBorders>
              <w:top w:val="nil"/>
              <w:left w:val="nil"/>
              <w:bottom w:val="nil"/>
              <w:right w:val="nil"/>
            </w:tcBorders>
            <w:shd w:val="clear" w:color="auto" w:fill="auto"/>
            <w:noWrap/>
            <w:vAlign w:val="bottom"/>
            <w:hideMark/>
          </w:tcPr>
          <w:p w14:paraId="3A2AF32C"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-1.000,00</w:t>
            </w:r>
          </w:p>
        </w:tc>
        <w:tc>
          <w:tcPr>
            <w:tcW w:w="1402" w:type="dxa"/>
            <w:tcBorders>
              <w:top w:val="nil"/>
              <w:left w:val="nil"/>
              <w:bottom w:val="nil"/>
              <w:right w:val="nil"/>
            </w:tcBorders>
            <w:shd w:val="clear" w:color="auto" w:fill="auto"/>
            <w:noWrap/>
            <w:vAlign w:val="bottom"/>
            <w:hideMark/>
          </w:tcPr>
          <w:p w14:paraId="1CBFB438"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-7,94</w:t>
            </w:r>
          </w:p>
        </w:tc>
        <w:tc>
          <w:tcPr>
            <w:tcW w:w="1368" w:type="dxa"/>
            <w:tcBorders>
              <w:top w:val="nil"/>
              <w:left w:val="nil"/>
              <w:bottom w:val="nil"/>
              <w:right w:val="nil"/>
            </w:tcBorders>
            <w:shd w:val="clear" w:color="auto" w:fill="auto"/>
            <w:noWrap/>
            <w:vAlign w:val="bottom"/>
            <w:hideMark/>
          </w:tcPr>
          <w:p w14:paraId="0171803F"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11.600,00</w:t>
            </w:r>
          </w:p>
        </w:tc>
      </w:tr>
      <w:tr w:rsidR="00E61028" w:rsidRPr="00E61028" w14:paraId="51D38CEC" w14:textId="77777777" w:rsidTr="00E61028">
        <w:trPr>
          <w:trHeight w:val="255"/>
        </w:trPr>
        <w:tc>
          <w:tcPr>
            <w:tcW w:w="4208" w:type="dxa"/>
            <w:gridSpan w:val="2"/>
            <w:tcBorders>
              <w:top w:val="nil"/>
              <w:left w:val="nil"/>
              <w:bottom w:val="nil"/>
              <w:right w:val="nil"/>
            </w:tcBorders>
            <w:shd w:val="clear" w:color="000000" w:fill="CCCCFF"/>
            <w:noWrap/>
            <w:vAlign w:val="bottom"/>
            <w:hideMark/>
          </w:tcPr>
          <w:p w14:paraId="2641364F"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Kapitalni projekt K100346 GRADSKO KULTURNO SREDIŠTE - SANACIJE I ZAMJENE STAROGA NOVIM</w:t>
            </w:r>
          </w:p>
        </w:tc>
        <w:tc>
          <w:tcPr>
            <w:tcW w:w="1412" w:type="dxa"/>
            <w:tcBorders>
              <w:top w:val="nil"/>
              <w:left w:val="nil"/>
              <w:bottom w:val="nil"/>
              <w:right w:val="nil"/>
            </w:tcBorders>
            <w:shd w:val="clear" w:color="000000" w:fill="CCCCFF"/>
            <w:noWrap/>
            <w:vAlign w:val="bottom"/>
            <w:hideMark/>
          </w:tcPr>
          <w:p w14:paraId="2ECD3E35"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68.000,00</w:t>
            </w:r>
          </w:p>
        </w:tc>
        <w:tc>
          <w:tcPr>
            <w:tcW w:w="1342" w:type="dxa"/>
            <w:tcBorders>
              <w:top w:val="nil"/>
              <w:left w:val="nil"/>
              <w:bottom w:val="nil"/>
              <w:right w:val="nil"/>
            </w:tcBorders>
            <w:shd w:val="clear" w:color="000000" w:fill="CCCCFF"/>
            <w:noWrap/>
            <w:vAlign w:val="bottom"/>
            <w:hideMark/>
          </w:tcPr>
          <w:p w14:paraId="12D83200"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-68.000,00</w:t>
            </w:r>
          </w:p>
        </w:tc>
        <w:tc>
          <w:tcPr>
            <w:tcW w:w="1402" w:type="dxa"/>
            <w:tcBorders>
              <w:top w:val="nil"/>
              <w:left w:val="nil"/>
              <w:bottom w:val="nil"/>
              <w:right w:val="nil"/>
            </w:tcBorders>
            <w:shd w:val="clear" w:color="000000" w:fill="CCCCFF"/>
            <w:noWrap/>
            <w:vAlign w:val="bottom"/>
            <w:hideMark/>
          </w:tcPr>
          <w:p w14:paraId="0B02ED10"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w:t>
            </w:r>
          </w:p>
        </w:tc>
        <w:tc>
          <w:tcPr>
            <w:tcW w:w="1368" w:type="dxa"/>
            <w:tcBorders>
              <w:top w:val="nil"/>
              <w:left w:val="nil"/>
              <w:bottom w:val="nil"/>
              <w:right w:val="nil"/>
            </w:tcBorders>
            <w:shd w:val="clear" w:color="000000" w:fill="CCCCFF"/>
            <w:noWrap/>
            <w:vAlign w:val="bottom"/>
            <w:hideMark/>
          </w:tcPr>
          <w:p w14:paraId="0A4D4819"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0,00</w:t>
            </w:r>
          </w:p>
        </w:tc>
      </w:tr>
      <w:tr w:rsidR="00E61028" w:rsidRPr="00E61028" w14:paraId="569E93F8"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3BD20929"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Izvor  3.6. VLASTITI PRIHOD, UKS</w:t>
            </w:r>
          </w:p>
        </w:tc>
        <w:tc>
          <w:tcPr>
            <w:tcW w:w="1412" w:type="dxa"/>
            <w:tcBorders>
              <w:top w:val="nil"/>
              <w:left w:val="nil"/>
              <w:bottom w:val="nil"/>
              <w:right w:val="nil"/>
            </w:tcBorders>
            <w:shd w:val="clear" w:color="000000" w:fill="FFFF99"/>
            <w:noWrap/>
            <w:vAlign w:val="bottom"/>
            <w:hideMark/>
          </w:tcPr>
          <w:p w14:paraId="03B6320E"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68.000,00</w:t>
            </w:r>
          </w:p>
        </w:tc>
        <w:tc>
          <w:tcPr>
            <w:tcW w:w="1342" w:type="dxa"/>
            <w:tcBorders>
              <w:top w:val="nil"/>
              <w:left w:val="nil"/>
              <w:bottom w:val="nil"/>
              <w:right w:val="nil"/>
            </w:tcBorders>
            <w:shd w:val="clear" w:color="000000" w:fill="FFFF99"/>
            <w:noWrap/>
            <w:vAlign w:val="bottom"/>
            <w:hideMark/>
          </w:tcPr>
          <w:p w14:paraId="7FAAF37C"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-68.000,00</w:t>
            </w:r>
          </w:p>
        </w:tc>
        <w:tc>
          <w:tcPr>
            <w:tcW w:w="1402" w:type="dxa"/>
            <w:tcBorders>
              <w:top w:val="nil"/>
              <w:left w:val="nil"/>
              <w:bottom w:val="nil"/>
              <w:right w:val="nil"/>
            </w:tcBorders>
            <w:shd w:val="clear" w:color="000000" w:fill="FFFF99"/>
            <w:noWrap/>
            <w:vAlign w:val="bottom"/>
            <w:hideMark/>
          </w:tcPr>
          <w:p w14:paraId="5C4BE949"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w:t>
            </w:r>
          </w:p>
        </w:tc>
        <w:tc>
          <w:tcPr>
            <w:tcW w:w="1368" w:type="dxa"/>
            <w:tcBorders>
              <w:top w:val="nil"/>
              <w:left w:val="nil"/>
              <w:bottom w:val="nil"/>
              <w:right w:val="nil"/>
            </w:tcBorders>
            <w:shd w:val="clear" w:color="000000" w:fill="FFFF99"/>
            <w:noWrap/>
            <w:vAlign w:val="bottom"/>
            <w:hideMark/>
          </w:tcPr>
          <w:p w14:paraId="67417E7E"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0,00</w:t>
            </w:r>
          </w:p>
        </w:tc>
      </w:tr>
      <w:tr w:rsidR="00E61028" w:rsidRPr="00E61028" w14:paraId="2870C072" w14:textId="77777777" w:rsidTr="00E61028">
        <w:trPr>
          <w:trHeight w:val="255"/>
        </w:trPr>
        <w:tc>
          <w:tcPr>
            <w:tcW w:w="1179" w:type="dxa"/>
            <w:tcBorders>
              <w:top w:val="nil"/>
              <w:left w:val="nil"/>
              <w:bottom w:val="nil"/>
              <w:right w:val="nil"/>
            </w:tcBorders>
            <w:shd w:val="clear" w:color="auto" w:fill="auto"/>
            <w:noWrap/>
            <w:vAlign w:val="bottom"/>
            <w:hideMark/>
          </w:tcPr>
          <w:p w14:paraId="1C9F7606"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2C7F915B"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Oprema</w:t>
            </w:r>
          </w:p>
        </w:tc>
        <w:tc>
          <w:tcPr>
            <w:tcW w:w="1412" w:type="dxa"/>
            <w:tcBorders>
              <w:top w:val="nil"/>
              <w:left w:val="nil"/>
              <w:bottom w:val="nil"/>
              <w:right w:val="nil"/>
            </w:tcBorders>
            <w:shd w:val="clear" w:color="auto" w:fill="auto"/>
            <w:noWrap/>
            <w:vAlign w:val="bottom"/>
            <w:hideMark/>
          </w:tcPr>
          <w:p w14:paraId="34F82D58"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68.000,00</w:t>
            </w:r>
          </w:p>
        </w:tc>
        <w:tc>
          <w:tcPr>
            <w:tcW w:w="1342" w:type="dxa"/>
            <w:tcBorders>
              <w:top w:val="nil"/>
              <w:left w:val="nil"/>
              <w:bottom w:val="nil"/>
              <w:right w:val="nil"/>
            </w:tcBorders>
            <w:shd w:val="clear" w:color="auto" w:fill="auto"/>
            <w:noWrap/>
            <w:vAlign w:val="bottom"/>
            <w:hideMark/>
          </w:tcPr>
          <w:p w14:paraId="2FF06847"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-68.000,00</w:t>
            </w:r>
          </w:p>
        </w:tc>
        <w:tc>
          <w:tcPr>
            <w:tcW w:w="1402" w:type="dxa"/>
            <w:tcBorders>
              <w:top w:val="nil"/>
              <w:left w:val="nil"/>
              <w:bottom w:val="nil"/>
              <w:right w:val="nil"/>
            </w:tcBorders>
            <w:shd w:val="clear" w:color="auto" w:fill="auto"/>
            <w:noWrap/>
            <w:vAlign w:val="bottom"/>
            <w:hideMark/>
          </w:tcPr>
          <w:p w14:paraId="34DD476E"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w:t>
            </w:r>
          </w:p>
        </w:tc>
        <w:tc>
          <w:tcPr>
            <w:tcW w:w="1368" w:type="dxa"/>
            <w:tcBorders>
              <w:top w:val="nil"/>
              <w:left w:val="nil"/>
              <w:bottom w:val="nil"/>
              <w:right w:val="nil"/>
            </w:tcBorders>
            <w:shd w:val="clear" w:color="auto" w:fill="auto"/>
            <w:noWrap/>
            <w:vAlign w:val="bottom"/>
            <w:hideMark/>
          </w:tcPr>
          <w:p w14:paraId="280A266C"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0,00</w:t>
            </w:r>
          </w:p>
        </w:tc>
      </w:tr>
      <w:tr w:rsidR="00E61028" w:rsidRPr="00E61028" w14:paraId="7BFBCA74" w14:textId="77777777" w:rsidTr="00E61028">
        <w:trPr>
          <w:trHeight w:val="255"/>
        </w:trPr>
        <w:tc>
          <w:tcPr>
            <w:tcW w:w="4208" w:type="dxa"/>
            <w:gridSpan w:val="2"/>
            <w:tcBorders>
              <w:top w:val="nil"/>
              <w:left w:val="nil"/>
              <w:bottom w:val="nil"/>
              <w:right w:val="nil"/>
            </w:tcBorders>
            <w:shd w:val="clear" w:color="000000" w:fill="9999FF"/>
            <w:noWrap/>
            <w:vAlign w:val="bottom"/>
            <w:hideMark/>
          </w:tcPr>
          <w:p w14:paraId="0893ACA2"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Program 1045 PROGRAM ODRŽAVANJA OBJEKATA ZA SPORT I REKREACIJU</w:t>
            </w:r>
          </w:p>
        </w:tc>
        <w:tc>
          <w:tcPr>
            <w:tcW w:w="1412" w:type="dxa"/>
            <w:tcBorders>
              <w:top w:val="nil"/>
              <w:left w:val="nil"/>
              <w:bottom w:val="nil"/>
              <w:right w:val="nil"/>
            </w:tcBorders>
            <w:shd w:val="clear" w:color="000000" w:fill="9999FF"/>
            <w:noWrap/>
            <w:vAlign w:val="bottom"/>
            <w:hideMark/>
          </w:tcPr>
          <w:p w14:paraId="245286D0"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15.000,00</w:t>
            </w:r>
          </w:p>
        </w:tc>
        <w:tc>
          <w:tcPr>
            <w:tcW w:w="1342" w:type="dxa"/>
            <w:tcBorders>
              <w:top w:val="nil"/>
              <w:left w:val="nil"/>
              <w:bottom w:val="nil"/>
              <w:right w:val="nil"/>
            </w:tcBorders>
            <w:shd w:val="clear" w:color="000000" w:fill="9999FF"/>
            <w:noWrap/>
            <w:vAlign w:val="bottom"/>
            <w:hideMark/>
          </w:tcPr>
          <w:p w14:paraId="0D0AA9BD"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-2.993,57</w:t>
            </w:r>
          </w:p>
        </w:tc>
        <w:tc>
          <w:tcPr>
            <w:tcW w:w="1402" w:type="dxa"/>
            <w:tcBorders>
              <w:top w:val="nil"/>
              <w:left w:val="nil"/>
              <w:bottom w:val="nil"/>
              <w:right w:val="nil"/>
            </w:tcBorders>
            <w:shd w:val="clear" w:color="000000" w:fill="9999FF"/>
            <w:noWrap/>
            <w:vAlign w:val="bottom"/>
            <w:hideMark/>
          </w:tcPr>
          <w:p w14:paraId="6D1E78C5"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-19,96</w:t>
            </w:r>
          </w:p>
        </w:tc>
        <w:tc>
          <w:tcPr>
            <w:tcW w:w="1368" w:type="dxa"/>
            <w:tcBorders>
              <w:top w:val="nil"/>
              <w:left w:val="nil"/>
              <w:bottom w:val="nil"/>
              <w:right w:val="nil"/>
            </w:tcBorders>
            <w:shd w:val="clear" w:color="000000" w:fill="9999FF"/>
            <w:noWrap/>
            <w:vAlign w:val="bottom"/>
            <w:hideMark/>
          </w:tcPr>
          <w:p w14:paraId="450C17D9"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12.006,43</w:t>
            </w:r>
          </w:p>
        </w:tc>
      </w:tr>
      <w:tr w:rsidR="00E61028" w:rsidRPr="00E61028" w14:paraId="1409BB62" w14:textId="77777777" w:rsidTr="00E61028">
        <w:trPr>
          <w:trHeight w:val="255"/>
        </w:trPr>
        <w:tc>
          <w:tcPr>
            <w:tcW w:w="4208" w:type="dxa"/>
            <w:gridSpan w:val="2"/>
            <w:tcBorders>
              <w:top w:val="nil"/>
              <w:left w:val="nil"/>
              <w:bottom w:val="nil"/>
              <w:right w:val="nil"/>
            </w:tcBorders>
            <w:shd w:val="clear" w:color="000000" w:fill="CCCCFF"/>
            <w:noWrap/>
            <w:vAlign w:val="bottom"/>
            <w:hideMark/>
          </w:tcPr>
          <w:p w14:paraId="0592B031"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Kapitalni projekt K100025 NABAVKA TRANSPORTNOG VOZILA</w:t>
            </w:r>
          </w:p>
        </w:tc>
        <w:tc>
          <w:tcPr>
            <w:tcW w:w="1412" w:type="dxa"/>
            <w:tcBorders>
              <w:top w:val="nil"/>
              <w:left w:val="nil"/>
              <w:bottom w:val="nil"/>
              <w:right w:val="nil"/>
            </w:tcBorders>
            <w:shd w:val="clear" w:color="000000" w:fill="CCCCFF"/>
            <w:noWrap/>
            <w:vAlign w:val="bottom"/>
            <w:hideMark/>
          </w:tcPr>
          <w:p w14:paraId="677DF894"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15.000,00</w:t>
            </w:r>
          </w:p>
        </w:tc>
        <w:tc>
          <w:tcPr>
            <w:tcW w:w="1342" w:type="dxa"/>
            <w:tcBorders>
              <w:top w:val="nil"/>
              <w:left w:val="nil"/>
              <w:bottom w:val="nil"/>
              <w:right w:val="nil"/>
            </w:tcBorders>
            <w:shd w:val="clear" w:color="000000" w:fill="CCCCFF"/>
            <w:noWrap/>
            <w:vAlign w:val="bottom"/>
            <w:hideMark/>
          </w:tcPr>
          <w:p w14:paraId="66B6291E"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-2.993,57</w:t>
            </w:r>
          </w:p>
        </w:tc>
        <w:tc>
          <w:tcPr>
            <w:tcW w:w="1402" w:type="dxa"/>
            <w:tcBorders>
              <w:top w:val="nil"/>
              <w:left w:val="nil"/>
              <w:bottom w:val="nil"/>
              <w:right w:val="nil"/>
            </w:tcBorders>
            <w:shd w:val="clear" w:color="000000" w:fill="CCCCFF"/>
            <w:noWrap/>
            <w:vAlign w:val="bottom"/>
            <w:hideMark/>
          </w:tcPr>
          <w:p w14:paraId="75545E8E"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-19,96</w:t>
            </w:r>
          </w:p>
        </w:tc>
        <w:tc>
          <w:tcPr>
            <w:tcW w:w="1368" w:type="dxa"/>
            <w:tcBorders>
              <w:top w:val="nil"/>
              <w:left w:val="nil"/>
              <w:bottom w:val="nil"/>
              <w:right w:val="nil"/>
            </w:tcBorders>
            <w:shd w:val="clear" w:color="000000" w:fill="CCCCFF"/>
            <w:noWrap/>
            <w:vAlign w:val="bottom"/>
            <w:hideMark/>
          </w:tcPr>
          <w:p w14:paraId="40BC54B0"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12.006,43</w:t>
            </w:r>
          </w:p>
        </w:tc>
      </w:tr>
      <w:tr w:rsidR="00E61028" w:rsidRPr="00E61028" w14:paraId="54C33BBC"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5466511A"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Izvor  1.1. OPĆI PRIHODI I PRIMICI</w:t>
            </w:r>
          </w:p>
        </w:tc>
        <w:tc>
          <w:tcPr>
            <w:tcW w:w="1412" w:type="dxa"/>
            <w:tcBorders>
              <w:top w:val="nil"/>
              <w:left w:val="nil"/>
              <w:bottom w:val="nil"/>
              <w:right w:val="nil"/>
            </w:tcBorders>
            <w:shd w:val="clear" w:color="000000" w:fill="FFFF99"/>
            <w:noWrap/>
            <w:vAlign w:val="bottom"/>
            <w:hideMark/>
          </w:tcPr>
          <w:p w14:paraId="74423C9E"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15.000,00</w:t>
            </w:r>
          </w:p>
        </w:tc>
        <w:tc>
          <w:tcPr>
            <w:tcW w:w="1342" w:type="dxa"/>
            <w:tcBorders>
              <w:top w:val="nil"/>
              <w:left w:val="nil"/>
              <w:bottom w:val="nil"/>
              <w:right w:val="nil"/>
            </w:tcBorders>
            <w:shd w:val="clear" w:color="000000" w:fill="FFFF99"/>
            <w:noWrap/>
            <w:vAlign w:val="bottom"/>
            <w:hideMark/>
          </w:tcPr>
          <w:p w14:paraId="2C1C6200"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-2.993,57</w:t>
            </w:r>
          </w:p>
        </w:tc>
        <w:tc>
          <w:tcPr>
            <w:tcW w:w="1402" w:type="dxa"/>
            <w:tcBorders>
              <w:top w:val="nil"/>
              <w:left w:val="nil"/>
              <w:bottom w:val="nil"/>
              <w:right w:val="nil"/>
            </w:tcBorders>
            <w:shd w:val="clear" w:color="000000" w:fill="FFFF99"/>
            <w:noWrap/>
            <w:vAlign w:val="bottom"/>
            <w:hideMark/>
          </w:tcPr>
          <w:p w14:paraId="57E8635B"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-19,96</w:t>
            </w:r>
          </w:p>
        </w:tc>
        <w:tc>
          <w:tcPr>
            <w:tcW w:w="1368" w:type="dxa"/>
            <w:tcBorders>
              <w:top w:val="nil"/>
              <w:left w:val="nil"/>
              <w:bottom w:val="nil"/>
              <w:right w:val="nil"/>
            </w:tcBorders>
            <w:shd w:val="clear" w:color="000000" w:fill="FFFF99"/>
            <w:noWrap/>
            <w:vAlign w:val="bottom"/>
            <w:hideMark/>
          </w:tcPr>
          <w:p w14:paraId="09386D3C"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12.006,43</w:t>
            </w:r>
          </w:p>
        </w:tc>
      </w:tr>
      <w:tr w:rsidR="00E61028" w:rsidRPr="00E61028" w14:paraId="08FFD412" w14:textId="77777777" w:rsidTr="00E61028">
        <w:trPr>
          <w:trHeight w:val="255"/>
        </w:trPr>
        <w:tc>
          <w:tcPr>
            <w:tcW w:w="1179" w:type="dxa"/>
            <w:tcBorders>
              <w:top w:val="nil"/>
              <w:left w:val="nil"/>
              <w:bottom w:val="nil"/>
              <w:right w:val="nil"/>
            </w:tcBorders>
            <w:shd w:val="clear" w:color="auto" w:fill="auto"/>
            <w:noWrap/>
            <w:vAlign w:val="bottom"/>
            <w:hideMark/>
          </w:tcPr>
          <w:p w14:paraId="60D78A30"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47DD4D0C"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Kombi vozila</w:t>
            </w:r>
          </w:p>
        </w:tc>
        <w:tc>
          <w:tcPr>
            <w:tcW w:w="1412" w:type="dxa"/>
            <w:tcBorders>
              <w:top w:val="nil"/>
              <w:left w:val="nil"/>
              <w:bottom w:val="nil"/>
              <w:right w:val="nil"/>
            </w:tcBorders>
            <w:shd w:val="clear" w:color="auto" w:fill="auto"/>
            <w:noWrap/>
            <w:vAlign w:val="bottom"/>
            <w:hideMark/>
          </w:tcPr>
          <w:p w14:paraId="0FE197A2"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15.000,00</w:t>
            </w:r>
          </w:p>
        </w:tc>
        <w:tc>
          <w:tcPr>
            <w:tcW w:w="1342" w:type="dxa"/>
            <w:tcBorders>
              <w:top w:val="nil"/>
              <w:left w:val="nil"/>
              <w:bottom w:val="nil"/>
              <w:right w:val="nil"/>
            </w:tcBorders>
            <w:shd w:val="clear" w:color="auto" w:fill="auto"/>
            <w:noWrap/>
            <w:vAlign w:val="bottom"/>
            <w:hideMark/>
          </w:tcPr>
          <w:p w14:paraId="5C82E642"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-2.993,57</w:t>
            </w:r>
          </w:p>
        </w:tc>
        <w:tc>
          <w:tcPr>
            <w:tcW w:w="1402" w:type="dxa"/>
            <w:tcBorders>
              <w:top w:val="nil"/>
              <w:left w:val="nil"/>
              <w:bottom w:val="nil"/>
              <w:right w:val="nil"/>
            </w:tcBorders>
            <w:shd w:val="clear" w:color="auto" w:fill="auto"/>
            <w:noWrap/>
            <w:vAlign w:val="bottom"/>
            <w:hideMark/>
          </w:tcPr>
          <w:p w14:paraId="24C86BF6"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-19,96</w:t>
            </w:r>
          </w:p>
        </w:tc>
        <w:tc>
          <w:tcPr>
            <w:tcW w:w="1368" w:type="dxa"/>
            <w:tcBorders>
              <w:top w:val="nil"/>
              <w:left w:val="nil"/>
              <w:bottom w:val="nil"/>
              <w:right w:val="nil"/>
            </w:tcBorders>
            <w:shd w:val="clear" w:color="auto" w:fill="auto"/>
            <w:noWrap/>
            <w:vAlign w:val="bottom"/>
            <w:hideMark/>
          </w:tcPr>
          <w:p w14:paraId="37E28B1E"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12.006,43</w:t>
            </w:r>
          </w:p>
        </w:tc>
      </w:tr>
      <w:tr w:rsidR="00E61028" w:rsidRPr="00E61028" w14:paraId="0E56A1E1" w14:textId="77777777" w:rsidTr="00E61028">
        <w:trPr>
          <w:trHeight w:val="255"/>
        </w:trPr>
        <w:tc>
          <w:tcPr>
            <w:tcW w:w="4208" w:type="dxa"/>
            <w:gridSpan w:val="2"/>
            <w:tcBorders>
              <w:top w:val="nil"/>
              <w:left w:val="nil"/>
              <w:bottom w:val="nil"/>
              <w:right w:val="nil"/>
            </w:tcBorders>
            <w:shd w:val="clear" w:color="000000" w:fill="0000FF"/>
            <w:noWrap/>
            <w:vAlign w:val="bottom"/>
            <w:hideMark/>
          </w:tcPr>
          <w:p w14:paraId="597765AB" w14:textId="77777777" w:rsidR="00E61028" w:rsidRPr="00E61028" w:rsidRDefault="00E61028" w:rsidP="00E61028">
            <w:pPr>
              <w:spacing w:after="0" w:line="240" w:lineRule="auto"/>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Glava 00403 PRORAČUNSKI KORISNIK: 42223-GRADSKA KNJIŽNICA METKOVIĆ</w:t>
            </w:r>
          </w:p>
        </w:tc>
        <w:tc>
          <w:tcPr>
            <w:tcW w:w="1412" w:type="dxa"/>
            <w:tcBorders>
              <w:top w:val="nil"/>
              <w:left w:val="nil"/>
              <w:bottom w:val="nil"/>
              <w:right w:val="nil"/>
            </w:tcBorders>
            <w:shd w:val="clear" w:color="000000" w:fill="0000FF"/>
            <w:noWrap/>
            <w:vAlign w:val="bottom"/>
            <w:hideMark/>
          </w:tcPr>
          <w:p w14:paraId="548434A0"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38.700,00</w:t>
            </w:r>
          </w:p>
        </w:tc>
        <w:tc>
          <w:tcPr>
            <w:tcW w:w="1342" w:type="dxa"/>
            <w:tcBorders>
              <w:top w:val="nil"/>
              <w:left w:val="nil"/>
              <w:bottom w:val="nil"/>
              <w:right w:val="nil"/>
            </w:tcBorders>
            <w:shd w:val="clear" w:color="000000" w:fill="0000FF"/>
            <w:noWrap/>
            <w:vAlign w:val="bottom"/>
            <w:hideMark/>
          </w:tcPr>
          <w:p w14:paraId="6EE3C05A"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-1.200,00</w:t>
            </w:r>
          </w:p>
        </w:tc>
        <w:tc>
          <w:tcPr>
            <w:tcW w:w="1402" w:type="dxa"/>
            <w:tcBorders>
              <w:top w:val="nil"/>
              <w:left w:val="nil"/>
              <w:bottom w:val="nil"/>
              <w:right w:val="nil"/>
            </w:tcBorders>
            <w:shd w:val="clear" w:color="000000" w:fill="0000FF"/>
            <w:noWrap/>
            <w:vAlign w:val="bottom"/>
            <w:hideMark/>
          </w:tcPr>
          <w:p w14:paraId="325741EB"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-3,10</w:t>
            </w:r>
          </w:p>
        </w:tc>
        <w:tc>
          <w:tcPr>
            <w:tcW w:w="1368" w:type="dxa"/>
            <w:tcBorders>
              <w:top w:val="nil"/>
              <w:left w:val="nil"/>
              <w:bottom w:val="nil"/>
              <w:right w:val="nil"/>
            </w:tcBorders>
            <w:shd w:val="clear" w:color="000000" w:fill="0000FF"/>
            <w:noWrap/>
            <w:vAlign w:val="bottom"/>
            <w:hideMark/>
          </w:tcPr>
          <w:p w14:paraId="5888ACB6"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37.500,00</w:t>
            </w:r>
          </w:p>
        </w:tc>
      </w:tr>
      <w:tr w:rsidR="00E61028" w:rsidRPr="00E61028" w14:paraId="2EAF9F60" w14:textId="77777777" w:rsidTr="00E61028">
        <w:trPr>
          <w:trHeight w:val="255"/>
        </w:trPr>
        <w:tc>
          <w:tcPr>
            <w:tcW w:w="4208" w:type="dxa"/>
            <w:gridSpan w:val="2"/>
            <w:tcBorders>
              <w:top w:val="nil"/>
              <w:left w:val="nil"/>
              <w:bottom w:val="nil"/>
              <w:right w:val="nil"/>
            </w:tcBorders>
            <w:shd w:val="clear" w:color="000000" w:fill="9999FF"/>
            <w:noWrap/>
            <w:vAlign w:val="bottom"/>
            <w:hideMark/>
          </w:tcPr>
          <w:p w14:paraId="2C8CED76"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Program 1006 PROGRAM JAVNIH POTREBA U KULTURI</w:t>
            </w:r>
          </w:p>
        </w:tc>
        <w:tc>
          <w:tcPr>
            <w:tcW w:w="1412" w:type="dxa"/>
            <w:tcBorders>
              <w:top w:val="nil"/>
              <w:left w:val="nil"/>
              <w:bottom w:val="nil"/>
              <w:right w:val="nil"/>
            </w:tcBorders>
            <w:shd w:val="clear" w:color="000000" w:fill="9999FF"/>
            <w:noWrap/>
            <w:vAlign w:val="bottom"/>
            <w:hideMark/>
          </w:tcPr>
          <w:p w14:paraId="357E8E9A"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38.700,00</w:t>
            </w:r>
          </w:p>
        </w:tc>
        <w:tc>
          <w:tcPr>
            <w:tcW w:w="1342" w:type="dxa"/>
            <w:tcBorders>
              <w:top w:val="nil"/>
              <w:left w:val="nil"/>
              <w:bottom w:val="nil"/>
              <w:right w:val="nil"/>
            </w:tcBorders>
            <w:shd w:val="clear" w:color="000000" w:fill="9999FF"/>
            <w:noWrap/>
            <w:vAlign w:val="bottom"/>
            <w:hideMark/>
          </w:tcPr>
          <w:p w14:paraId="53316F67"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-1.200,00</w:t>
            </w:r>
          </w:p>
        </w:tc>
        <w:tc>
          <w:tcPr>
            <w:tcW w:w="1402" w:type="dxa"/>
            <w:tcBorders>
              <w:top w:val="nil"/>
              <w:left w:val="nil"/>
              <w:bottom w:val="nil"/>
              <w:right w:val="nil"/>
            </w:tcBorders>
            <w:shd w:val="clear" w:color="000000" w:fill="9999FF"/>
            <w:noWrap/>
            <w:vAlign w:val="bottom"/>
            <w:hideMark/>
          </w:tcPr>
          <w:p w14:paraId="2A8BAADF"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-3,10</w:t>
            </w:r>
          </w:p>
        </w:tc>
        <w:tc>
          <w:tcPr>
            <w:tcW w:w="1368" w:type="dxa"/>
            <w:tcBorders>
              <w:top w:val="nil"/>
              <w:left w:val="nil"/>
              <w:bottom w:val="nil"/>
              <w:right w:val="nil"/>
            </w:tcBorders>
            <w:shd w:val="clear" w:color="000000" w:fill="9999FF"/>
            <w:noWrap/>
            <w:vAlign w:val="bottom"/>
            <w:hideMark/>
          </w:tcPr>
          <w:p w14:paraId="4B26E86E"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37.500,00</w:t>
            </w:r>
          </w:p>
        </w:tc>
      </w:tr>
      <w:tr w:rsidR="00E61028" w:rsidRPr="00E61028" w14:paraId="49AB2E66" w14:textId="77777777" w:rsidTr="00E61028">
        <w:trPr>
          <w:trHeight w:val="255"/>
        </w:trPr>
        <w:tc>
          <w:tcPr>
            <w:tcW w:w="4208" w:type="dxa"/>
            <w:gridSpan w:val="2"/>
            <w:tcBorders>
              <w:top w:val="nil"/>
              <w:left w:val="nil"/>
              <w:bottom w:val="nil"/>
              <w:right w:val="nil"/>
            </w:tcBorders>
            <w:shd w:val="clear" w:color="000000" w:fill="CCCCFF"/>
            <w:noWrap/>
            <w:vAlign w:val="bottom"/>
            <w:hideMark/>
          </w:tcPr>
          <w:p w14:paraId="2281F06E"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Aktivnost A100015 MATERIJALNO FINANCIJSKI RASHODI - GRADSKA KNJIŽNICA METKOVIĆ</w:t>
            </w:r>
          </w:p>
        </w:tc>
        <w:tc>
          <w:tcPr>
            <w:tcW w:w="1412" w:type="dxa"/>
            <w:tcBorders>
              <w:top w:val="nil"/>
              <w:left w:val="nil"/>
              <w:bottom w:val="nil"/>
              <w:right w:val="nil"/>
            </w:tcBorders>
            <w:shd w:val="clear" w:color="000000" w:fill="CCCCFF"/>
            <w:noWrap/>
            <w:vAlign w:val="bottom"/>
            <w:hideMark/>
          </w:tcPr>
          <w:p w14:paraId="6DF17B88"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3.700,00</w:t>
            </w:r>
          </w:p>
        </w:tc>
        <w:tc>
          <w:tcPr>
            <w:tcW w:w="1342" w:type="dxa"/>
            <w:tcBorders>
              <w:top w:val="nil"/>
              <w:left w:val="nil"/>
              <w:bottom w:val="nil"/>
              <w:right w:val="nil"/>
            </w:tcBorders>
            <w:shd w:val="clear" w:color="000000" w:fill="CCCCFF"/>
            <w:noWrap/>
            <w:vAlign w:val="bottom"/>
            <w:hideMark/>
          </w:tcPr>
          <w:p w14:paraId="641D0CDC"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-1.500,00</w:t>
            </w:r>
          </w:p>
        </w:tc>
        <w:tc>
          <w:tcPr>
            <w:tcW w:w="1402" w:type="dxa"/>
            <w:tcBorders>
              <w:top w:val="nil"/>
              <w:left w:val="nil"/>
              <w:bottom w:val="nil"/>
              <w:right w:val="nil"/>
            </w:tcBorders>
            <w:shd w:val="clear" w:color="000000" w:fill="CCCCFF"/>
            <w:noWrap/>
            <w:vAlign w:val="bottom"/>
            <w:hideMark/>
          </w:tcPr>
          <w:p w14:paraId="498348E2"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-40,54</w:t>
            </w:r>
          </w:p>
        </w:tc>
        <w:tc>
          <w:tcPr>
            <w:tcW w:w="1368" w:type="dxa"/>
            <w:tcBorders>
              <w:top w:val="nil"/>
              <w:left w:val="nil"/>
              <w:bottom w:val="nil"/>
              <w:right w:val="nil"/>
            </w:tcBorders>
            <w:shd w:val="clear" w:color="000000" w:fill="CCCCFF"/>
            <w:noWrap/>
            <w:vAlign w:val="bottom"/>
            <w:hideMark/>
          </w:tcPr>
          <w:p w14:paraId="4C8FF4B2"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2.200,00</w:t>
            </w:r>
          </w:p>
        </w:tc>
      </w:tr>
      <w:tr w:rsidR="00E61028" w:rsidRPr="00E61028" w14:paraId="514F06E0"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471FE1CF"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Izvor  1.1. OPĆI PRIHODI I PRIMICI</w:t>
            </w:r>
          </w:p>
        </w:tc>
        <w:tc>
          <w:tcPr>
            <w:tcW w:w="1412" w:type="dxa"/>
            <w:tcBorders>
              <w:top w:val="nil"/>
              <w:left w:val="nil"/>
              <w:bottom w:val="nil"/>
              <w:right w:val="nil"/>
            </w:tcBorders>
            <w:shd w:val="clear" w:color="000000" w:fill="FFFF99"/>
            <w:noWrap/>
            <w:vAlign w:val="bottom"/>
            <w:hideMark/>
          </w:tcPr>
          <w:p w14:paraId="2D26AB7A"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3.700,00</w:t>
            </w:r>
          </w:p>
        </w:tc>
        <w:tc>
          <w:tcPr>
            <w:tcW w:w="1342" w:type="dxa"/>
            <w:tcBorders>
              <w:top w:val="nil"/>
              <w:left w:val="nil"/>
              <w:bottom w:val="nil"/>
              <w:right w:val="nil"/>
            </w:tcBorders>
            <w:shd w:val="clear" w:color="000000" w:fill="FFFF99"/>
            <w:noWrap/>
            <w:vAlign w:val="bottom"/>
            <w:hideMark/>
          </w:tcPr>
          <w:p w14:paraId="3F8D22AA"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-1.500,00</w:t>
            </w:r>
          </w:p>
        </w:tc>
        <w:tc>
          <w:tcPr>
            <w:tcW w:w="1402" w:type="dxa"/>
            <w:tcBorders>
              <w:top w:val="nil"/>
              <w:left w:val="nil"/>
              <w:bottom w:val="nil"/>
              <w:right w:val="nil"/>
            </w:tcBorders>
            <w:shd w:val="clear" w:color="000000" w:fill="FFFF99"/>
            <w:noWrap/>
            <w:vAlign w:val="bottom"/>
            <w:hideMark/>
          </w:tcPr>
          <w:p w14:paraId="2477A834"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-40,54</w:t>
            </w:r>
          </w:p>
        </w:tc>
        <w:tc>
          <w:tcPr>
            <w:tcW w:w="1368" w:type="dxa"/>
            <w:tcBorders>
              <w:top w:val="nil"/>
              <w:left w:val="nil"/>
              <w:bottom w:val="nil"/>
              <w:right w:val="nil"/>
            </w:tcBorders>
            <w:shd w:val="clear" w:color="000000" w:fill="FFFF99"/>
            <w:noWrap/>
            <w:vAlign w:val="bottom"/>
            <w:hideMark/>
          </w:tcPr>
          <w:p w14:paraId="1D7CA191"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2.200,00</w:t>
            </w:r>
          </w:p>
        </w:tc>
      </w:tr>
      <w:tr w:rsidR="00E61028" w:rsidRPr="00E61028" w14:paraId="1D6BB7FE" w14:textId="77777777" w:rsidTr="00E61028">
        <w:trPr>
          <w:trHeight w:val="255"/>
        </w:trPr>
        <w:tc>
          <w:tcPr>
            <w:tcW w:w="1179" w:type="dxa"/>
            <w:tcBorders>
              <w:top w:val="nil"/>
              <w:left w:val="nil"/>
              <w:bottom w:val="nil"/>
              <w:right w:val="nil"/>
            </w:tcBorders>
            <w:shd w:val="clear" w:color="auto" w:fill="auto"/>
            <w:noWrap/>
            <w:vAlign w:val="bottom"/>
            <w:hideMark/>
          </w:tcPr>
          <w:p w14:paraId="5FC798FD"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0745050B"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Računala i računalna oprema</w:t>
            </w:r>
          </w:p>
        </w:tc>
        <w:tc>
          <w:tcPr>
            <w:tcW w:w="1412" w:type="dxa"/>
            <w:tcBorders>
              <w:top w:val="nil"/>
              <w:left w:val="nil"/>
              <w:bottom w:val="nil"/>
              <w:right w:val="nil"/>
            </w:tcBorders>
            <w:shd w:val="clear" w:color="auto" w:fill="auto"/>
            <w:noWrap/>
            <w:vAlign w:val="bottom"/>
            <w:hideMark/>
          </w:tcPr>
          <w:p w14:paraId="7DDF3662"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1.000,00</w:t>
            </w:r>
          </w:p>
        </w:tc>
        <w:tc>
          <w:tcPr>
            <w:tcW w:w="1342" w:type="dxa"/>
            <w:tcBorders>
              <w:top w:val="nil"/>
              <w:left w:val="nil"/>
              <w:bottom w:val="nil"/>
              <w:right w:val="nil"/>
            </w:tcBorders>
            <w:shd w:val="clear" w:color="auto" w:fill="auto"/>
            <w:noWrap/>
            <w:vAlign w:val="bottom"/>
            <w:hideMark/>
          </w:tcPr>
          <w:p w14:paraId="77364110"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200,00</w:t>
            </w:r>
          </w:p>
        </w:tc>
        <w:tc>
          <w:tcPr>
            <w:tcW w:w="1402" w:type="dxa"/>
            <w:tcBorders>
              <w:top w:val="nil"/>
              <w:left w:val="nil"/>
              <w:bottom w:val="nil"/>
              <w:right w:val="nil"/>
            </w:tcBorders>
            <w:shd w:val="clear" w:color="auto" w:fill="auto"/>
            <w:noWrap/>
            <w:vAlign w:val="bottom"/>
            <w:hideMark/>
          </w:tcPr>
          <w:p w14:paraId="776AFF91"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20,00</w:t>
            </w:r>
          </w:p>
        </w:tc>
        <w:tc>
          <w:tcPr>
            <w:tcW w:w="1368" w:type="dxa"/>
            <w:tcBorders>
              <w:top w:val="nil"/>
              <w:left w:val="nil"/>
              <w:bottom w:val="nil"/>
              <w:right w:val="nil"/>
            </w:tcBorders>
            <w:shd w:val="clear" w:color="auto" w:fill="auto"/>
            <w:noWrap/>
            <w:vAlign w:val="bottom"/>
            <w:hideMark/>
          </w:tcPr>
          <w:p w14:paraId="5EDB4826"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1.200,00</w:t>
            </w:r>
          </w:p>
        </w:tc>
      </w:tr>
      <w:tr w:rsidR="00E61028" w:rsidRPr="00E61028" w14:paraId="4143027B" w14:textId="77777777" w:rsidTr="00E61028">
        <w:trPr>
          <w:trHeight w:val="255"/>
        </w:trPr>
        <w:tc>
          <w:tcPr>
            <w:tcW w:w="1179" w:type="dxa"/>
            <w:tcBorders>
              <w:top w:val="nil"/>
              <w:left w:val="nil"/>
              <w:bottom w:val="nil"/>
              <w:right w:val="nil"/>
            </w:tcBorders>
            <w:shd w:val="clear" w:color="auto" w:fill="auto"/>
            <w:noWrap/>
            <w:vAlign w:val="bottom"/>
            <w:hideMark/>
          </w:tcPr>
          <w:p w14:paraId="487E4B1D"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30146816"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Oprema za grijanje, ventilaciju i hlađenje</w:t>
            </w:r>
          </w:p>
        </w:tc>
        <w:tc>
          <w:tcPr>
            <w:tcW w:w="1412" w:type="dxa"/>
            <w:tcBorders>
              <w:top w:val="nil"/>
              <w:left w:val="nil"/>
              <w:bottom w:val="nil"/>
              <w:right w:val="nil"/>
            </w:tcBorders>
            <w:shd w:val="clear" w:color="auto" w:fill="auto"/>
            <w:noWrap/>
            <w:vAlign w:val="bottom"/>
            <w:hideMark/>
          </w:tcPr>
          <w:p w14:paraId="19E9D196"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2.700,00</w:t>
            </w:r>
          </w:p>
        </w:tc>
        <w:tc>
          <w:tcPr>
            <w:tcW w:w="1342" w:type="dxa"/>
            <w:tcBorders>
              <w:top w:val="nil"/>
              <w:left w:val="nil"/>
              <w:bottom w:val="nil"/>
              <w:right w:val="nil"/>
            </w:tcBorders>
            <w:shd w:val="clear" w:color="auto" w:fill="auto"/>
            <w:noWrap/>
            <w:vAlign w:val="bottom"/>
            <w:hideMark/>
          </w:tcPr>
          <w:p w14:paraId="3A1A26CF"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-1.700,00</w:t>
            </w:r>
          </w:p>
        </w:tc>
        <w:tc>
          <w:tcPr>
            <w:tcW w:w="1402" w:type="dxa"/>
            <w:tcBorders>
              <w:top w:val="nil"/>
              <w:left w:val="nil"/>
              <w:bottom w:val="nil"/>
              <w:right w:val="nil"/>
            </w:tcBorders>
            <w:shd w:val="clear" w:color="auto" w:fill="auto"/>
            <w:noWrap/>
            <w:vAlign w:val="bottom"/>
            <w:hideMark/>
          </w:tcPr>
          <w:p w14:paraId="184F9956"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-62,96</w:t>
            </w:r>
          </w:p>
        </w:tc>
        <w:tc>
          <w:tcPr>
            <w:tcW w:w="1368" w:type="dxa"/>
            <w:tcBorders>
              <w:top w:val="nil"/>
              <w:left w:val="nil"/>
              <w:bottom w:val="nil"/>
              <w:right w:val="nil"/>
            </w:tcBorders>
            <w:shd w:val="clear" w:color="auto" w:fill="auto"/>
            <w:noWrap/>
            <w:vAlign w:val="bottom"/>
            <w:hideMark/>
          </w:tcPr>
          <w:p w14:paraId="40BA2C51"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1.000,00</w:t>
            </w:r>
          </w:p>
        </w:tc>
      </w:tr>
      <w:tr w:rsidR="00E61028" w:rsidRPr="00E61028" w14:paraId="4930F2E2" w14:textId="77777777" w:rsidTr="00E61028">
        <w:trPr>
          <w:trHeight w:val="255"/>
        </w:trPr>
        <w:tc>
          <w:tcPr>
            <w:tcW w:w="4208" w:type="dxa"/>
            <w:gridSpan w:val="2"/>
            <w:tcBorders>
              <w:top w:val="nil"/>
              <w:left w:val="nil"/>
              <w:bottom w:val="nil"/>
              <w:right w:val="nil"/>
            </w:tcBorders>
            <w:shd w:val="clear" w:color="000000" w:fill="CCCCFF"/>
            <w:noWrap/>
            <w:vAlign w:val="bottom"/>
            <w:hideMark/>
          </w:tcPr>
          <w:p w14:paraId="42C30778"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Tekući projekt T100001 NABAVA KNJIŽNE I OSTALE GRAĐE ZA POTREBE GRADSKE KNJIŽNICE</w:t>
            </w:r>
          </w:p>
        </w:tc>
        <w:tc>
          <w:tcPr>
            <w:tcW w:w="1412" w:type="dxa"/>
            <w:tcBorders>
              <w:top w:val="nil"/>
              <w:left w:val="nil"/>
              <w:bottom w:val="nil"/>
              <w:right w:val="nil"/>
            </w:tcBorders>
            <w:shd w:val="clear" w:color="000000" w:fill="CCCCFF"/>
            <w:noWrap/>
            <w:vAlign w:val="bottom"/>
            <w:hideMark/>
          </w:tcPr>
          <w:p w14:paraId="4F0257D1"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35.000,00</w:t>
            </w:r>
          </w:p>
        </w:tc>
        <w:tc>
          <w:tcPr>
            <w:tcW w:w="1342" w:type="dxa"/>
            <w:tcBorders>
              <w:top w:val="nil"/>
              <w:left w:val="nil"/>
              <w:bottom w:val="nil"/>
              <w:right w:val="nil"/>
            </w:tcBorders>
            <w:shd w:val="clear" w:color="000000" w:fill="CCCCFF"/>
            <w:noWrap/>
            <w:vAlign w:val="bottom"/>
            <w:hideMark/>
          </w:tcPr>
          <w:p w14:paraId="27EFC2DF"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300,00</w:t>
            </w:r>
          </w:p>
        </w:tc>
        <w:tc>
          <w:tcPr>
            <w:tcW w:w="1402" w:type="dxa"/>
            <w:tcBorders>
              <w:top w:val="nil"/>
              <w:left w:val="nil"/>
              <w:bottom w:val="nil"/>
              <w:right w:val="nil"/>
            </w:tcBorders>
            <w:shd w:val="clear" w:color="000000" w:fill="CCCCFF"/>
            <w:noWrap/>
            <w:vAlign w:val="bottom"/>
            <w:hideMark/>
          </w:tcPr>
          <w:p w14:paraId="3413A59A"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0,86</w:t>
            </w:r>
          </w:p>
        </w:tc>
        <w:tc>
          <w:tcPr>
            <w:tcW w:w="1368" w:type="dxa"/>
            <w:tcBorders>
              <w:top w:val="nil"/>
              <w:left w:val="nil"/>
              <w:bottom w:val="nil"/>
              <w:right w:val="nil"/>
            </w:tcBorders>
            <w:shd w:val="clear" w:color="000000" w:fill="CCCCFF"/>
            <w:noWrap/>
            <w:vAlign w:val="bottom"/>
            <w:hideMark/>
          </w:tcPr>
          <w:p w14:paraId="70C4CE73"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35.300,00</w:t>
            </w:r>
          </w:p>
        </w:tc>
      </w:tr>
      <w:tr w:rsidR="00E61028" w:rsidRPr="00E61028" w14:paraId="0B95DA11"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75E2B186"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Izvor  3.5. VLASTITI PRIHOD, GKM</w:t>
            </w:r>
          </w:p>
        </w:tc>
        <w:tc>
          <w:tcPr>
            <w:tcW w:w="1412" w:type="dxa"/>
            <w:tcBorders>
              <w:top w:val="nil"/>
              <w:left w:val="nil"/>
              <w:bottom w:val="nil"/>
              <w:right w:val="nil"/>
            </w:tcBorders>
            <w:shd w:val="clear" w:color="000000" w:fill="FFFF99"/>
            <w:noWrap/>
            <w:vAlign w:val="bottom"/>
            <w:hideMark/>
          </w:tcPr>
          <w:p w14:paraId="14C15153"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35.000,00</w:t>
            </w:r>
          </w:p>
        </w:tc>
        <w:tc>
          <w:tcPr>
            <w:tcW w:w="1342" w:type="dxa"/>
            <w:tcBorders>
              <w:top w:val="nil"/>
              <w:left w:val="nil"/>
              <w:bottom w:val="nil"/>
              <w:right w:val="nil"/>
            </w:tcBorders>
            <w:shd w:val="clear" w:color="000000" w:fill="FFFF99"/>
            <w:noWrap/>
            <w:vAlign w:val="bottom"/>
            <w:hideMark/>
          </w:tcPr>
          <w:p w14:paraId="5759A981"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300,00</w:t>
            </w:r>
          </w:p>
        </w:tc>
        <w:tc>
          <w:tcPr>
            <w:tcW w:w="1402" w:type="dxa"/>
            <w:tcBorders>
              <w:top w:val="nil"/>
              <w:left w:val="nil"/>
              <w:bottom w:val="nil"/>
              <w:right w:val="nil"/>
            </w:tcBorders>
            <w:shd w:val="clear" w:color="000000" w:fill="FFFF99"/>
            <w:noWrap/>
            <w:vAlign w:val="bottom"/>
            <w:hideMark/>
          </w:tcPr>
          <w:p w14:paraId="25C8973A"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0,86</w:t>
            </w:r>
          </w:p>
        </w:tc>
        <w:tc>
          <w:tcPr>
            <w:tcW w:w="1368" w:type="dxa"/>
            <w:tcBorders>
              <w:top w:val="nil"/>
              <w:left w:val="nil"/>
              <w:bottom w:val="nil"/>
              <w:right w:val="nil"/>
            </w:tcBorders>
            <w:shd w:val="clear" w:color="000000" w:fill="FFFF99"/>
            <w:noWrap/>
            <w:vAlign w:val="bottom"/>
            <w:hideMark/>
          </w:tcPr>
          <w:p w14:paraId="1B5E4BFD"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35.300,00</w:t>
            </w:r>
          </w:p>
        </w:tc>
      </w:tr>
      <w:tr w:rsidR="00E61028" w:rsidRPr="00E61028" w14:paraId="01D7DDEA" w14:textId="77777777" w:rsidTr="00E61028">
        <w:trPr>
          <w:trHeight w:val="255"/>
        </w:trPr>
        <w:tc>
          <w:tcPr>
            <w:tcW w:w="1179" w:type="dxa"/>
            <w:tcBorders>
              <w:top w:val="nil"/>
              <w:left w:val="nil"/>
              <w:bottom w:val="nil"/>
              <w:right w:val="nil"/>
            </w:tcBorders>
            <w:shd w:val="clear" w:color="auto" w:fill="auto"/>
            <w:noWrap/>
            <w:vAlign w:val="bottom"/>
            <w:hideMark/>
          </w:tcPr>
          <w:p w14:paraId="0EDB77A6"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1489DAFF"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 xml:space="preserve">Zvučni i tekstualni zapisi, </w:t>
            </w:r>
            <w:proofErr w:type="spellStart"/>
            <w:r w:rsidRPr="00E61028">
              <w:rPr>
                <w:rFonts w:ascii="Times New Roman" w:eastAsia="Times New Roman" w:hAnsi="Times New Roman"/>
                <w:sz w:val="20"/>
                <w:szCs w:val="20"/>
                <w:lang w:eastAsia="hr-HR"/>
              </w:rPr>
              <w:t>gkm</w:t>
            </w:r>
            <w:proofErr w:type="spellEnd"/>
          </w:p>
        </w:tc>
        <w:tc>
          <w:tcPr>
            <w:tcW w:w="1412" w:type="dxa"/>
            <w:tcBorders>
              <w:top w:val="nil"/>
              <w:left w:val="nil"/>
              <w:bottom w:val="nil"/>
              <w:right w:val="nil"/>
            </w:tcBorders>
            <w:shd w:val="clear" w:color="auto" w:fill="auto"/>
            <w:noWrap/>
            <w:vAlign w:val="bottom"/>
            <w:hideMark/>
          </w:tcPr>
          <w:p w14:paraId="07A32B40"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500,00</w:t>
            </w:r>
          </w:p>
        </w:tc>
        <w:tc>
          <w:tcPr>
            <w:tcW w:w="1342" w:type="dxa"/>
            <w:tcBorders>
              <w:top w:val="nil"/>
              <w:left w:val="nil"/>
              <w:bottom w:val="nil"/>
              <w:right w:val="nil"/>
            </w:tcBorders>
            <w:shd w:val="clear" w:color="auto" w:fill="auto"/>
            <w:noWrap/>
            <w:vAlign w:val="bottom"/>
            <w:hideMark/>
          </w:tcPr>
          <w:p w14:paraId="19BEFC16"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-200,00</w:t>
            </w:r>
          </w:p>
        </w:tc>
        <w:tc>
          <w:tcPr>
            <w:tcW w:w="1402" w:type="dxa"/>
            <w:tcBorders>
              <w:top w:val="nil"/>
              <w:left w:val="nil"/>
              <w:bottom w:val="nil"/>
              <w:right w:val="nil"/>
            </w:tcBorders>
            <w:shd w:val="clear" w:color="auto" w:fill="auto"/>
            <w:noWrap/>
            <w:vAlign w:val="bottom"/>
            <w:hideMark/>
          </w:tcPr>
          <w:p w14:paraId="4ED9968F"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-40,00</w:t>
            </w:r>
          </w:p>
        </w:tc>
        <w:tc>
          <w:tcPr>
            <w:tcW w:w="1368" w:type="dxa"/>
            <w:tcBorders>
              <w:top w:val="nil"/>
              <w:left w:val="nil"/>
              <w:bottom w:val="nil"/>
              <w:right w:val="nil"/>
            </w:tcBorders>
            <w:shd w:val="clear" w:color="auto" w:fill="auto"/>
            <w:noWrap/>
            <w:vAlign w:val="bottom"/>
            <w:hideMark/>
          </w:tcPr>
          <w:p w14:paraId="0C71B921"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300,00</w:t>
            </w:r>
          </w:p>
        </w:tc>
      </w:tr>
      <w:tr w:rsidR="00E61028" w:rsidRPr="00E61028" w14:paraId="57432AE9" w14:textId="77777777" w:rsidTr="00E61028">
        <w:trPr>
          <w:trHeight w:val="255"/>
        </w:trPr>
        <w:tc>
          <w:tcPr>
            <w:tcW w:w="1179" w:type="dxa"/>
            <w:tcBorders>
              <w:top w:val="nil"/>
              <w:left w:val="nil"/>
              <w:bottom w:val="nil"/>
              <w:right w:val="nil"/>
            </w:tcBorders>
            <w:shd w:val="clear" w:color="auto" w:fill="auto"/>
            <w:noWrap/>
            <w:vAlign w:val="bottom"/>
            <w:hideMark/>
          </w:tcPr>
          <w:p w14:paraId="516912F4"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4708F648"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Knjige</w:t>
            </w:r>
          </w:p>
        </w:tc>
        <w:tc>
          <w:tcPr>
            <w:tcW w:w="1412" w:type="dxa"/>
            <w:tcBorders>
              <w:top w:val="nil"/>
              <w:left w:val="nil"/>
              <w:bottom w:val="nil"/>
              <w:right w:val="nil"/>
            </w:tcBorders>
            <w:shd w:val="clear" w:color="auto" w:fill="auto"/>
            <w:noWrap/>
            <w:vAlign w:val="bottom"/>
            <w:hideMark/>
          </w:tcPr>
          <w:p w14:paraId="3DDCF841"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34.500,00</w:t>
            </w:r>
          </w:p>
        </w:tc>
        <w:tc>
          <w:tcPr>
            <w:tcW w:w="1342" w:type="dxa"/>
            <w:tcBorders>
              <w:top w:val="nil"/>
              <w:left w:val="nil"/>
              <w:bottom w:val="nil"/>
              <w:right w:val="nil"/>
            </w:tcBorders>
            <w:shd w:val="clear" w:color="auto" w:fill="auto"/>
            <w:noWrap/>
            <w:vAlign w:val="bottom"/>
            <w:hideMark/>
          </w:tcPr>
          <w:p w14:paraId="612CB61F"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500,00</w:t>
            </w:r>
          </w:p>
        </w:tc>
        <w:tc>
          <w:tcPr>
            <w:tcW w:w="1402" w:type="dxa"/>
            <w:tcBorders>
              <w:top w:val="nil"/>
              <w:left w:val="nil"/>
              <w:bottom w:val="nil"/>
              <w:right w:val="nil"/>
            </w:tcBorders>
            <w:shd w:val="clear" w:color="auto" w:fill="auto"/>
            <w:noWrap/>
            <w:vAlign w:val="bottom"/>
            <w:hideMark/>
          </w:tcPr>
          <w:p w14:paraId="0B539B4E"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1,45</w:t>
            </w:r>
          </w:p>
        </w:tc>
        <w:tc>
          <w:tcPr>
            <w:tcW w:w="1368" w:type="dxa"/>
            <w:tcBorders>
              <w:top w:val="nil"/>
              <w:left w:val="nil"/>
              <w:bottom w:val="nil"/>
              <w:right w:val="nil"/>
            </w:tcBorders>
            <w:shd w:val="clear" w:color="auto" w:fill="auto"/>
            <w:noWrap/>
            <w:vAlign w:val="bottom"/>
            <w:hideMark/>
          </w:tcPr>
          <w:p w14:paraId="2179C339"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35.000,00</w:t>
            </w:r>
          </w:p>
        </w:tc>
      </w:tr>
      <w:tr w:rsidR="00E61028" w:rsidRPr="00E61028" w14:paraId="1582F6A2" w14:textId="77777777" w:rsidTr="00E61028">
        <w:trPr>
          <w:trHeight w:val="255"/>
        </w:trPr>
        <w:tc>
          <w:tcPr>
            <w:tcW w:w="4208" w:type="dxa"/>
            <w:gridSpan w:val="2"/>
            <w:tcBorders>
              <w:top w:val="nil"/>
              <w:left w:val="nil"/>
              <w:bottom w:val="nil"/>
              <w:right w:val="nil"/>
            </w:tcBorders>
            <w:shd w:val="clear" w:color="000000" w:fill="0000FF"/>
            <w:noWrap/>
            <w:vAlign w:val="bottom"/>
            <w:hideMark/>
          </w:tcPr>
          <w:p w14:paraId="46D2183E" w14:textId="77777777" w:rsidR="00E61028" w:rsidRPr="00E61028" w:rsidRDefault="00E61028" w:rsidP="00E61028">
            <w:pPr>
              <w:spacing w:after="0" w:line="240" w:lineRule="auto"/>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Glava 00404 PRORAČUNSKI KORISNIK: 47869-PRIRODOSLOVNI MUZEJ METKOVIĆ</w:t>
            </w:r>
          </w:p>
        </w:tc>
        <w:tc>
          <w:tcPr>
            <w:tcW w:w="1412" w:type="dxa"/>
            <w:tcBorders>
              <w:top w:val="nil"/>
              <w:left w:val="nil"/>
              <w:bottom w:val="nil"/>
              <w:right w:val="nil"/>
            </w:tcBorders>
            <w:shd w:val="clear" w:color="000000" w:fill="0000FF"/>
            <w:noWrap/>
            <w:vAlign w:val="bottom"/>
            <w:hideMark/>
          </w:tcPr>
          <w:p w14:paraId="04F8D613"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1.593,00</w:t>
            </w:r>
          </w:p>
        </w:tc>
        <w:tc>
          <w:tcPr>
            <w:tcW w:w="1342" w:type="dxa"/>
            <w:tcBorders>
              <w:top w:val="nil"/>
              <w:left w:val="nil"/>
              <w:bottom w:val="nil"/>
              <w:right w:val="nil"/>
            </w:tcBorders>
            <w:shd w:val="clear" w:color="000000" w:fill="0000FF"/>
            <w:noWrap/>
            <w:vAlign w:val="bottom"/>
            <w:hideMark/>
          </w:tcPr>
          <w:p w14:paraId="59393852"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-593,00</w:t>
            </w:r>
          </w:p>
        </w:tc>
        <w:tc>
          <w:tcPr>
            <w:tcW w:w="1402" w:type="dxa"/>
            <w:tcBorders>
              <w:top w:val="nil"/>
              <w:left w:val="nil"/>
              <w:bottom w:val="nil"/>
              <w:right w:val="nil"/>
            </w:tcBorders>
            <w:shd w:val="clear" w:color="000000" w:fill="0000FF"/>
            <w:noWrap/>
            <w:vAlign w:val="bottom"/>
            <w:hideMark/>
          </w:tcPr>
          <w:p w14:paraId="03327C15"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-37,23</w:t>
            </w:r>
          </w:p>
        </w:tc>
        <w:tc>
          <w:tcPr>
            <w:tcW w:w="1368" w:type="dxa"/>
            <w:tcBorders>
              <w:top w:val="nil"/>
              <w:left w:val="nil"/>
              <w:bottom w:val="nil"/>
              <w:right w:val="nil"/>
            </w:tcBorders>
            <w:shd w:val="clear" w:color="000000" w:fill="0000FF"/>
            <w:noWrap/>
            <w:vAlign w:val="bottom"/>
            <w:hideMark/>
          </w:tcPr>
          <w:p w14:paraId="42CEE062"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1.000,00</w:t>
            </w:r>
          </w:p>
        </w:tc>
      </w:tr>
      <w:tr w:rsidR="00E61028" w:rsidRPr="00E61028" w14:paraId="67E2FBBE" w14:textId="77777777" w:rsidTr="00E61028">
        <w:trPr>
          <w:trHeight w:val="255"/>
        </w:trPr>
        <w:tc>
          <w:tcPr>
            <w:tcW w:w="4208" w:type="dxa"/>
            <w:gridSpan w:val="2"/>
            <w:tcBorders>
              <w:top w:val="nil"/>
              <w:left w:val="nil"/>
              <w:bottom w:val="nil"/>
              <w:right w:val="nil"/>
            </w:tcBorders>
            <w:shd w:val="clear" w:color="000000" w:fill="9999FF"/>
            <w:noWrap/>
            <w:vAlign w:val="bottom"/>
            <w:hideMark/>
          </w:tcPr>
          <w:p w14:paraId="5C3C65F6"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Program 1008 PROGRAM JAVNIH POTREBA U KULTURI</w:t>
            </w:r>
          </w:p>
        </w:tc>
        <w:tc>
          <w:tcPr>
            <w:tcW w:w="1412" w:type="dxa"/>
            <w:tcBorders>
              <w:top w:val="nil"/>
              <w:left w:val="nil"/>
              <w:bottom w:val="nil"/>
              <w:right w:val="nil"/>
            </w:tcBorders>
            <w:shd w:val="clear" w:color="000000" w:fill="9999FF"/>
            <w:noWrap/>
            <w:vAlign w:val="bottom"/>
            <w:hideMark/>
          </w:tcPr>
          <w:p w14:paraId="142088A7"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1.593,00</w:t>
            </w:r>
          </w:p>
        </w:tc>
        <w:tc>
          <w:tcPr>
            <w:tcW w:w="1342" w:type="dxa"/>
            <w:tcBorders>
              <w:top w:val="nil"/>
              <w:left w:val="nil"/>
              <w:bottom w:val="nil"/>
              <w:right w:val="nil"/>
            </w:tcBorders>
            <w:shd w:val="clear" w:color="000000" w:fill="9999FF"/>
            <w:noWrap/>
            <w:vAlign w:val="bottom"/>
            <w:hideMark/>
          </w:tcPr>
          <w:p w14:paraId="3F2732EE"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-593,00</w:t>
            </w:r>
          </w:p>
        </w:tc>
        <w:tc>
          <w:tcPr>
            <w:tcW w:w="1402" w:type="dxa"/>
            <w:tcBorders>
              <w:top w:val="nil"/>
              <w:left w:val="nil"/>
              <w:bottom w:val="nil"/>
              <w:right w:val="nil"/>
            </w:tcBorders>
            <w:shd w:val="clear" w:color="000000" w:fill="9999FF"/>
            <w:noWrap/>
            <w:vAlign w:val="bottom"/>
            <w:hideMark/>
          </w:tcPr>
          <w:p w14:paraId="5DD99A25"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-37,23</w:t>
            </w:r>
          </w:p>
        </w:tc>
        <w:tc>
          <w:tcPr>
            <w:tcW w:w="1368" w:type="dxa"/>
            <w:tcBorders>
              <w:top w:val="nil"/>
              <w:left w:val="nil"/>
              <w:bottom w:val="nil"/>
              <w:right w:val="nil"/>
            </w:tcBorders>
            <w:shd w:val="clear" w:color="000000" w:fill="9999FF"/>
            <w:noWrap/>
            <w:vAlign w:val="bottom"/>
            <w:hideMark/>
          </w:tcPr>
          <w:p w14:paraId="7FFB546E"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1.000,00</w:t>
            </w:r>
          </w:p>
        </w:tc>
      </w:tr>
      <w:tr w:rsidR="00E61028" w:rsidRPr="00E61028" w14:paraId="7129E33B" w14:textId="77777777" w:rsidTr="00E61028">
        <w:trPr>
          <w:trHeight w:val="255"/>
        </w:trPr>
        <w:tc>
          <w:tcPr>
            <w:tcW w:w="4208" w:type="dxa"/>
            <w:gridSpan w:val="2"/>
            <w:tcBorders>
              <w:top w:val="nil"/>
              <w:left w:val="nil"/>
              <w:bottom w:val="nil"/>
              <w:right w:val="nil"/>
            </w:tcBorders>
            <w:shd w:val="clear" w:color="000000" w:fill="CCCCFF"/>
            <w:noWrap/>
            <w:vAlign w:val="bottom"/>
            <w:hideMark/>
          </w:tcPr>
          <w:p w14:paraId="09E08490"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Aktivnost A100017 MATERIJALNO FINANCIJSKI RASHODI - PRIRODOSLOVNI MUZEJ</w:t>
            </w:r>
          </w:p>
        </w:tc>
        <w:tc>
          <w:tcPr>
            <w:tcW w:w="1412" w:type="dxa"/>
            <w:tcBorders>
              <w:top w:val="nil"/>
              <w:left w:val="nil"/>
              <w:bottom w:val="nil"/>
              <w:right w:val="nil"/>
            </w:tcBorders>
            <w:shd w:val="clear" w:color="000000" w:fill="CCCCFF"/>
            <w:noWrap/>
            <w:vAlign w:val="bottom"/>
            <w:hideMark/>
          </w:tcPr>
          <w:p w14:paraId="054A484E"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1.593,00</w:t>
            </w:r>
          </w:p>
        </w:tc>
        <w:tc>
          <w:tcPr>
            <w:tcW w:w="1342" w:type="dxa"/>
            <w:tcBorders>
              <w:top w:val="nil"/>
              <w:left w:val="nil"/>
              <w:bottom w:val="nil"/>
              <w:right w:val="nil"/>
            </w:tcBorders>
            <w:shd w:val="clear" w:color="000000" w:fill="CCCCFF"/>
            <w:noWrap/>
            <w:vAlign w:val="bottom"/>
            <w:hideMark/>
          </w:tcPr>
          <w:p w14:paraId="0DC49076"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-593,00</w:t>
            </w:r>
          </w:p>
        </w:tc>
        <w:tc>
          <w:tcPr>
            <w:tcW w:w="1402" w:type="dxa"/>
            <w:tcBorders>
              <w:top w:val="nil"/>
              <w:left w:val="nil"/>
              <w:bottom w:val="nil"/>
              <w:right w:val="nil"/>
            </w:tcBorders>
            <w:shd w:val="clear" w:color="000000" w:fill="CCCCFF"/>
            <w:noWrap/>
            <w:vAlign w:val="bottom"/>
            <w:hideMark/>
          </w:tcPr>
          <w:p w14:paraId="48E6B437"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-37,23</w:t>
            </w:r>
          </w:p>
        </w:tc>
        <w:tc>
          <w:tcPr>
            <w:tcW w:w="1368" w:type="dxa"/>
            <w:tcBorders>
              <w:top w:val="nil"/>
              <w:left w:val="nil"/>
              <w:bottom w:val="nil"/>
              <w:right w:val="nil"/>
            </w:tcBorders>
            <w:shd w:val="clear" w:color="000000" w:fill="CCCCFF"/>
            <w:noWrap/>
            <w:vAlign w:val="bottom"/>
            <w:hideMark/>
          </w:tcPr>
          <w:p w14:paraId="559C8868"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1.000,00</w:t>
            </w:r>
          </w:p>
        </w:tc>
      </w:tr>
      <w:tr w:rsidR="00E61028" w:rsidRPr="00E61028" w14:paraId="0132C65D"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6EFF4C63"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Izvor  1.1. OPĆI PRIHODI I PRIMICI</w:t>
            </w:r>
          </w:p>
        </w:tc>
        <w:tc>
          <w:tcPr>
            <w:tcW w:w="1412" w:type="dxa"/>
            <w:tcBorders>
              <w:top w:val="nil"/>
              <w:left w:val="nil"/>
              <w:bottom w:val="nil"/>
              <w:right w:val="nil"/>
            </w:tcBorders>
            <w:shd w:val="clear" w:color="000000" w:fill="FFFF99"/>
            <w:noWrap/>
            <w:vAlign w:val="bottom"/>
            <w:hideMark/>
          </w:tcPr>
          <w:p w14:paraId="532258D7"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1.593,00</w:t>
            </w:r>
          </w:p>
        </w:tc>
        <w:tc>
          <w:tcPr>
            <w:tcW w:w="1342" w:type="dxa"/>
            <w:tcBorders>
              <w:top w:val="nil"/>
              <w:left w:val="nil"/>
              <w:bottom w:val="nil"/>
              <w:right w:val="nil"/>
            </w:tcBorders>
            <w:shd w:val="clear" w:color="000000" w:fill="FFFF99"/>
            <w:noWrap/>
            <w:vAlign w:val="bottom"/>
            <w:hideMark/>
          </w:tcPr>
          <w:p w14:paraId="67B71914"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-593,00</w:t>
            </w:r>
          </w:p>
        </w:tc>
        <w:tc>
          <w:tcPr>
            <w:tcW w:w="1402" w:type="dxa"/>
            <w:tcBorders>
              <w:top w:val="nil"/>
              <w:left w:val="nil"/>
              <w:bottom w:val="nil"/>
              <w:right w:val="nil"/>
            </w:tcBorders>
            <w:shd w:val="clear" w:color="000000" w:fill="FFFF99"/>
            <w:noWrap/>
            <w:vAlign w:val="bottom"/>
            <w:hideMark/>
          </w:tcPr>
          <w:p w14:paraId="764A0076"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-37,23</w:t>
            </w:r>
          </w:p>
        </w:tc>
        <w:tc>
          <w:tcPr>
            <w:tcW w:w="1368" w:type="dxa"/>
            <w:tcBorders>
              <w:top w:val="nil"/>
              <w:left w:val="nil"/>
              <w:bottom w:val="nil"/>
              <w:right w:val="nil"/>
            </w:tcBorders>
            <w:shd w:val="clear" w:color="000000" w:fill="FFFF99"/>
            <w:noWrap/>
            <w:vAlign w:val="bottom"/>
            <w:hideMark/>
          </w:tcPr>
          <w:p w14:paraId="100093CD"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1.000,00</w:t>
            </w:r>
          </w:p>
        </w:tc>
      </w:tr>
      <w:tr w:rsidR="00E61028" w:rsidRPr="00E61028" w14:paraId="3DDAB077" w14:textId="77777777" w:rsidTr="00E61028">
        <w:trPr>
          <w:trHeight w:val="255"/>
        </w:trPr>
        <w:tc>
          <w:tcPr>
            <w:tcW w:w="1179" w:type="dxa"/>
            <w:tcBorders>
              <w:top w:val="nil"/>
              <w:left w:val="nil"/>
              <w:bottom w:val="nil"/>
              <w:right w:val="nil"/>
            </w:tcBorders>
            <w:shd w:val="clear" w:color="auto" w:fill="auto"/>
            <w:noWrap/>
            <w:vAlign w:val="bottom"/>
            <w:hideMark/>
          </w:tcPr>
          <w:p w14:paraId="13F09BAE"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1091170A"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Računala i računalna oprema</w:t>
            </w:r>
          </w:p>
        </w:tc>
        <w:tc>
          <w:tcPr>
            <w:tcW w:w="1412" w:type="dxa"/>
            <w:tcBorders>
              <w:top w:val="nil"/>
              <w:left w:val="nil"/>
              <w:bottom w:val="nil"/>
              <w:right w:val="nil"/>
            </w:tcBorders>
            <w:shd w:val="clear" w:color="auto" w:fill="auto"/>
            <w:noWrap/>
            <w:vAlign w:val="bottom"/>
            <w:hideMark/>
          </w:tcPr>
          <w:p w14:paraId="292D9BC9"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1.593,00</w:t>
            </w:r>
          </w:p>
        </w:tc>
        <w:tc>
          <w:tcPr>
            <w:tcW w:w="1342" w:type="dxa"/>
            <w:tcBorders>
              <w:top w:val="nil"/>
              <w:left w:val="nil"/>
              <w:bottom w:val="nil"/>
              <w:right w:val="nil"/>
            </w:tcBorders>
            <w:shd w:val="clear" w:color="auto" w:fill="auto"/>
            <w:noWrap/>
            <w:vAlign w:val="bottom"/>
            <w:hideMark/>
          </w:tcPr>
          <w:p w14:paraId="55BE323E"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-593,00</w:t>
            </w:r>
          </w:p>
        </w:tc>
        <w:tc>
          <w:tcPr>
            <w:tcW w:w="1402" w:type="dxa"/>
            <w:tcBorders>
              <w:top w:val="nil"/>
              <w:left w:val="nil"/>
              <w:bottom w:val="nil"/>
              <w:right w:val="nil"/>
            </w:tcBorders>
            <w:shd w:val="clear" w:color="auto" w:fill="auto"/>
            <w:noWrap/>
            <w:vAlign w:val="bottom"/>
            <w:hideMark/>
          </w:tcPr>
          <w:p w14:paraId="7C9A49E7"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-37,23</w:t>
            </w:r>
          </w:p>
        </w:tc>
        <w:tc>
          <w:tcPr>
            <w:tcW w:w="1368" w:type="dxa"/>
            <w:tcBorders>
              <w:top w:val="nil"/>
              <w:left w:val="nil"/>
              <w:bottom w:val="nil"/>
              <w:right w:val="nil"/>
            </w:tcBorders>
            <w:shd w:val="clear" w:color="auto" w:fill="auto"/>
            <w:noWrap/>
            <w:vAlign w:val="bottom"/>
            <w:hideMark/>
          </w:tcPr>
          <w:p w14:paraId="46120F1D"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1.000,00</w:t>
            </w:r>
          </w:p>
        </w:tc>
      </w:tr>
      <w:tr w:rsidR="00E61028" w:rsidRPr="00E61028" w14:paraId="6F6A457A" w14:textId="77777777" w:rsidTr="00E61028">
        <w:trPr>
          <w:trHeight w:val="255"/>
        </w:trPr>
        <w:tc>
          <w:tcPr>
            <w:tcW w:w="4208" w:type="dxa"/>
            <w:gridSpan w:val="2"/>
            <w:tcBorders>
              <w:top w:val="nil"/>
              <w:left w:val="nil"/>
              <w:bottom w:val="nil"/>
              <w:right w:val="nil"/>
            </w:tcBorders>
            <w:shd w:val="clear" w:color="000000" w:fill="0000FF"/>
            <w:noWrap/>
            <w:vAlign w:val="bottom"/>
            <w:hideMark/>
          </w:tcPr>
          <w:p w14:paraId="09B09269" w14:textId="77777777" w:rsidR="00E61028" w:rsidRPr="00E61028" w:rsidRDefault="00E61028" w:rsidP="00E61028">
            <w:pPr>
              <w:spacing w:after="0" w:line="240" w:lineRule="auto"/>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Glava 00405 PRORAČUNSKI KORISNIK: 32035-DJEČJI VRTIĆ METKOVIĆ</w:t>
            </w:r>
          </w:p>
        </w:tc>
        <w:tc>
          <w:tcPr>
            <w:tcW w:w="1412" w:type="dxa"/>
            <w:tcBorders>
              <w:top w:val="nil"/>
              <w:left w:val="nil"/>
              <w:bottom w:val="nil"/>
              <w:right w:val="nil"/>
            </w:tcBorders>
            <w:shd w:val="clear" w:color="000000" w:fill="0000FF"/>
            <w:noWrap/>
            <w:vAlign w:val="bottom"/>
            <w:hideMark/>
          </w:tcPr>
          <w:p w14:paraId="55ED7D11"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0,00</w:t>
            </w:r>
          </w:p>
        </w:tc>
        <w:tc>
          <w:tcPr>
            <w:tcW w:w="1342" w:type="dxa"/>
            <w:tcBorders>
              <w:top w:val="nil"/>
              <w:left w:val="nil"/>
              <w:bottom w:val="nil"/>
              <w:right w:val="nil"/>
            </w:tcBorders>
            <w:shd w:val="clear" w:color="000000" w:fill="0000FF"/>
            <w:noWrap/>
            <w:vAlign w:val="bottom"/>
            <w:hideMark/>
          </w:tcPr>
          <w:p w14:paraId="12E3D47D"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16.450,00</w:t>
            </w:r>
          </w:p>
        </w:tc>
        <w:tc>
          <w:tcPr>
            <w:tcW w:w="1402" w:type="dxa"/>
            <w:tcBorders>
              <w:top w:val="nil"/>
              <w:left w:val="nil"/>
              <w:bottom w:val="nil"/>
              <w:right w:val="nil"/>
            </w:tcBorders>
            <w:shd w:val="clear" w:color="000000" w:fill="0000FF"/>
            <w:noWrap/>
            <w:vAlign w:val="bottom"/>
            <w:hideMark/>
          </w:tcPr>
          <w:p w14:paraId="495B74AF"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100,00</w:t>
            </w:r>
          </w:p>
        </w:tc>
        <w:tc>
          <w:tcPr>
            <w:tcW w:w="1368" w:type="dxa"/>
            <w:tcBorders>
              <w:top w:val="nil"/>
              <w:left w:val="nil"/>
              <w:bottom w:val="nil"/>
              <w:right w:val="nil"/>
            </w:tcBorders>
            <w:shd w:val="clear" w:color="000000" w:fill="0000FF"/>
            <w:noWrap/>
            <w:vAlign w:val="bottom"/>
            <w:hideMark/>
          </w:tcPr>
          <w:p w14:paraId="54983D08"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16.450,00</w:t>
            </w:r>
          </w:p>
        </w:tc>
      </w:tr>
      <w:tr w:rsidR="00E61028" w:rsidRPr="00E61028" w14:paraId="7020F834" w14:textId="77777777" w:rsidTr="00E61028">
        <w:trPr>
          <w:trHeight w:val="255"/>
        </w:trPr>
        <w:tc>
          <w:tcPr>
            <w:tcW w:w="4208" w:type="dxa"/>
            <w:gridSpan w:val="2"/>
            <w:tcBorders>
              <w:top w:val="nil"/>
              <w:left w:val="nil"/>
              <w:bottom w:val="nil"/>
              <w:right w:val="nil"/>
            </w:tcBorders>
            <w:shd w:val="clear" w:color="000000" w:fill="9999FF"/>
            <w:noWrap/>
            <w:vAlign w:val="bottom"/>
            <w:hideMark/>
          </w:tcPr>
          <w:p w14:paraId="5AF856E6"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Program 1009 PROGRAM JAVNIH POTREBA U PREDŠKOLSKOM ODGOJU</w:t>
            </w:r>
          </w:p>
        </w:tc>
        <w:tc>
          <w:tcPr>
            <w:tcW w:w="1412" w:type="dxa"/>
            <w:tcBorders>
              <w:top w:val="nil"/>
              <w:left w:val="nil"/>
              <w:bottom w:val="nil"/>
              <w:right w:val="nil"/>
            </w:tcBorders>
            <w:shd w:val="clear" w:color="000000" w:fill="9999FF"/>
            <w:noWrap/>
            <w:vAlign w:val="bottom"/>
            <w:hideMark/>
          </w:tcPr>
          <w:p w14:paraId="042A9FE2"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0,00</w:t>
            </w:r>
          </w:p>
        </w:tc>
        <w:tc>
          <w:tcPr>
            <w:tcW w:w="1342" w:type="dxa"/>
            <w:tcBorders>
              <w:top w:val="nil"/>
              <w:left w:val="nil"/>
              <w:bottom w:val="nil"/>
              <w:right w:val="nil"/>
            </w:tcBorders>
            <w:shd w:val="clear" w:color="000000" w:fill="9999FF"/>
            <w:noWrap/>
            <w:vAlign w:val="bottom"/>
            <w:hideMark/>
          </w:tcPr>
          <w:p w14:paraId="72444AE9"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16.450,00</w:t>
            </w:r>
          </w:p>
        </w:tc>
        <w:tc>
          <w:tcPr>
            <w:tcW w:w="1402" w:type="dxa"/>
            <w:tcBorders>
              <w:top w:val="nil"/>
              <w:left w:val="nil"/>
              <w:bottom w:val="nil"/>
              <w:right w:val="nil"/>
            </w:tcBorders>
            <w:shd w:val="clear" w:color="000000" w:fill="9999FF"/>
            <w:noWrap/>
            <w:vAlign w:val="bottom"/>
            <w:hideMark/>
          </w:tcPr>
          <w:p w14:paraId="40FAB41F"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w:t>
            </w:r>
          </w:p>
        </w:tc>
        <w:tc>
          <w:tcPr>
            <w:tcW w:w="1368" w:type="dxa"/>
            <w:tcBorders>
              <w:top w:val="nil"/>
              <w:left w:val="nil"/>
              <w:bottom w:val="nil"/>
              <w:right w:val="nil"/>
            </w:tcBorders>
            <w:shd w:val="clear" w:color="000000" w:fill="9999FF"/>
            <w:noWrap/>
            <w:vAlign w:val="bottom"/>
            <w:hideMark/>
          </w:tcPr>
          <w:p w14:paraId="6CDCDD41"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16.450,00</w:t>
            </w:r>
          </w:p>
        </w:tc>
      </w:tr>
      <w:tr w:rsidR="00E61028" w:rsidRPr="00E61028" w14:paraId="2D8ACFB0" w14:textId="77777777" w:rsidTr="00E61028">
        <w:trPr>
          <w:trHeight w:val="255"/>
        </w:trPr>
        <w:tc>
          <w:tcPr>
            <w:tcW w:w="4208" w:type="dxa"/>
            <w:gridSpan w:val="2"/>
            <w:tcBorders>
              <w:top w:val="nil"/>
              <w:left w:val="nil"/>
              <w:bottom w:val="nil"/>
              <w:right w:val="nil"/>
            </w:tcBorders>
            <w:shd w:val="clear" w:color="000000" w:fill="CCCCFF"/>
            <w:noWrap/>
            <w:vAlign w:val="bottom"/>
            <w:hideMark/>
          </w:tcPr>
          <w:p w14:paraId="3BDECAD1"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Kapitalni projekt K100027 NABAVKA TRANSPORTNOG VOZILA</w:t>
            </w:r>
          </w:p>
        </w:tc>
        <w:tc>
          <w:tcPr>
            <w:tcW w:w="1412" w:type="dxa"/>
            <w:tcBorders>
              <w:top w:val="nil"/>
              <w:left w:val="nil"/>
              <w:bottom w:val="nil"/>
              <w:right w:val="nil"/>
            </w:tcBorders>
            <w:shd w:val="clear" w:color="000000" w:fill="CCCCFF"/>
            <w:noWrap/>
            <w:vAlign w:val="bottom"/>
            <w:hideMark/>
          </w:tcPr>
          <w:p w14:paraId="6D178B5D"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0,00</w:t>
            </w:r>
          </w:p>
        </w:tc>
        <w:tc>
          <w:tcPr>
            <w:tcW w:w="1342" w:type="dxa"/>
            <w:tcBorders>
              <w:top w:val="nil"/>
              <w:left w:val="nil"/>
              <w:bottom w:val="nil"/>
              <w:right w:val="nil"/>
            </w:tcBorders>
            <w:shd w:val="clear" w:color="000000" w:fill="CCCCFF"/>
            <w:noWrap/>
            <w:vAlign w:val="bottom"/>
            <w:hideMark/>
          </w:tcPr>
          <w:p w14:paraId="3B4A6E04"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16.450,00</w:t>
            </w:r>
          </w:p>
        </w:tc>
        <w:tc>
          <w:tcPr>
            <w:tcW w:w="1402" w:type="dxa"/>
            <w:tcBorders>
              <w:top w:val="nil"/>
              <w:left w:val="nil"/>
              <w:bottom w:val="nil"/>
              <w:right w:val="nil"/>
            </w:tcBorders>
            <w:shd w:val="clear" w:color="000000" w:fill="CCCCFF"/>
            <w:noWrap/>
            <w:vAlign w:val="bottom"/>
            <w:hideMark/>
          </w:tcPr>
          <w:p w14:paraId="316B536A"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w:t>
            </w:r>
          </w:p>
        </w:tc>
        <w:tc>
          <w:tcPr>
            <w:tcW w:w="1368" w:type="dxa"/>
            <w:tcBorders>
              <w:top w:val="nil"/>
              <w:left w:val="nil"/>
              <w:bottom w:val="nil"/>
              <w:right w:val="nil"/>
            </w:tcBorders>
            <w:shd w:val="clear" w:color="000000" w:fill="CCCCFF"/>
            <w:noWrap/>
            <w:vAlign w:val="bottom"/>
            <w:hideMark/>
          </w:tcPr>
          <w:p w14:paraId="7D6BD9AD"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16.450,00</w:t>
            </w:r>
          </w:p>
        </w:tc>
      </w:tr>
      <w:tr w:rsidR="00E61028" w:rsidRPr="00E61028" w14:paraId="403BB44B"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414E66EF"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Izvor  5.5. Tekuće i kapitalne pomoći iz državnog  proračuna</w:t>
            </w:r>
          </w:p>
        </w:tc>
        <w:tc>
          <w:tcPr>
            <w:tcW w:w="1412" w:type="dxa"/>
            <w:tcBorders>
              <w:top w:val="nil"/>
              <w:left w:val="nil"/>
              <w:bottom w:val="nil"/>
              <w:right w:val="nil"/>
            </w:tcBorders>
            <w:shd w:val="clear" w:color="000000" w:fill="FFFF99"/>
            <w:noWrap/>
            <w:vAlign w:val="bottom"/>
            <w:hideMark/>
          </w:tcPr>
          <w:p w14:paraId="77CFAA0D"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0,00</w:t>
            </w:r>
          </w:p>
        </w:tc>
        <w:tc>
          <w:tcPr>
            <w:tcW w:w="1342" w:type="dxa"/>
            <w:tcBorders>
              <w:top w:val="nil"/>
              <w:left w:val="nil"/>
              <w:bottom w:val="nil"/>
              <w:right w:val="nil"/>
            </w:tcBorders>
            <w:shd w:val="clear" w:color="000000" w:fill="FFFF99"/>
            <w:noWrap/>
            <w:vAlign w:val="bottom"/>
            <w:hideMark/>
          </w:tcPr>
          <w:p w14:paraId="74BB9CA5"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16.450,00</w:t>
            </w:r>
          </w:p>
        </w:tc>
        <w:tc>
          <w:tcPr>
            <w:tcW w:w="1402" w:type="dxa"/>
            <w:tcBorders>
              <w:top w:val="nil"/>
              <w:left w:val="nil"/>
              <w:bottom w:val="nil"/>
              <w:right w:val="nil"/>
            </w:tcBorders>
            <w:shd w:val="clear" w:color="000000" w:fill="FFFF99"/>
            <w:noWrap/>
            <w:vAlign w:val="bottom"/>
            <w:hideMark/>
          </w:tcPr>
          <w:p w14:paraId="5C7563BF"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w:t>
            </w:r>
          </w:p>
        </w:tc>
        <w:tc>
          <w:tcPr>
            <w:tcW w:w="1368" w:type="dxa"/>
            <w:tcBorders>
              <w:top w:val="nil"/>
              <w:left w:val="nil"/>
              <w:bottom w:val="nil"/>
              <w:right w:val="nil"/>
            </w:tcBorders>
            <w:shd w:val="clear" w:color="000000" w:fill="FFFF99"/>
            <w:noWrap/>
            <w:vAlign w:val="bottom"/>
            <w:hideMark/>
          </w:tcPr>
          <w:p w14:paraId="1E806F54"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16.450,00</w:t>
            </w:r>
          </w:p>
        </w:tc>
      </w:tr>
      <w:tr w:rsidR="00E61028" w:rsidRPr="00E61028" w14:paraId="3DDE571C" w14:textId="77777777" w:rsidTr="00E61028">
        <w:trPr>
          <w:trHeight w:val="255"/>
        </w:trPr>
        <w:tc>
          <w:tcPr>
            <w:tcW w:w="1179" w:type="dxa"/>
            <w:tcBorders>
              <w:top w:val="nil"/>
              <w:left w:val="nil"/>
              <w:bottom w:val="nil"/>
              <w:right w:val="nil"/>
            </w:tcBorders>
            <w:shd w:val="clear" w:color="auto" w:fill="auto"/>
            <w:noWrap/>
            <w:vAlign w:val="bottom"/>
            <w:hideMark/>
          </w:tcPr>
          <w:p w14:paraId="4D8085B9"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5696FA4C"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Kombi vozila</w:t>
            </w:r>
          </w:p>
        </w:tc>
        <w:tc>
          <w:tcPr>
            <w:tcW w:w="1412" w:type="dxa"/>
            <w:tcBorders>
              <w:top w:val="nil"/>
              <w:left w:val="nil"/>
              <w:bottom w:val="nil"/>
              <w:right w:val="nil"/>
            </w:tcBorders>
            <w:shd w:val="clear" w:color="auto" w:fill="auto"/>
            <w:noWrap/>
            <w:vAlign w:val="bottom"/>
            <w:hideMark/>
          </w:tcPr>
          <w:p w14:paraId="790D2B9E"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0,00</w:t>
            </w:r>
          </w:p>
        </w:tc>
        <w:tc>
          <w:tcPr>
            <w:tcW w:w="1342" w:type="dxa"/>
            <w:tcBorders>
              <w:top w:val="nil"/>
              <w:left w:val="nil"/>
              <w:bottom w:val="nil"/>
              <w:right w:val="nil"/>
            </w:tcBorders>
            <w:shd w:val="clear" w:color="auto" w:fill="auto"/>
            <w:noWrap/>
            <w:vAlign w:val="bottom"/>
            <w:hideMark/>
          </w:tcPr>
          <w:p w14:paraId="094F4FD4"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16.450,00</w:t>
            </w:r>
          </w:p>
        </w:tc>
        <w:tc>
          <w:tcPr>
            <w:tcW w:w="1402" w:type="dxa"/>
            <w:tcBorders>
              <w:top w:val="nil"/>
              <w:left w:val="nil"/>
              <w:bottom w:val="nil"/>
              <w:right w:val="nil"/>
            </w:tcBorders>
            <w:shd w:val="clear" w:color="auto" w:fill="auto"/>
            <w:noWrap/>
            <w:vAlign w:val="bottom"/>
            <w:hideMark/>
          </w:tcPr>
          <w:p w14:paraId="42B61C35"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w:t>
            </w:r>
          </w:p>
        </w:tc>
        <w:tc>
          <w:tcPr>
            <w:tcW w:w="1368" w:type="dxa"/>
            <w:tcBorders>
              <w:top w:val="nil"/>
              <w:left w:val="nil"/>
              <w:bottom w:val="nil"/>
              <w:right w:val="nil"/>
            </w:tcBorders>
            <w:shd w:val="clear" w:color="auto" w:fill="auto"/>
            <w:noWrap/>
            <w:vAlign w:val="bottom"/>
            <w:hideMark/>
          </w:tcPr>
          <w:p w14:paraId="5F64ECD3"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16.450,00</w:t>
            </w:r>
          </w:p>
        </w:tc>
      </w:tr>
      <w:tr w:rsidR="00E61028" w:rsidRPr="00E61028" w14:paraId="0E154FEA" w14:textId="77777777" w:rsidTr="00E61028">
        <w:trPr>
          <w:trHeight w:val="255"/>
        </w:trPr>
        <w:tc>
          <w:tcPr>
            <w:tcW w:w="4208" w:type="dxa"/>
            <w:gridSpan w:val="2"/>
            <w:tcBorders>
              <w:top w:val="nil"/>
              <w:left w:val="nil"/>
              <w:bottom w:val="nil"/>
              <w:right w:val="nil"/>
            </w:tcBorders>
            <w:shd w:val="clear" w:color="000000" w:fill="000080"/>
            <w:noWrap/>
            <w:vAlign w:val="bottom"/>
            <w:hideMark/>
          </w:tcPr>
          <w:p w14:paraId="15C09BB3" w14:textId="77777777" w:rsidR="00E61028" w:rsidRPr="00E61028" w:rsidRDefault="00E61028" w:rsidP="00E61028">
            <w:pPr>
              <w:spacing w:after="0" w:line="240" w:lineRule="auto"/>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Razdjel 005 ODSJEK ZA KOMUNALNE POSLOVE, PROSTORNO PLANIRANJE, GOSPODARSTVO I FONDOVE EU</w:t>
            </w:r>
          </w:p>
        </w:tc>
        <w:tc>
          <w:tcPr>
            <w:tcW w:w="1412" w:type="dxa"/>
            <w:tcBorders>
              <w:top w:val="nil"/>
              <w:left w:val="nil"/>
              <w:bottom w:val="nil"/>
              <w:right w:val="nil"/>
            </w:tcBorders>
            <w:shd w:val="clear" w:color="000000" w:fill="000080"/>
            <w:noWrap/>
            <w:vAlign w:val="bottom"/>
            <w:hideMark/>
          </w:tcPr>
          <w:p w14:paraId="1921E34B"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3.232.802,00</w:t>
            </w:r>
          </w:p>
        </w:tc>
        <w:tc>
          <w:tcPr>
            <w:tcW w:w="1342" w:type="dxa"/>
            <w:tcBorders>
              <w:top w:val="nil"/>
              <w:left w:val="nil"/>
              <w:bottom w:val="nil"/>
              <w:right w:val="nil"/>
            </w:tcBorders>
            <w:shd w:val="clear" w:color="000000" w:fill="000080"/>
            <w:noWrap/>
            <w:vAlign w:val="bottom"/>
            <w:hideMark/>
          </w:tcPr>
          <w:p w14:paraId="44196FBD"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1.935.898,00</w:t>
            </w:r>
          </w:p>
        </w:tc>
        <w:tc>
          <w:tcPr>
            <w:tcW w:w="1402" w:type="dxa"/>
            <w:tcBorders>
              <w:top w:val="nil"/>
              <w:left w:val="nil"/>
              <w:bottom w:val="nil"/>
              <w:right w:val="nil"/>
            </w:tcBorders>
            <w:shd w:val="clear" w:color="000000" w:fill="000080"/>
            <w:noWrap/>
            <w:vAlign w:val="bottom"/>
            <w:hideMark/>
          </w:tcPr>
          <w:p w14:paraId="1EE0880B"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59,88</w:t>
            </w:r>
          </w:p>
        </w:tc>
        <w:tc>
          <w:tcPr>
            <w:tcW w:w="1368" w:type="dxa"/>
            <w:tcBorders>
              <w:top w:val="nil"/>
              <w:left w:val="nil"/>
              <w:bottom w:val="nil"/>
              <w:right w:val="nil"/>
            </w:tcBorders>
            <w:shd w:val="clear" w:color="000000" w:fill="000080"/>
            <w:noWrap/>
            <w:vAlign w:val="bottom"/>
            <w:hideMark/>
          </w:tcPr>
          <w:p w14:paraId="26CFD46E"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5.168.700,00</w:t>
            </w:r>
          </w:p>
        </w:tc>
      </w:tr>
      <w:tr w:rsidR="00E61028" w:rsidRPr="00E61028" w14:paraId="71AD48E0" w14:textId="77777777" w:rsidTr="00E61028">
        <w:trPr>
          <w:trHeight w:val="255"/>
        </w:trPr>
        <w:tc>
          <w:tcPr>
            <w:tcW w:w="4208" w:type="dxa"/>
            <w:gridSpan w:val="2"/>
            <w:tcBorders>
              <w:top w:val="nil"/>
              <w:left w:val="nil"/>
              <w:bottom w:val="nil"/>
              <w:right w:val="nil"/>
            </w:tcBorders>
            <w:shd w:val="clear" w:color="000000" w:fill="0000FF"/>
            <w:noWrap/>
            <w:vAlign w:val="bottom"/>
            <w:hideMark/>
          </w:tcPr>
          <w:p w14:paraId="62A77037" w14:textId="77777777" w:rsidR="00E61028" w:rsidRPr="00E61028" w:rsidRDefault="00E61028" w:rsidP="00E61028">
            <w:pPr>
              <w:spacing w:after="0" w:line="240" w:lineRule="auto"/>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Glava 00501 ODSJEK ZA KOMUNALNE POSLOVE, PROSTORNO PLANIRANJE, GOSPODARSTVO I FONDOVE EU</w:t>
            </w:r>
          </w:p>
        </w:tc>
        <w:tc>
          <w:tcPr>
            <w:tcW w:w="1412" w:type="dxa"/>
            <w:tcBorders>
              <w:top w:val="nil"/>
              <w:left w:val="nil"/>
              <w:bottom w:val="nil"/>
              <w:right w:val="nil"/>
            </w:tcBorders>
            <w:shd w:val="clear" w:color="000000" w:fill="0000FF"/>
            <w:noWrap/>
            <w:vAlign w:val="bottom"/>
            <w:hideMark/>
          </w:tcPr>
          <w:p w14:paraId="4C88CE43"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3.227.802,00</w:t>
            </w:r>
          </w:p>
        </w:tc>
        <w:tc>
          <w:tcPr>
            <w:tcW w:w="1342" w:type="dxa"/>
            <w:tcBorders>
              <w:top w:val="nil"/>
              <w:left w:val="nil"/>
              <w:bottom w:val="nil"/>
              <w:right w:val="nil"/>
            </w:tcBorders>
            <w:shd w:val="clear" w:color="000000" w:fill="0000FF"/>
            <w:noWrap/>
            <w:vAlign w:val="bottom"/>
            <w:hideMark/>
          </w:tcPr>
          <w:p w14:paraId="375DC9D7"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1.907.398,00</w:t>
            </w:r>
          </w:p>
        </w:tc>
        <w:tc>
          <w:tcPr>
            <w:tcW w:w="1402" w:type="dxa"/>
            <w:tcBorders>
              <w:top w:val="nil"/>
              <w:left w:val="nil"/>
              <w:bottom w:val="nil"/>
              <w:right w:val="nil"/>
            </w:tcBorders>
            <w:shd w:val="clear" w:color="000000" w:fill="0000FF"/>
            <w:noWrap/>
            <w:vAlign w:val="bottom"/>
            <w:hideMark/>
          </w:tcPr>
          <w:p w14:paraId="24150D5B"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59,09</w:t>
            </w:r>
          </w:p>
        </w:tc>
        <w:tc>
          <w:tcPr>
            <w:tcW w:w="1368" w:type="dxa"/>
            <w:tcBorders>
              <w:top w:val="nil"/>
              <w:left w:val="nil"/>
              <w:bottom w:val="nil"/>
              <w:right w:val="nil"/>
            </w:tcBorders>
            <w:shd w:val="clear" w:color="000000" w:fill="0000FF"/>
            <w:noWrap/>
            <w:vAlign w:val="bottom"/>
            <w:hideMark/>
          </w:tcPr>
          <w:p w14:paraId="56AE2423"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5.135.200,00</w:t>
            </w:r>
          </w:p>
        </w:tc>
      </w:tr>
      <w:tr w:rsidR="00E61028" w:rsidRPr="00E61028" w14:paraId="04597C80" w14:textId="77777777" w:rsidTr="00E61028">
        <w:trPr>
          <w:trHeight w:val="255"/>
        </w:trPr>
        <w:tc>
          <w:tcPr>
            <w:tcW w:w="4208" w:type="dxa"/>
            <w:gridSpan w:val="2"/>
            <w:tcBorders>
              <w:top w:val="nil"/>
              <w:left w:val="nil"/>
              <w:bottom w:val="nil"/>
              <w:right w:val="nil"/>
            </w:tcBorders>
            <w:shd w:val="clear" w:color="000000" w:fill="9999FF"/>
            <w:noWrap/>
            <w:vAlign w:val="bottom"/>
            <w:hideMark/>
          </w:tcPr>
          <w:p w14:paraId="1FD1A460"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lastRenderedPageBreak/>
              <w:t>Program 1020 GRAĐENJE JAVNIH POVRŠINA</w:t>
            </w:r>
          </w:p>
        </w:tc>
        <w:tc>
          <w:tcPr>
            <w:tcW w:w="1412" w:type="dxa"/>
            <w:tcBorders>
              <w:top w:val="nil"/>
              <w:left w:val="nil"/>
              <w:bottom w:val="nil"/>
              <w:right w:val="nil"/>
            </w:tcBorders>
            <w:shd w:val="clear" w:color="000000" w:fill="9999FF"/>
            <w:noWrap/>
            <w:vAlign w:val="bottom"/>
            <w:hideMark/>
          </w:tcPr>
          <w:p w14:paraId="489BB909"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946.150,00</w:t>
            </w:r>
          </w:p>
        </w:tc>
        <w:tc>
          <w:tcPr>
            <w:tcW w:w="1342" w:type="dxa"/>
            <w:tcBorders>
              <w:top w:val="nil"/>
              <w:left w:val="nil"/>
              <w:bottom w:val="nil"/>
              <w:right w:val="nil"/>
            </w:tcBorders>
            <w:shd w:val="clear" w:color="000000" w:fill="9999FF"/>
            <w:noWrap/>
            <w:vAlign w:val="bottom"/>
            <w:hideMark/>
          </w:tcPr>
          <w:p w14:paraId="19167706"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-124.150,00</w:t>
            </w:r>
          </w:p>
        </w:tc>
        <w:tc>
          <w:tcPr>
            <w:tcW w:w="1402" w:type="dxa"/>
            <w:tcBorders>
              <w:top w:val="nil"/>
              <w:left w:val="nil"/>
              <w:bottom w:val="nil"/>
              <w:right w:val="nil"/>
            </w:tcBorders>
            <w:shd w:val="clear" w:color="000000" w:fill="9999FF"/>
            <w:noWrap/>
            <w:vAlign w:val="bottom"/>
            <w:hideMark/>
          </w:tcPr>
          <w:p w14:paraId="0DE0D21C"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-13,12</w:t>
            </w:r>
          </w:p>
        </w:tc>
        <w:tc>
          <w:tcPr>
            <w:tcW w:w="1368" w:type="dxa"/>
            <w:tcBorders>
              <w:top w:val="nil"/>
              <w:left w:val="nil"/>
              <w:bottom w:val="nil"/>
              <w:right w:val="nil"/>
            </w:tcBorders>
            <w:shd w:val="clear" w:color="000000" w:fill="9999FF"/>
            <w:noWrap/>
            <w:vAlign w:val="bottom"/>
            <w:hideMark/>
          </w:tcPr>
          <w:p w14:paraId="04E9471B"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822.000,00</w:t>
            </w:r>
          </w:p>
        </w:tc>
      </w:tr>
      <w:tr w:rsidR="00E61028" w:rsidRPr="00E61028" w14:paraId="693C0D28" w14:textId="77777777" w:rsidTr="00E61028">
        <w:trPr>
          <w:trHeight w:val="255"/>
        </w:trPr>
        <w:tc>
          <w:tcPr>
            <w:tcW w:w="4208" w:type="dxa"/>
            <w:gridSpan w:val="2"/>
            <w:tcBorders>
              <w:top w:val="nil"/>
              <w:left w:val="nil"/>
              <w:bottom w:val="nil"/>
              <w:right w:val="nil"/>
            </w:tcBorders>
            <w:shd w:val="clear" w:color="000000" w:fill="CCCCFF"/>
            <w:noWrap/>
            <w:vAlign w:val="bottom"/>
            <w:hideMark/>
          </w:tcPr>
          <w:p w14:paraId="7809FBFC"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Kapitalni projekt K100029 PARK NA JERKOVCU</w:t>
            </w:r>
          </w:p>
        </w:tc>
        <w:tc>
          <w:tcPr>
            <w:tcW w:w="1412" w:type="dxa"/>
            <w:tcBorders>
              <w:top w:val="nil"/>
              <w:left w:val="nil"/>
              <w:bottom w:val="nil"/>
              <w:right w:val="nil"/>
            </w:tcBorders>
            <w:shd w:val="clear" w:color="000000" w:fill="CCCCFF"/>
            <w:noWrap/>
            <w:vAlign w:val="bottom"/>
            <w:hideMark/>
          </w:tcPr>
          <w:p w14:paraId="3214E94F"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50.000,00</w:t>
            </w:r>
          </w:p>
        </w:tc>
        <w:tc>
          <w:tcPr>
            <w:tcW w:w="1342" w:type="dxa"/>
            <w:tcBorders>
              <w:top w:val="nil"/>
              <w:left w:val="nil"/>
              <w:bottom w:val="nil"/>
              <w:right w:val="nil"/>
            </w:tcBorders>
            <w:shd w:val="clear" w:color="000000" w:fill="CCCCFF"/>
            <w:noWrap/>
            <w:vAlign w:val="bottom"/>
            <w:hideMark/>
          </w:tcPr>
          <w:p w14:paraId="674751CA"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-50.000,00</w:t>
            </w:r>
          </w:p>
        </w:tc>
        <w:tc>
          <w:tcPr>
            <w:tcW w:w="1402" w:type="dxa"/>
            <w:tcBorders>
              <w:top w:val="nil"/>
              <w:left w:val="nil"/>
              <w:bottom w:val="nil"/>
              <w:right w:val="nil"/>
            </w:tcBorders>
            <w:shd w:val="clear" w:color="000000" w:fill="CCCCFF"/>
            <w:noWrap/>
            <w:vAlign w:val="bottom"/>
            <w:hideMark/>
          </w:tcPr>
          <w:p w14:paraId="3619A746"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w:t>
            </w:r>
          </w:p>
        </w:tc>
        <w:tc>
          <w:tcPr>
            <w:tcW w:w="1368" w:type="dxa"/>
            <w:tcBorders>
              <w:top w:val="nil"/>
              <w:left w:val="nil"/>
              <w:bottom w:val="nil"/>
              <w:right w:val="nil"/>
            </w:tcBorders>
            <w:shd w:val="clear" w:color="000000" w:fill="CCCCFF"/>
            <w:noWrap/>
            <w:vAlign w:val="bottom"/>
            <w:hideMark/>
          </w:tcPr>
          <w:p w14:paraId="1132E9B2"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0,00</w:t>
            </w:r>
          </w:p>
        </w:tc>
      </w:tr>
      <w:tr w:rsidR="00E61028" w:rsidRPr="00E61028" w14:paraId="043D194B"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3FD199EA"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 xml:space="preserve">Izvor  5.9. Fond </w:t>
            </w:r>
            <w:proofErr w:type="spellStart"/>
            <w:r w:rsidRPr="00E61028">
              <w:rPr>
                <w:rFonts w:ascii="Times New Roman" w:eastAsia="Times New Roman" w:hAnsi="Times New Roman"/>
                <w:b/>
                <w:bCs/>
                <w:color w:val="000000"/>
                <w:sz w:val="20"/>
                <w:szCs w:val="20"/>
                <w:lang w:eastAsia="hr-HR"/>
              </w:rPr>
              <w:t>fiskal</w:t>
            </w:r>
            <w:proofErr w:type="spellEnd"/>
            <w:r w:rsidRPr="00E61028">
              <w:rPr>
                <w:rFonts w:ascii="Times New Roman" w:eastAsia="Times New Roman" w:hAnsi="Times New Roman"/>
                <w:b/>
                <w:bCs/>
                <w:color w:val="000000"/>
                <w:sz w:val="20"/>
                <w:szCs w:val="20"/>
                <w:lang w:eastAsia="hr-HR"/>
              </w:rPr>
              <w:t>. izravnanja, ostale tekuće i kapitalne pomoći</w:t>
            </w:r>
          </w:p>
        </w:tc>
        <w:tc>
          <w:tcPr>
            <w:tcW w:w="1412" w:type="dxa"/>
            <w:tcBorders>
              <w:top w:val="nil"/>
              <w:left w:val="nil"/>
              <w:bottom w:val="nil"/>
              <w:right w:val="nil"/>
            </w:tcBorders>
            <w:shd w:val="clear" w:color="000000" w:fill="FFFF99"/>
            <w:noWrap/>
            <w:vAlign w:val="bottom"/>
            <w:hideMark/>
          </w:tcPr>
          <w:p w14:paraId="670A6C70"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50.000,00</w:t>
            </w:r>
          </w:p>
        </w:tc>
        <w:tc>
          <w:tcPr>
            <w:tcW w:w="1342" w:type="dxa"/>
            <w:tcBorders>
              <w:top w:val="nil"/>
              <w:left w:val="nil"/>
              <w:bottom w:val="nil"/>
              <w:right w:val="nil"/>
            </w:tcBorders>
            <w:shd w:val="clear" w:color="000000" w:fill="FFFF99"/>
            <w:noWrap/>
            <w:vAlign w:val="bottom"/>
            <w:hideMark/>
          </w:tcPr>
          <w:p w14:paraId="15EEFB01"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-50.000,00</w:t>
            </w:r>
          </w:p>
        </w:tc>
        <w:tc>
          <w:tcPr>
            <w:tcW w:w="1402" w:type="dxa"/>
            <w:tcBorders>
              <w:top w:val="nil"/>
              <w:left w:val="nil"/>
              <w:bottom w:val="nil"/>
              <w:right w:val="nil"/>
            </w:tcBorders>
            <w:shd w:val="clear" w:color="000000" w:fill="FFFF99"/>
            <w:noWrap/>
            <w:vAlign w:val="bottom"/>
            <w:hideMark/>
          </w:tcPr>
          <w:p w14:paraId="0C200193"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w:t>
            </w:r>
          </w:p>
        </w:tc>
        <w:tc>
          <w:tcPr>
            <w:tcW w:w="1368" w:type="dxa"/>
            <w:tcBorders>
              <w:top w:val="nil"/>
              <w:left w:val="nil"/>
              <w:bottom w:val="nil"/>
              <w:right w:val="nil"/>
            </w:tcBorders>
            <w:shd w:val="clear" w:color="000000" w:fill="FFFF99"/>
            <w:noWrap/>
            <w:vAlign w:val="bottom"/>
            <w:hideMark/>
          </w:tcPr>
          <w:p w14:paraId="42E91E52"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0,00</w:t>
            </w:r>
          </w:p>
        </w:tc>
      </w:tr>
      <w:tr w:rsidR="00E61028" w:rsidRPr="00E61028" w14:paraId="6A36D38A" w14:textId="77777777" w:rsidTr="00E61028">
        <w:trPr>
          <w:trHeight w:val="255"/>
        </w:trPr>
        <w:tc>
          <w:tcPr>
            <w:tcW w:w="1179" w:type="dxa"/>
            <w:tcBorders>
              <w:top w:val="nil"/>
              <w:left w:val="nil"/>
              <w:bottom w:val="nil"/>
              <w:right w:val="nil"/>
            </w:tcBorders>
            <w:shd w:val="clear" w:color="auto" w:fill="auto"/>
            <w:noWrap/>
            <w:vAlign w:val="bottom"/>
            <w:hideMark/>
          </w:tcPr>
          <w:p w14:paraId="36FFFC22"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15786C6F"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Sportski i rekreacijski tereni, oborinska</w:t>
            </w:r>
          </w:p>
        </w:tc>
        <w:tc>
          <w:tcPr>
            <w:tcW w:w="1412" w:type="dxa"/>
            <w:tcBorders>
              <w:top w:val="nil"/>
              <w:left w:val="nil"/>
              <w:bottom w:val="nil"/>
              <w:right w:val="nil"/>
            </w:tcBorders>
            <w:shd w:val="clear" w:color="auto" w:fill="auto"/>
            <w:noWrap/>
            <w:vAlign w:val="bottom"/>
            <w:hideMark/>
          </w:tcPr>
          <w:p w14:paraId="47E4AE1F"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50.000,00</w:t>
            </w:r>
          </w:p>
        </w:tc>
        <w:tc>
          <w:tcPr>
            <w:tcW w:w="1342" w:type="dxa"/>
            <w:tcBorders>
              <w:top w:val="nil"/>
              <w:left w:val="nil"/>
              <w:bottom w:val="nil"/>
              <w:right w:val="nil"/>
            </w:tcBorders>
            <w:shd w:val="clear" w:color="auto" w:fill="auto"/>
            <w:noWrap/>
            <w:vAlign w:val="bottom"/>
            <w:hideMark/>
          </w:tcPr>
          <w:p w14:paraId="2AF8C643"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-50.000,00</w:t>
            </w:r>
          </w:p>
        </w:tc>
        <w:tc>
          <w:tcPr>
            <w:tcW w:w="1402" w:type="dxa"/>
            <w:tcBorders>
              <w:top w:val="nil"/>
              <w:left w:val="nil"/>
              <w:bottom w:val="nil"/>
              <w:right w:val="nil"/>
            </w:tcBorders>
            <w:shd w:val="clear" w:color="auto" w:fill="auto"/>
            <w:noWrap/>
            <w:vAlign w:val="bottom"/>
            <w:hideMark/>
          </w:tcPr>
          <w:p w14:paraId="24DABA81"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w:t>
            </w:r>
          </w:p>
        </w:tc>
        <w:tc>
          <w:tcPr>
            <w:tcW w:w="1368" w:type="dxa"/>
            <w:tcBorders>
              <w:top w:val="nil"/>
              <w:left w:val="nil"/>
              <w:bottom w:val="nil"/>
              <w:right w:val="nil"/>
            </w:tcBorders>
            <w:shd w:val="clear" w:color="auto" w:fill="auto"/>
            <w:noWrap/>
            <w:vAlign w:val="bottom"/>
            <w:hideMark/>
          </w:tcPr>
          <w:p w14:paraId="7631A93F"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0,00</w:t>
            </w:r>
          </w:p>
        </w:tc>
      </w:tr>
      <w:tr w:rsidR="00E61028" w:rsidRPr="00E61028" w14:paraId="16B85E39" w14:textId="77777777" w:rsidTr="00E61028">
        <w:trPr>
          <w:trHeight w:val="255"/>
        </w:trPr>
        <w:tc>
          <w:tcPr>
            <w:tcW w:w="4208" w:type="dxa"/>
            <w:gridSpan w:val="2"/>
            <w:tcBorders>
              <w:top w:val="nil"/>
              <w:left w:val="nil"/>
              <w:bottom w:val="nil"/>
              <w:right w:val="nil"/>
            </w:tcBorders>
            <w:shd w:val="clear" w:color="000000" w:fill="CCCCFF"/>
            <w:noWrap/>
            <w:vAlign w:val="bottom"/>
            <w:hideMark/>
          </w:tcPr>
          <w:p w14:paraId="545E4680"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Kapitalni projekt K100078 VODOVODNI PRIKLJUČCI</w:t>
            </w:r>
          </w:p>
        </w:tc>
        <w:tc>
          <w:tcPr>
            <w:tcW w:w="1412" w:type="dxa"/>
            <w:tcBorders>
              <w:top w:val="nil"/>
              <w:left w:val="nil"/>
              <w:bottom w:val="nil"/>
              <w:right w:val="nil"/>
            </w:tcBorders>
            <w:shd w:val="clear" w:color="000000" w:fill="CCCCFF"/>
            <w:noWrap/>
            <w:vAlign w:val="bottom"/>
            <w:hideMark/>
          </w:tcPr>
          <w:p w14:paraId="3FC36F85"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1.000,00</w:t>
            </w:r>
          </w:p>
        </w:tc>
        <w:tc>
          <w:tcPr>
            <w:tcW w:w="1342" w:type="dxa"/>
            <w:tcBorders>
              <w:top w:val="nil"/>
              <w:left w:val="nil"/>
              <w:bottom w:val="nil"/>
              <w:right w:val="nil"/>
            </w:tcBorders>
            <w:shd w:val="clear" w:color="000000" w:fill="CCCCFF"/>
            <w:noWrap/>
            <w:vAlign w:val="bottom"/>
            <w:hideMark/>
          </w:tcPr>
          <w:p w14:paraId="479A250C"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5.000,00</w:t>
            </w:r>
          </w:p>
        </w:tc>
        <w:tc>
          <w:tcPr>
            <w:tcW w:w="1402" w:type="dxa"/>
            <w:tcBorders>
              <w:top w:val="nil"/>
              <w:left w:val="nil"/>
              <w:bottom w:val="nil"/>
              <w:right w:val="nil"/>
            </w:tcBorders>
            <w:shd w:val="clear" w:color="000000" w:fill="CCCCFF"/>
            <w:noWrap/>
            <w:vAlign w:val="bottom"/>
            <w:hideMark/>
          </w:tcPr>
          <w:p w14:paraId="7F8C0E21"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500,00</w:t>
            </w:r>
          </w:p>
        </w:tc>
        <w:tc>
          <w:tcPr>
            <w:tcW w:w="1368" w:type="dxa"/>
            <w:tcBorders>
              <w:top w:val="nil"/>
              <w:left w:val="nil"/>
              <w:bottom w:val="nil"/>
              <w:right w:val="nil"/>
            </w:tcBorders>
            <w:shd w:val="clear" w:color="000000" w:fill="CCCCFF"/>
            <w:noWrap/>
            <w:vAlign w:val="bottom"/>
            <w:hideMark/>
          </w:tcPr>
          <w:p w14:paraId="3B0700D9"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6.000,00</w:t>
            </w:r>
          </w:p>
        </w:tc>
      </w:tr>
      <w:tr w:rsidR="00E61028" w:rsidRPr="00E61028" w14:paraId="0D9F861E"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3A037EEF"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Izvor  1.1. OPĆI PRIHODI I PRIMICI</w:t>
            </w:r>
          </w:p>
        </w:tc>
        <w:tc>
          <w:tcPr>
            <w:tcW w:w="1412" w:type="dxa"/>
            <w:tcBorders>
              <w:top w:val="nil"/>
              <w:left w:val="nil"/>
              <w:bottom w:val="nil"/>
              <w:right w:val="nil"/>
            </w:tcBorders>
            <w:shd w:val="clear" w:color="000000" w:fill="FFFF99"/>
            <w:noWrap/>
            <w:vAlign w:val="bottom"/>
            <w:hideMark/>
          </w:tcPr>
          <w:p w14:paraId="33296294"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1.000,00</w:t>
            </w:r>
          </w:p>
        </w:tc>
        <w:tc>
          <w:tcPr>
            <w:tcW w:w="1342" w:type="dxa"/>
            <w:tcBorders>
              <w:top w:val="nil"/>
              <w:left w:val="nil"/>
              <w:bottom w:val="nil"/>
              <w:right w:val="nil"/>
            </w:tcBorders>
            <w:shd w:val="clear" w:color="000000" w:fill="FFFF99"/>
            <w:noWrap/>
            <w:vAlign w:val="bottom"/>
            <w:hideMark/>
          </w:tcPr>
          <w:p w14:paraId="55B793BE"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5.000,00</w:t>
            </w:r>
          </w:p>
        </w:tc>
        <w:tc>
          <w:tcPr>
            <w:tcW w:w="1402" w:type="dxa"/>
            <w:tcBorders>
              <w:top w:val="nil"/>
              <w:left w:val="nil"/>
              <w:bottom w:val="nil"/>
              <w:right w:val="nil"/>
            </w:tcBorders>
            <w:shd w:val="clear" w:color="000000" w:fill="FFFF99"/>
            <w:noWrap/>
            <w:vAlign w:val="bottom"/>
            <w:hideMark/>
          </w:tcPr>
          <w:p w14:paraId="7EABC0E7"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500,00</w:t>
            </w:r>
          </w:p>
        </w:tc>
        <w:tc>
          <w:tcPr>
            <w:tcW w:w="1368" w:type="dxa"/>
            <w:tcBorders>
              <w:top w:val="nil"/>
              <w:left w:val="nil"/>
              <w:bottom w:val="nil"/>
              <w:right w:val="nil"/>
            </w:tcBorders>
            <w:shd w:val="clear" w:color="000000" w:fill="FFFF99"/>
            <w:noWrap/>
            <w:vAlign w:val="bottom"/>
            <w:hideMark/>
          </w:tcPr>
          <w:p w14:paraId="1E1458CE"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6.000,00</w:t>
            </w:r>
          </w:p>
        </w:tc>
      </w:tr>
      <w:tr w:rsidR="00E61028" w:rsidRPr="00E61028" w14:paraId="404D2204" w14:textId="77777777" w:rsidTr="00E61028">
        <w:trPr>
          <w:trHeight w:val="255"/>
        </w:trPr>
        <w:tc>
          <w:tcPr>
            <w:tcW w:w="1179" w:type="dxa"/>
            <w:tcBorders>
              <w:top w:val="nil"/>
              <w:left w:val="nil"/>
              <w:bottom w:val="nil"/>
              <w:right w:val="nil"/>
            </w:tcBorders>
            <w:shd w:val="clear" w:color="auto" w:fill="auto"/>
            <w:noWrap/>
            <w:vAlign w:val="bottom"/>
            <w:hideMark/>
          </w:tcPr>
          <w:p w14:paraId="3BE8F7FA"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737E0BCE"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Plinovod, vodovod, kanalizacija</w:t>
            </w:r>
          </w:p>
        </w:tc>
        <w:tc>
          <w:tcPr>
            <w:tcW w:w="1412" w:type="dxa"/>
            <w:tcBorders>
              <w:top w:val="nil"/>
              <w:left w:val="nil"/>
              <w:bottom w:val="nil"/>
              <w:right w:val="nil"/>
            </w:tcBorders>
            <w:shd w:val="clear" w:color="auto" w:fill="auto"/>
            <w:noWrap/>
            <w:vAlign w:val="bottom"/>
            <w:hideMark/>
          </w:tcPr>
          <w:p w14:paraId="4597E3CF"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1.000,00</w:t>
            </w:r>
          </w:p>
        </w:tc>
        <w:tc>
          <w:tcPr>
            <w:tcW w:w="1342" w:type="dxa"/>
            <w:tcBorders>
              <w:top w:val="nil"/>
              <w:left w:val="nil"/>
              <w:bottom w:val="nil"/>
              <w:right w:val="nil"/>
            </w:tcBorders>
            <w:shd w:val="clear" w:color="auto" w:fill="auto"/>
            <w:noWrap/>
            <w:vAlign w:val="bottom"/>
            <w:hideMark/>
          </w:tcPr>
          <w:p w14:paraId="6F0B4D58"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5.000,00</w:t>
            </w:r>
          </w:p>
        </w:tc>
        <w:tc>
          <w:tcPr>
            <w:tcW w:w="1402" w:type="dxa"/>
            <w:tcBorders>
              <w:top w:val="nil"/>
              <w:left w:val="nil"/>
              <w:bottom w:val="nil"/>
              <w:right w:val="nil"/>
            </w:tcBorders>
            <w:shd w:val="clear" w:color="auto" w:fill="auto"/>
            <w:noWrap/>
            <w:vAlign w:val="bottom"/>
            <w:hideMark/>
          </w:tcPr>
          <w:p w14:paraId="1FA31E4F"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500,00</w:t>
            </w:r>
          </w:p>
        </w:tc>
        <w:tc>
          <w:tcPr>
            <w:tcW w:w="1368" w:type="dxa"/>
            <w:tcBorders>
              <w:top w:val="nil"/>
              <w:left w:val="nil"/>
              <w:bottom w:val="nil"/>
              <w:right w:val="nil"/>
            </w:tcBorders>
            <w:shd w:val="clear" w:color="auto" w:fill="auto"/>
            <w:noWrap/>
            <w:vAlign w:val="bottom"/>
            <w:hideMark/>
          </w:tcPr>
          <w:p w14:paraId="4FCE818F"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6.000,00</w:t>
            </w:r>
          </w:p>
        </w:tc>
      </w:tr>
      <w:tr w:rsidR="00E61028" w:rsidRPr="00E61028" w14:paraId="6C31FA41" w14:textId="77777777" w:rsidTr="00E61028">
        <w:trPr>
          <w:trHeight w:val="255"/>
        </w:trPr>
        <w:tc>
          <w:tcPr>
            <w:tcW w:w="4208" w:type="dxa"/>
            <w:gridSpan w:val="2"/>
            <w:tcBorders>
              <w:top w:val="nil"/>
              <w:left w:val="nil"/>
              <w:bottom w:val="nil"/>
              <w:right w:val="nil"/>
            </w:tcBorders>
            <w:shd w:val="clear" w:color="000000" w:fill="CCCCFF"/>
            <w:noWrap/>
            <w:vAlign w:val="bottom"/>
            <w:hideMark/>
          </w:tcPr>
          <w:p w14:paraId="6A1ECFD6"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Kapitalni projekt K100251 REKONSTRUKCIJA ODLAGALIŠTA OTPADA DUBRAVICA</w:t>
            </w:r>
          </w:p>
        </w:tc>
        <w:tc>
          <w:tcPr>
            <w:tcW w:w="1412" w:type="dxa"/>
            <w:tcBorders>
              <w:top w:val="nil"/>
              <w:left w:val="nil"/>
              <w:bottom w:val="nil"/>
              <w:right w:val="nil"/>
            </w:tcBorders>
            <w:shd w:val="clear" w:color="000000" w:fill="CCCCFF"/>
            <w:noWrap/>
            <w:vAlign w:val="bottom"/>
            <w:hideMark/>
          </w:tcPr>
          <w:p w14:paraId="3B184385"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0,00</w:t>
            </w:r>
          </w:p>
        </w:tc>
        <w:tc>
          <w:tcPr>
            <w:tcW w:w="1342" w:type="dxa"/>
            <w:tcBorders>
              <w:top w:val="nil"/>
              <w:left w:val="nil"/>
              <w:bottom w:val="nil"/>
              <w:right w:val="nil"/>
            </w:tcBorders>
            <w:shd w:val="clear" w:color="000000" w:fill="CCCCFF"/>
            <w:noWrap/>
            <w:vAlign w:val="bottom"/>
            <w:hideMark/>
          </w:tcPr>
          <w:p w14:paraId="2CE32C0B"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45.000,00</w:t>
            </w:r>
          </w:p>
        </w:tc>
        <w:tc>
          <w:tcPr>
            <w:tcW w:w="1402" w:type="dxa"/>
            <w:tcBorders>
              <w:top w:val="nil"/>
              <w:left w:val="nil"/>
              <w:bottom w:val="nil"/>
              <w:right w:val="nil"/>
            </w:tcBorders>
            <w:shd w:val="clear" w:color="000000" w:fill="CCCCFF"/>
            <w:noWrap/>
            <w:vAlign w:val="bottom"/>
            <w:hideMark/>
          </w:tcPr>
          <w:p w14:paraId="221D7CF6"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w:t>
            </w:r>
          </w:p>
        </w:tc>
        <w:tc>
          <w:tcPr>
            <w:tcW w:w="1368" w:type="dxa"/>
            <w:tcBorders>
              <w:top w:val="nil"/>
              <w:left w:val="nil"/>
              <w:bottom w:val="nil"/>
              <w:right w:val="nil"/>
            </w:tcBorders>
            <w:shd w:val="clear" w:color="000000" w:fill="CCCCFF"/>
            <w:noWrap/>
            <w:vAlign w:val="bottom"/>
            <w:hideMark/>
          </w:tcPr>
          <w:p w14:paraId="604FB079"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45.000,00</w:t>
            </w:r>
          </w:p>
        </w:tc>
      </w:tr>
      <w:tr w:rsidR="00E61028" w:rsidRPr="00E61028" w14:paraId="2E8A8459"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545A89D2"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Izvor  4.5. KOMUNALNI DOPRINOS</w:t>
            </w:r>
          </w:p>
        </w:tc>
        <w:tc>
          <w:tcPr>
            <w:tcW w:w="1412" w:type="dxa"/>
            <w:tcBorders>
              <w:top w:val="nil"/>
              <w:left w:val="nil"/>
              <w:bottom w:val="nil"/>
              <w:right w:val="nil"/>
            </w:tcBorders>
            <w:shd w:val="clear" w:color="000000" w:fill="FFFF99"/>
            <w:noWrap/>
            <w:vAlign w:val="bottom"/>
            <w:hideMark/>
          </w:tcPr>
          <w:p w14:paraId="30662105"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0,00</w:t>
            </w:r>
          </w:p>
        </w:tc>
        <w:tc>
          <w:tcPr>
            <w:tcW w:w="1342" w:type="dxa"/>
            <w:tcBorders>
              <w:top w:val="nil"/>
              <w:left w:val="nil"/>
              <w:bottom w:val="nil"/>
              <w:right w:val="nil"/>
            </w:tcBorders>
            <w:shd w:val="clear" w:color="000000" w:fill="FFFF99"/>
            <w:noWrap/>
            <w:vAlign w:val="bottom"/>
            <w:hideMark/>
          </w:tcPr>
          <w:p w14:paraId="590D8D97"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45.000,00</w:t>
            </w:r>
          </w:p>
        </w:tc>
        <w:tc>
          <w:tcPr>
            <w:tcW w:w="1402" w:type="dxa"/>
            <w:tcBorders>
              <w:top w:val="nil"/>
              <w:left w:val="nil"/>
              <w:bottom w:val="nil"/>
              <w:right w:val="nil"/>
            </w:tcBorders>
            <w:shd w:val="clear" w:color="000000" w:fill="FFFF99"/>
            <w:noWrap/>
            <w:vAlign w:val="bottom"/>
            <w:hideMark/>
          </w:tcPr>
          <w:p w14:paraId="77FDAC59"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w:t>
            </w:r>
          </w:p>
        </w:tc>
        <w:tc>
          <w:tcPr>
            <w:tcW w:w="1368" w:type="dxa"/>
            <w:tcBorders>
              <w:top w:val="nil"/>
              <w:left w:val="nil"/>
              <w:bottom w:val="nil"/>
              <w:right w:val="nil"/>
            </w:tcBorders>
            <w:shd w:val="clear" w:color="000000" w:fill="FFFF99"/>
            <w:noWrap/>
            <w:vAlign w:val="bottom"/>
            <w:hideMark/>
          </w:tcPr>
          <w:p w14:paraId="59C9D202"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45.000,00</w:t>
            </w:r>
          </w:p>
        </w:tc>
      </w:tr>
      <w:tr w:rsidR="00E61028" w:rsidRPr="00E61028" w14:paraId="4DB27C00" w14:textId="77777777" w:rsidTr="00E61028">
        <w:trPr>
          <w:trHeight w:val="255"/>
        </w:trPr>
        <w:tc>
          <w:tcPr>
            <w:tcW w:w="1179" w:type="dxa"/>
            <w:tcBorders>
              <w:top w:val="nil"/>
              <w:left w:val="nil"/>
              <w:bottom w:val="nil"/>
              <w:right w:val="nil"/>
            </w:tcBorders>
            <w:shd w:val="clear" w:color="auto" w:fill="auto"/>
            <w:noWrap/>
            <w:vAlign w:val="bottom"/>
            <w:hideMark/>
          </w:tcPr>
          <w:p w14:paraId="13041A35"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1F6E2EDC"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Ostali nespomenuti građevinski objekti, PROJEKTNA Sanacija odlagališta</w:t>
            </w:r>
          </w:p>
        </w:tc>
        <w:tc>
          <w:tcPr>
            <w:tcW w:w="1412" w:type="dxa"/>
            <w:tcBorders>
              <w:top w:val="nil"/>
              <w:left w:val="nil"/>
              <w:bottom w:val="nil"/>
              <w:right w:val="nil"/>
            </w:tcBorders>
            <w:shd w:val="clear" w:color="auto" w:fill="auto"/>
            <w:noWrap/>
            <w:vAlign w:val="bottom"/>
            <w:hideMark/>
          </w:tcPr>
          <w:p w14:paraId="61086BF6"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0,00</w:t>
            </w:r>
          </w:p>
        </w:tc>
        <w:tc>
          <w:tcPr>
            <w:tcW w:w="1342" w:type="dxa"/>
            <w:tcBorders>
              <w:top w:val="nil"/>
              <w:left w:val="nil"/>
              <w:bottom w:val="nil"/>
              <w:right w:val="nil"/>
            </w:tcBorders>
            <w:shd w:val="clear" w:color="auto" w:fill="auto"/>
            <w:noWrap/>
            <w:vAlign w:val="bottom"/>
            <w:hideMark/>
          </w:tcPr>
          <w:p w14:paraId="1B22A57F"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45.000,00</w:t>
            </w:r>
          </w:p>
        </w:tc>
        <w:tc>
          <w:tcPr>
            <w:tcW w:w="1402" w:type="dxa"/>
            <w:tcBorders>
              <w:top w:val="nil"/>
              <w:left w:val="nil"/>
              <w:bottom w:val="nil"/>
              <w:right w:val="nil"/>
            </w:tcBorders>
            <w:shd w:val="clear" w:color="auto" w:fill="auto"/>
            <w:noWrap/>
            <w:vAlign w:val="bottom"/>
            <w:hideMark/>
          </w:tcPr>
          <w:p w14:paraId="1B33A68C"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w:t>
            </w:r>
          </w:p>
        </w:tc>
        <w:tc>
          <w:tcPr>
            <w:tcW w:w="1368" w:type="dxa"/>
            <w:tcBorders>
              <w:top w:val="nil"/>
              <w:left w:val="nil"/>
              <w:bottom w:val="nil"/>
              <w:right w:val="nil"/>
            </w:tcBorders>
            <w:shd w:val="clear" w:color="auto" w:fill="auto"/>
            <w:noWrap/>
            <w:vAlign w:val="bottom"/>
            <w:hideMark/>
          </w:tcPr>
          <w:p w14:paraId="2788FF2F"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45.000,00</w:t>
            </w:r>
          </w:p>
        </w:tc>
      </w:tr>
      <w:tr w:rsidR="00E61028" w:rsidRPr="00E61028" w14:paraId="735F1589" w14:textId="77777777" w:rsidTr="00E61028">
        <w:trPr>
          <w:trHeight w:val="255"/>
        </w:trPr>
        <w:tc>
          <w:tcPr>
            <w:tcW w:w="4208" w:type="dxa"/>
            <w:gridSpan w:val="2"/>
            <w:tcBorders>
              <w:top w:val="nil"/>
              <w:left w:val="nil"/>
              <w:bottom w:val="nil"/>
              <w:right w:val="nil"/>
            </w:tcBorders>
            <w:shd w:val="clear" w:color="000000" w:fill="CCCCFF"/>
            <w:noWrap/>
            <w:vAlign w:val="bottom"/>
            <w:hideMark/>
          </w:tcPr>
          <w:p w14:paraId="534BE23E"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Kapitalni projekt K100255 SUSTAV OBORINSKE ODVODNJE</w:t>
            </w:r>
          </w:p>
        </w:tc>
        <w:tc>
          <w:tcPr>
            <w:tcW w:w="1412" w:type="dxa"/>
            <w:tcBorders>
              <w:top w:val="nil"/>
              <w:left w:val="nil"/>
              <w:bottom w:val="nil"/>
              <w:right w:val="nil"/>
            </w:tcBorders>
            <w:shd w:val="clear" w:color="000000" w:fill="CCCCFF"/>
            <w:noWrap/>
            <w:vAlign w:val="bottom"/>
            <w:hideMark/>
          </w:tcPr>
          <w:p w14:paraId="213340FD"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400.150,00</w:t>
            </w:r>
          </w:p>
        </w:tc>
        <w:tc>
          <w:tcPr>
            <w:tcW w:w="1342" w:type="dxa"/>
            <w:tcBorders>
              <w:top w:val="nil"/>
              <w:left w:val="nil"/>
              <w:bottom w:val="nil"/>
              <w:right w:val="nil"/>
            </w:tcBorders>
            <w:shd w:val="clear" w:color="000000" w:fill="CCCCFF"/>
            <w:noWrap/>
            <w:vAlign w:val="bottom"/>
            <w:hideMark/>
          </w:tcPr>
          <w:p w14:paraId="4650E2EE"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209.850,00</w:t>
            </w:r>
          </w:p>
        </w:tc>
        <w:tc>
          <w:tcPr>
            <w:tcW w:w="1402" w:type="dxa"/>
            <w:tcBorders>
              <w:top w:val="nil"/>
              <w:left w:val="nil"/>
              <w:bottom w:val="nil"/>
              <w:right w:val="nil"/>
            </w:tcBorders>
            <w:shd w:val="clear" w:color="000000" w:fill="CCCCFF"/>
            <w:noWrap/>
            <w:vAlign w:val="bottom"/>
            <w:hideMark/>
          </w:tcPr>
          <w:p w14:paraId="281EA711"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52,44</w:t>
            </w:r>
          </w:p>
        </w:tc>
        <w:tc>
          <w:tcPr>
            <w:tcW w:w="1368" w:type="dxa"/>
            <w:tcBorders>
              <w:top w:val="nil"/>
              <w:left w:val="nil"/>
              <w:bottom w:val="nil"/>
              <w:right w:val="nil"/>
            </w:tcBorders>
            <w:shd w:val="clear" w:color="000000" w:fill="CCCCFF"/>
            <w:noWrap/>
            <w:vAlign w:val="bottom"/>
            <w:hideMark/>
          </w:tcPr>
          <w:p w14:paraId="3AFC1284"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610.000,00</w:t>
            </w:r>
          </w:p>
        </w:tc>
      </w:tr>
      <w:tr w:rsidR="00E61028" w:rsidRPr="00E61028" w14:paraId="03B82892"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21CA22D4"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Izvor  1.1. OPĆI PRIHODI I PRIMICI</w:t>
            </w:r>
          </w:p>
        </w:tc>
        <w:tc>
          <w:tcPr>
            <w:tcW w:w="1412" w:type="dxa"/>
            <w:tcBorders>
              <w:top w:val="nil"/>
              <w:left w:val="nil"/>
              <w:bottom w:val="nil"/>
              <w:right w:val="nil"/>
            </w:tcBorders>
            <w:shd w:val="clear" w:color="000000" w:fill="FFFF99"/>
            <w:noWrap/>
            <w:vAlign w:val="bottom"/>
            <w:hideMark/>
          </w:tcPr>
          <w:p w14:paraId="62A6F4CF"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150,00</w:t>
            </w:r>
          </w:p>
        </w:tc>
        <w:tc>
          <w:tcPr>
            <w:tcW w:w="1342" w:type="dxa"/>
            <w:tcBorders>
              <w:top w:val="nil"/>
              <w:left w:val="nil"/>
              <w:bottom w:val="nil"/>
              <w:right w:val="nil"/>
            </w:tcBorders>
            <w:shd w:val="clear" w:color="000000" w:fill="FFFF99"/>
            <w:noWrap/>
            <w:vAlign w:val="bottom"/>
            <w:hideMark/>
          </w:tcPr>
          <w:p w14:paraId="3A0A8237"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109.850,00</w:t>
            </w:r>
          </w:p>
        </w:tc>
        <w:tc>
          <w:tcPr>
            <w:tcW w:w="1402" w:type="dxa"/>
            <w:tcBorders>
              <w:top w:val="nil"/>
              <w:left w:val="nil"/>
              <w:bottom w:val="nil"/>
              <w:right w:val="nil"/>
            </w:tcBorders>
            <w:shd w:val="clear" w:color="000000" w:fill="FFFF99"/>
            <w:noWrap/>
            <w:vAlign w:val="bottom"/>
            <w:hideMark/>
          </w:tcPr>
          <w:p w14:paraId="403249BA"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73.233,33</w:t>
            </w:r>
          </w:p>
        </w:tc>
        <w:tc>
          <w:tcPr>
            <w:tcW w:w="1368" w:type="dxa"/>
            <w:tcBorders>
              <w:top w:val="nil"/>
              <w:left w:val="nil"/>
              <w:bottom w:val="nil"/>
              <w:right w:val="nil"/>
            </w:tcBorders>
            <w:shd w:val="clear" w:color="000000" w:fill="FFFF99"/>
            <w:noWrap/>
            <w:vAlign w:val="bottom"/>
            <w:hideMark/>
          </w:tcPr>
          <w:p w14:paraId="644344ED"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110.000,00</w:t>
            </w:r>
          </w:p>
        </w:tc>
      </w:tr>
      <w:tr w:rsidR="00E61028" w:rsidRPr="00E61028" w14:paraId="6A10B4DE" w14:textId="77777777" w:rsidTr="00E61028">
        <w:trPr>
          <w:trHeight w:val="255"/>
        </w:trPr>
        <w:tc>
          <w:tcPr>
            <w:tcW w:w="1179" w:type="dxa"/>
            <w:tcBorders>
              <w:top w:val="nil"/>
              <w:left w:val="nil"/>
              <w:bottom w:val="nil"/>
              <w:right w:val="nil"/>
            </w:tcBorders>
            <w:shd w:val="clear" w:color="auto" w:fill="auto"/>
            <w:noWrap/>
            <w:vAlign w:val="bottom"/>
            <w:hideMark/>
          </w:tcPr>
          <w:p w14:paraId="4AF90ECD"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4FB9BD4A"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SUSTAV OBORINSKE ODVODNJE TENIS TEREN-POMOĆNO IGRALIŠTE</w:t>
            </w:r>
          </w:p>
        </w:tc>
        <w:tc>
          <w:tcPr>
            <w:tcW w:w="1412" w:type="dxa"/>
            <w:tcBorders>
              <w:top w:val="nil"/>
              <w:left w:val="nil"/>
              <w:bottom w:val="nil"/>
              <w:right w:val="nil"/>
            </w:tcBorders>
            <w:shd w:val="clear" w:color="auto" w:fill="auto"/>
            <w:noWrap/>
            <w:vAlign w:val="bottom"/>
            <w:hideMark/>
          </w:tcPr>
          <w:p w14:paraId="239FB286"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150,00</w:t>
            </w:r>
          </w:p>
        </w:tc>
        <w:tc>
          <w:tcPr>
            <w:tcW w:w="1342" w:type="dxa"/>
            <w:tcBorders>
              <w:top w:val="nil"/>
              <w:left w:val="nil"/>
              <w:bottom w:val="nil"/>
              <w:right w:val="nil"/>
            </w:tcBorders>
            <w:shd w:val="clear" w:color="auto" w:fill="auto"/>
            <w:noWrap/>
            <w:vAlign w:val="bottom"/>
            <w:hideMark/>
          </w:tcPr>
          <w:p w14:paraId="40909513"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109.850,00</w:t>
            </w:r>
          </w:p>
        </w:tc>
        <w:tc>
          <w:tcPr>
            <w:tcW w:w="1402" w:type="dxa"/>
            <w:tcBorders>
              <w:top w:val="nil"/>
              <w:left w:val="nil"/>
              <w:bottom w:val="nil"/>
              <w:right w:val="nil"/>
            </w:tcBorders>
            <w:shd w:val="clear" w:color="auto" w:fill="auto"/>
            <w:noWrap/>
            <w:vAlign w:val="bottom"/>
            <w:hideMark/>
          </w:tcPr>
          <w:p w14:paraId="05B3BDF1"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73.233,33</w:t>
            </w:r>
          </w:p>
        </w:tc>
        <w:tc>
          <w:tcPr>
            <w:tcW w:w="1368" w:type="dxa"/>
            <w:tcBorders>
              <w:top w:val="nil"/>
              <w:left w:val="nil"/>
              <w:bottom w:val="nil"/>
              <w:right w:val="nil"/>
            </w:tcBorders>
            <w:shd w:val="clear" w:color="auto" w:fill="auto"/>
            <w:noWrap/>
            <w:vAlign w:val="bottom"/>
            <w:hideMark/>
          </w:tcPr>
          <w:p w14:paraId="5B8A7754"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110.000,00</w:t>
            </w:r>
          </w:p>
        </w:tc>
      </w:tr>
      <w:tr w:rsidR="00E61028" w:rsidRPr="00E61028" w14:paraId="2C4007C0"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1DF7A34F"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Izvor  5.5. Tekuće i kapitalne pomoći iz državnog  proračuna</w:t>
            </w:r>
          </w:p>
        </w:tc>
        <w:tc>
          <w:tcPr>
            <w:tcW w:w="1412" w:type="dxa"/>
            <w:tcBorders>
              <w:top w:val="nil"/>
              <w:left w:val="nil"/>
              <w:bottom w:val="nil"/>
              <w:right w:val="nil"/>
            </w:tcBorders>
            <w:shd w:val="clear" w:color="000000" w:fill="FFFF99"/>
            <w:noWrap/>
            <w:vAlign w:val="bottom"/>
            <w:hideMark/>
          </w:tcPr>
          <w:p w14:paraId="4040CE70"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200.000,00</w:t>
            </w:r>
          </w:p>
        </w:tc>
        <w:tc>
          <w:tcPr>
            <w:tcW w:w="1342" w:type="dxa"/>
            <w:tcBorders>
              <w:top w:val="nil"/>
              <w:left w:val="nil"/>
              <w:bottom w:val="nil"/>
              <w:right w:val="nil"/>
            </w:tcBorders>
            <w:shd w:val="clear" w:color="000000" w:fill="FFFF99"/>
            <w:noWrap/>
            <w:vAlign w:val="bottom"/>
            <w:hideMark/>
          </w:tcPr>
          <w:p w14:paraId="113C7622"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170.000,00</w:t>
            </w:r>
          </w:p>
        </w:tc>
        <w:tc>
          <w:tcPr>
            <w:tcW w:w="1402" w:type="dxa"/>
            <w:tcBorders>
              <w:top w:val="nil"/>
              <w:left w:val="nil"/>
              <w:bottom w:val="nil"/>
              <w:right w:val="nil"/>
            </w:tcBorders>
            <w:shd w:val="clear" w:color="000000" w:fill="FFFF99"/>
            <w:noWrap/>
            <w:vAlign w:val="bottom"/>
            <w:hideMark/>
          </w:tcPr>
          <w:p w14:paraId="578CA8DA"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85,00</w:t>
            </w:r>
          </w:p>
        </w:tc>
        <w:tc>
          <w:tcPr>
            <w:tcW w:w="1368" w:type="dxa"/>
            <w:tcBorders>
              <w:top w:val="nil"/>
              <w:left w:val="nil"/>
              <w:bottom w:val="nil"/>
              <w:right w:val="nil"/>
            </w:tcBorders>
            <w:shd w:val="clear" w:color="000000" w:fill="FFFF99"/>
            <w:noWrap/>
            <w:vAlign w:val="bottom"/>
            <w:hideMark/>
          </w:tcPr>
          <w:p w14:paraId="4A369D5E"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370.000,00</w:t>
            </w:r>
          </w:p>
        </w:tc>
      </w:tr>
      <w:tr w:rsidR="00E61028" w:rsidRPr="00E61028" w14:paraId="7F989EF4" w14:textId="77777777" w:rsidTr="00E61028">
        <w:trPr>
          <w:trHeight w:val="255"/>
        </w:trPr>
        <w:tc>
          <w:tcPr>
            <w:tcW w:w="1179" w:type="dxa"/>
            <w:tcBorders>
              <w:top w:val="nil"/>
              <w:left w:val="nil"/>
              <w:bottom w:val="nil"/>
              <w:right w:val="nil"/>
            </w:tcBorders>
            <w:shd w:val="clear" w:color="auto" w:fill="auto"/>
            <w:noWrap/>
            <w:vAlign w:val="bottom"/>
            <w:hideMark/>
          </w:tcPr>
          <w:p w14:paraId="2F761A1B"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60D450FA"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 xml:space="preserve">Oborinska odvodnja, Slatine </w:t>
            </w:r>
            <w:proofErr w:type="spellStart"/>
            <w:r w:rsidRPr="00E61028">
              <w:rPr>
                <w:rFonts w:ascii="Times New Roman" w:eastAsia="Times New Roman" w:hAnsi="Times New Roman"/>
                <w:sz w:val="20"/>
                <w:szCs w:val="20"/>
                <w:lang w:eastAsia="hr-HR"/>
              </w:rPr>
              <w:t>Jelaševac</w:t>
            </w:r>
            <w:proofErr w:type="spellEnd"/>
          </w:p>
        </w:tc>
        <w:tc>
          <w:tcPr>
            <w:tcW w:w="1412" w:type="dxa"/>
            <w:tcBorders>
              <w:top w:val="nil"/>
              <w:left w:val="nil"/>
              <w:bottom w:val="nil"/>
              <w:right w:val="nil"/>
            </w:tcBorders>
            <w:shd w:val="clear" w:color="auto" w:fill="auto"/>
            <w:noWrap/>
            <w:vAlign w:val="bottom"/>
            <w:hideMark/>
          </w:tcPr>
          <w:p w14:paraId="4C33787C"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200.000,00</w:t>
            </w:r>
          </w:p>
        </w:tc>
        <w:tc>
          <w:tcPr>
            <w:tcW w:w="1342" w:type="dxa"/>
            <w:tcBorders>
              <w:top w:val="nil"/>
              <w:left w:val="nil"/>
              <w:bottom w:val="nil"/>
              <w:right w:val="nil"/>
            </w:tcBorders>
            <w:shd w:val="clear" w:color="auto" w:fill="auto"/>
            <w:noWrap/>
            <w:vAlign w:val="bottom"/>
            <w:hideMark/>
          </w:tcPr>
          <w:p w14:paraId="6DA21BF0"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170.000,00</w:t>
            </w:r>
          </w:p>
        </w:tc>
        <w:tc>
          <w:tcPr>
            <w:tcW w:w="1402" w:type="dxa"/>
            <w:tcBorders>
              <w:top w:val="nil"/>
              <w:left w:val="nil"/>
              <w:bottom w:val="nil"/>
              <w:right w:val="nil"/>
            </w:tcBorders>
            <w:shd w:val="clear" w:color="auto" w:fill="auto"/>
            <w:noWrap/>
            <w:vAlign w:val="bottom"/>
            <w:hideMark/>
          </w:tcPr>
          <w:p w14:paraId="7F16BFCB"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85,00</w:t>
            </w:r>
          </w:p>
        </w:tc>
        <w:tc>
          <w:tcPr>
            <w:tcW w:w="1368" w:type="dxa"/>
            <w:tcBorders>
              <w:top w:val="nil"/>
              <w:left w:val="nil"/>
              <w:bottom w:val="nil"/>
              <w:right w:val="nil"/>
            </w:tcBorders>
            <w:shd w:val="clear" w:color="auto" w:fill="auto"/>
            <w:noWrap/>
            <w:vAlign w:val="bottom"/>
            <w:hideMark/>
          </w:tcPr>
          <w:p w14:paraId="26C8C775"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370.000,00</w:t>
            </w:r>
          </w:p>
        </w:tc>
      </w:tr>
      <w:tr w:rsidR="00E61028" w:rsidRPr="00E61028" w14:paraId="1AFD06ED"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1D16F379"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 xml:space="preserve">Izvor  5.9. Fond </w:t>
            </w:r>
            <w:proofErr w:type="spellStart"/>
            <w:r w:rsidRPr="00E61028">
              <w:rPr>
                <w:rFonts w:ascii="Times New Roman" w:eastAsia="Times New Roman" w:hAnsi="Times New Roman"/>
                <w:b/>
                <w:bCs/>
                <w:color w:val="000000"/>
                <w:sz w:val="20"/>
                <w:szCs w:val="20"/>
                <w:lang w:eastAsia="hr-HR"/>
              </w:rPr>
              <w:t>fiskal</w:t>
            </w:r>
            <w:proofErr w:type="spellEnd"/>
            <w:r w:rsidRPr="00E61028">
              <w:rPr>
                <w:rFonts w:ascii="Times New Roman" w:eastAsia="Times New Roman" w:hAnsi="Times New Roman"/>
                <w:b/>
                <w:bCs/>
                <w:color w:val="000000"/>
                <w:sz w:val="20"/>
                <w:szCs w:val="20"/>
                <w:lang w:eastAsia="hr-HR"/>
              </w:rPr>
              <w:t>. izravnanja, ostale tekuće i kapitalne pomoći</w:t>
            </w:r>
          </w:p>
        </w:tc>
        <w:tc>
          <w:tcPr>
            <w:tcW w:w="1412" w:type="dxa"/>
            <w:tcBorders>
              <w:top w:val="nil"/>
              <w:left w:val="nil"/>
              <w:bottom w:val="nil"/>
              <w:right w:val="nil"/>
            </w:tcBorders>
            <w:shd w:val="clear" w:color="000000" w:fill="FFFF99"/>
            <w:noWrap/>
            <w:vAlign w:val="bottom"/>
            <w:hideMark/>
          </w:tcPr>
          <w:p w14:paraId="1487341D"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200.000,00</w:t>
            </w:r>
          </w:p>
        </w:tc>
        <w:tc>
          <w:tcPr>
            <w:tcW w:w="1342" w:type="dxa"/>
            <w:tcBorders>
              <w:top w:val="nil"/>
              <w:left w:val="nil"/>
              <w:bottom w:val="nil"/>
              <w:right w:val="nil"/>
            </w:tcBorders>
            <w:shd w:val="clear" w:color="000000" w:fill="FFFF99"/>
            <w:noWrap/>
            <w:vAlign w:val="bottom"/>
            <w:hideMark/>
          </w:tcPr>
          <w:p w14:paraId="21E6F722"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-70.000,00</w:t>
            </w:r>
          </w:p>
        </w:tc>
        <w:tc>
          <w:tcPr>
            <w:tcW w:w="1402" w:type="dxa"/>
            <w:tcBorders>
              <w:top w:val="nil"/>
              <w:left w:val="nil"/>
              <w:bottom w:val="nil"/>
              <w:right w:val="nil"/>
            </w:tcBorders>
            <w:shd w:val="clear" w:color="000000" w:fill="FFFF99"/>
            <w:noWrap/>
            <w:vAlign w:val="bottom"/>
            <w:hideMark/>
          </w:tcPr>
          <w:p w14:paraId="34A3887A"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-35,00</w:t>
            </w:r>
          </w:p>
        </w:tc>
        <w:tc>
          <w:tcPr>
            <w:tcW w:w="1368" w:type="dxa"/>
            <w:tcBorders>
              <w:top w:val="nil"/>
              <w:left w:val="nil"/>
              <w:bottom w:val="nil"/>
              <w:right w:val="nil"/>
            </w:tcBorders>
            <w:shd w:val="clear" w:color="000000" w:fill="FFFF99"/>
            <w:noWrap/>
            <w:vAlign w:val="bottom"/>
            <w:hideMark/>
          </w:tcPr>
          <w:p w14:paraId="00B781D9"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130.000,00</w:t>
            </w:r>
          </w:p>
        </w:tc>
      </w:tr>
      <w:tr w:rsidR="00E61028" w:rsidRPr="00E61028" w14:paraId="2046FDD8" w14:textId="77777777" w:rsidTr="00E61028">
        <w:trPr>
          <w:trHeight w:val="255"/>
        </w:trPr>
        <w:tc>
          <w:tcPr>
            <w:tcW w:w="1179" w:type="dxa"/>
            <w:tcBorders>
              <w:top w:val="nil"/>
              <w:left w:val="nil"/>
              <w:bottom w:val="nil"/>
              <w:right w:val="nil"/>
            </w:tcBorders>
            <w:shd w:val="clear" w:color="auto" w:fill="auto"/>
            <w:noWrap/>
            <w:vAlign w:val="bottom"/>
            <w:hideMark/>
          </w:tcPr>
          <w:p w14:paraId="77FF6233"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1B673B66"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 xml:space="preserve">Oborinska odvodnja, Slatine </w:t>
            </w:r>
            <w:proofErr w:type="spellStart"/>
            <w:r w:rsidRPr="00E61028">
              <w:rPr>
                <w:rFonts w:ascii="Times New Roman" w:eastAsia="Times New Roman" w:hAnsi="Times New Roman"/>
                <w:sz w:val="20"/>
                <w:szCs w:val="20"/>
                <w:lang w:eastAsia="hr-HR"/>
              </w:rPr>
              <w:t>Jelaševac</w:t>
            </w:r>
            <w:proofErr w:type="spellEnd"/>
          </w:p>
        </w:tc>
        <w:tc>
          <w:tcPr>
            <w:tcW w:w="1412" w:type="dxa"/>
            <w:tcBorders>
              <w:top w:val="nil"/>
              <w:left w:val="nil"/>
              <w:bottom w:val="nil"/>
              <w:right w:val="nil"/>
            </w:tcBorders>
            <w:shd w:val="clear" w:color="auto" w:fill="auto"/>
            <w:noWrap/>
            <w:vAlign w:val="bottom"/>
            <w:hideMark/>
          </w:tcPr>
          <w:p w14:paraId="625E7379"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200.000,00</w:t>
            </w:r>
          </w:p>
        </w:tc>
        <w:tc>
          <w:tcPr>
            <w:tcW w:w="1342" w:type="dxa"/>
            <w:tcBorders>
              <w:top w:val="nil"/>
              <w:left w:val="nil"/>
              <w:bottom w:val="nil"/>
              <w:right w:val="nil"/>
            </w:tcBorders>
            <w:shd w:val="clear" w:color="auto" w:fill="auto"/>
            <w:noWrap/>
            <w:vAlign w:val="bottom"/>
            <w:hideMark/>
          </w:tcPr>
          <w:p w14:paraId="5C80C45E"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-70.000,00</w:t>
            </w:r>
          </w:p>
        </w:tc>
        <w:tc>
          <w:tcPr>
            <w:tcW w:w="1402" w:type="dxa"/>
            <w:tcBorders>
              <w:top w:val="nil"/>
              <w:left w:val="nil"/>
              <w:bottom w:val="nil"/>
              <w:right w:val="nil"/>
            </w:tcBorders>
            <w:shd w:val="clear" w:color="auto" w:fill="auto"/>
            <w:noWrap/>
            <w:vAlign w:val="bottom"/>
            <w:hideMark/>
          </w:tcPr>
          <w:p w14:paraId="52FA3B11"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-35,00</w:t>
            </w:r>
          </w:p>
        </w:tc>
        <w:tc>
          <w:tcPr>
            <w:tcW w:w="1368" w:type="dxa"/>
            <w:tcBorders>
              <w:top w:val="nil"/>
              <w:left w:val="nil"/>
              <w:bottom w:val="nil"/>
              <w:right w:val="nil"/>
            </w:tcBorders>
            <w:shd w:val="clear" w:color="auto" w:fill="auto"/>
            <w:noWrap/>
            <w:vAlign w:val="bottom"/>
            <w:hideMark/>
          </w:tcPr>
          <w:p w14:paraId="64B8CABF"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130.000,00</w:t>
            </w:r>
          </w:p>
        </w:tc>
      </w:tr>
      <w:tr w:rsidR="00E61028" w:rsidRPr="00E61028" w14:paraId="21725845" w14:textId="77777777" w:rsidTr="00E61028">
        <w:trPr>
          <w:trHeight w:val="255"/>
        </w:trPr>
        <w:tc>
          <w:tcPr>
            <w:tcW w:w="4208" w:type="dxa"/>
            <w:gridSpan w:val="2"/>
            <w:tcBorders>
              <w:top w:val="nil"/>
              <w:left w:val="nil"/>
              <w:bottom w:val="nil"/>
              <w:right w:val="nil"/>
            </w:tcBorders>
            <w:shd w:val="clear" w:color="000000" w:fill="CCCCFF"/>
            <w:noWrap/>
            <w:vAlign w:val="bottom"/>
            <w:hideMark/>
          </w:tcPr>
          <w:p w14:paraId="5E8515FE"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Kapitalni projekt K100426 OTKUP ZEMLJIŠTA ZA INFRASTRUKTURNE PROJEKTE</w:t>
            </w:r>
          </w:p>
        </w:tc>
        <w:tc>
          <w:tcPr>
            <w:tcW w:w="1412" w:type="dxa"/>
            <w:tcBorders>
              <w:top w:val="nil"/>
              <w:left w:val="nil"/>
              <w:bottom w:val="nil"/>
              <w:right w:val="nil"/>
            </w:tcBorders>
            <w:shd w:val="clear" w:color="000000" w:fill="CCCCFF"/>
            <w:noWrap/>
            <w:vAlign w:val="bottom"/>
            <w:hideMark/>
          </w:tcPr>
          <w:p w14:paraId="32A998E7"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280.000,00</w:t>
            </w:r>
          </w:p>
        </w:tc>
        <w:tc>
          <w:tcPr>
            <w:tcW w:w="1342" w:type="dxa"/>
            <w:tcBorders>
              <w:top w:val="nil"/>
              <w:left w:val="nil"/>
              <w:bottom w:val="nil"/>
              <w:right w:val="nil"/>
            </w:tcBorders>
            <w:shd w:val="clear" w:color="000000" w:fill="CCCCFF"/>
            <w:noWrap/>
            <w:vAlign w:val="bottom"/>
            <w:hideMark/>
          </w:tcPr>
          <w:p w14:paraId="2F5B916A"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-200.000,00</w:t>
            </w:r>
          </w:p>
        </w:tc>
        <w:tc>
          <w:tcPr>
            <w:tcW w:w="1402" w:type="dxa"/>
            <w:tcBorders>
              <w:top w:val="nil"/>
              <w:left w:val="nil"/>
              <w:bottom w:val="nil"/>
              <w:right w:val="nil"/>
            </w:tcBorders>
            <w:shd w:val="clear" w:color="000000" w:fill="CCCCFF"/>
            <w:noWrap/>
            <w:vAlign w:val="bottom"/>
            <w:hideMark/>
          </w:tcPr>
          <w:p w14:paraId="66E64B86"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-71,43</w:t>
            </w:r>
          </w:p>
        </w:tc>
        <w:tc>
          <w:tcPr>
            <w:tcW w:w="1368" w:type="dxa"/>
            <w:tcBorders>
              <w:top w:val="nil"/>
              <w:left w:val="nil"/>
              <w:bottom w:val="nil"/>
              <w:right w:val="nil"/>
            </w:tcBorders>
            <w:shd w:val="clear" w:color="000000" w:fill="CCCCFF"/>
            <w:noWrap/>
            <w:vAlign w:val="bottom"/>
            <w:hideMark/>
          </w:tcPr>
          <w:p w14:paraId="2BEC407A"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80.000,00</w:t>
            </w:r>
          </w:p>
        </w:tc>
      </w:tr>
      <w:tr w:rsidR="00E61028" w:rsidRPr="00E61028" w14:paraId="145CB9BC"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3AB121A3"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Izvor  4.5. KOMUNALNI DOPRINOS</w:t>
            </w:r>
          </w:p>
        </w:tc>
        <w:tc>
          <w:tcPr>
            <w:tcW w:w="1412" w:type="dxa"/>
            <w:tcBorders>
              <w:top w:val="nil"/>
              <w:left w:val="nil"/>
              <w:bottom w:val="nil"/>
              <w:right w:val="nil"/>
            </w:tcBorders>
            <w:shd w:val="clear" w:color="000000" w:fill="FFFF99"/>
            <w:noWrap/>
            <w:vAlign w:val="bottom"/>
            <w:hideMark/>
          </w:tcPr>
          <w:p w14:paraId="38644A80"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280.000,00</w:t>
            </w:r>
          </w:p>
        </w:tc>
        <w:tc>
          <w:tcPr>
            <w:tcW w:w="1342" w:type="dxa"/>
            <w:tcBorders>
              <w:top w:val="nil"/>
              <w:left w:val="nil"/>
              <w:bottom w:val="nil"/>
              <w:right w:val="nil"/>
            </w:tcBorders>
            <w:shd w:val="clear" w:color="000000" w:fill="FFFF99"/>
            <w:noWrap/>
            <w:vAlign w:val="bottom"/>
            <w:hideMark/>
          </w:tcPr>
          <w:p w14:paraId="7A8AD3A2"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-200.000,00</w:t>
            </w:r>
          </w:p>
        </w:tc>
        <w:tc>
          <w:tcPr>
            <w:tcW w:w="1402" w:type="dxa"/>
            <w:tcBorders>
              <w:top w:val="nil"/>
              <w:left w:val="nil"/>
              <w:bottom w:val="nil"/>
              <w:right w:val="nil"/>
            </w:tcBorders>
            <w:shd w:val="clear" w:color="000000" w:fill="FFFF99"/>
            <w:noWrap/>
            <w:vAlign w:val="bottom"/>
            <w:hideMark/>
          </w:tcPr>
          <w:p w14:paraId="3AE5E477"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-71,43</w:t>
            </w:r>
          </w:p>
        </w:tc>
        <w:tc>
          <w:tcPr>
            <w:tcW w:w="1368" w:type="dxa"/>
            <w:tcBorders>
              <w:top w:val="nil"/>
              <w:left w:val="nil"/>
              <w:bottom w:val="nil"/>
              <w:right w:val="nil"/>
            </w:tcBorders>
            <w:shd w:val="clear" w:color="000000" w:fill="FFFF99"/>
            <w:noWrap/>
            <w:vAlign w:val="bottom"/>
            <w:hideMark/>
          </w:tcPr>
          <w:p w14:paraId="207A7163"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80.000,00</w:t>
            </w:r>
          </w:p>
        </w:tc>
      </w:tr>
      <w:tr w:rsidR="00E61028" w:rsidRPr="00E61028" w14:paraId="5FD95E3D" w14:textId="77777777" w:rsidTr="00E61028">
        <w:trPr>
          <w:trHeight w:val="255"/>
        </w:trPr>
        <w:tc>
          <w:tcPr>
            <w:tcW w:w="1179" w:type="dxa"/>
            <w:tcBorders>
              <w:top w:val="nil"/>
              <w:left w:val="nil"/>
              <w:bottom w:val="nil"/>
              <w:right w:val="nil"/>
            </w:tcBorders>
            <w:shd w:val="clear" w:color="auto" w:fill="auto"/>
            <w:noWrap/>
            <w:vAlign w:val="bottom"/>
            <w:hideMark/>
          </w:tcPr>
          <w:p w14:paraId="444E21CF"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41</w:t>
            </w:r>
          </w:p>
        </w:tc>
        <w:tc>
          <w:tcPr>
            <w:tcW w:w="3029" w:type="dxa"/>
            <w:tcBorders>
              <w:top w:val="nil"/>
              <w:left w:val="nil"/>
              <w:bottom w:val="nil"/>
              <w:right w:val="nil"/>
            </w:tcBorders>
            <w:shd w:val="clear" w:color="auto" w:fill="auto"/>
            <w:noWrap/>
            <w:vAlign w:val="bottom"/>
            <w:hideMark/>
          </w:tcPr>
          <w:p w14:paraId="0473EB1A"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Građevinsko zemljište, RAZNE LOKACIJE</w:t>
            </w:r>
          </w:p>
        </w:tc>
        <w:tc>
          <w:tcPr>
            <w:tcW w:w="1412" w:type="dxa"/>
            <w:tcBorders>
              <w:top w:val="nil"/>
              <w:left w:val="nil"/>
              <w:bottom w:val="nil"/>
              <w:right w:val="nil"/>
            </w:tcBorders>
            <w:shd w:val="clear" w:color="auto" w:fill="auto"/>
            <w:noWrap/>
            <w:vAlign w:val="bottom"/>
            <w:hideMark/>
          </w:tcPr>
          <w:p w14:paraId="6E0F034F"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280.000,00</w:t>
            </w:r>
          </w:p>
        </w:tc>
        <w:tc>
          <w:tcPr>
            <w:tcW w:w="1342" w:type="dxa"/>
            <w:tcBorders>
              <w:top w:val="nil"/>
              <w:left w:val="nil"/>
              <w:bottom w:val="nil"/>
              <w:right w:val="nil"/>
            </w:tcBorders>
            <w:shd w:val="clear" w:color="auto" w:fill="auto"/>
            <w:noWrap/>
            <w:vAlign w:val="bottom"/>
            <w:hideMark/>
          </w:tcPr>
          <w:p w14:paraId="50FED6BF"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-200.000,00</w:t>
            </w:r>
          </w:p>
        </w:tc>
        <w:tc>
          <w:tcPr>
            <w:tcW w:w="1402" w:type="dxa"/>
            <w:tcBorders>
              <w:top w:val="nil"/>
              <w:left w:val="nil"/>
              <w:bottom w:val="nil"/>
              <w:right w:val="nil"/>
            </w:tcBorders>
            <w:shd w:val="clear" w:color="auto" w:fill="auto"/>
            <w:noWrap/>
            <w:vAlign w:val="bottom"/>
            <w:hideMark/>
          </w:tcPr>
          <w:p w14:paraId="5B8150B3"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-71,43</w:t>
            </w:r>
          </w:p>
        </w:tc>
        <w:tc>
          <w:tcPr>
            <w:tcW w:w="1368" w:type="dxa"/>
            <w:tcBorders>
              <w:top w:val="nil"/>
              <w:left w:val="nil"/>
              <w:bottom w:val="nil"/>
              <w:right w:val="nil"/>
            </w:tcBorders>
            <w:shd w:val="clear" w:color="auto" w:fill="auto"/>
            <w:noWrap/>
            <w:vAlign w:val="bottom"/>
            <w:hideMark/>
          </w:tcPr>
          <w:p w14:paraId="0B01D1C6"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80.000,00</w:t>
            </w:r>
          </w:p>
        </w:tc>
      </w:tr>
      <w:tr w:rsidR="00E61028" w:rsidRPr="00E61028" w14:paraId="1572A32A" w14:textId="77777777" w:rsidTr="00E61028">
        <w:trPr>
          <w:trHeight w:val="255"/>
        </w:trPr>
        <w:tc>
          <w:tcPr>
            <w:tcW w:w="4208" w:type="dxa"/>
            <w:gridSpan w:val="2"/>
            <w:tcBorders>
              <w:top w:val="nil"/>
              <w:left w:val="nil"/>
              <w:bottom w:val="nil"/>
              <w:right w:val="nil"/>
            </w:tcBorders>
            <w:shd w:val="clear" w:color="000000" w:fill="CCCCFF"/>
            <w:noWrap/>
            <w:vAlign w:val="bottom"/>
            <w:hideMark/>
          </w:tcPr>
          <w:p w14:paraId="310124AD"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Kapitalni projekt K100497 IZGRADNJA HELIDROMA</w:t>
            </w:r>
          </w:p>
        </w:tc>
        <w:tc>
          <w:tcPr>
            <w:tcW w:w="1412" w:type="dxa"/>
            <w:tcBorders>
              <w:top w:val="nil"/>
              <w:left w:val="nil"/>
              <w:bottom w:val="nil"/>
              <w:right w:val="nil"/>
            </w:tcBorders>
            <w:shd w:val="clear" w:color="000000" w:fill="CCCCFF"/>
            <w:noWrap/>
            <w:vAlign w:val="bottom"/>
            <w:hideMark/>
          </w:tcPr>
          <w:p w14:paraId="13E8C483"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100.000,00</w:t>
            </w:r>
          </w:p>
        </w:tc>
        <w:tc>
          <w:tcPr>
            <w:tcW w:w="1342" w:type="dxa"/>
            <w:tcBorders>
              <w:top w:val="nil"/>
              <w:left w:val="nil"/>
              <w:bottom w:val="nil"/>
              <w:right w:val="nil"/>
            </w:tcBorders>
            <w:shd w:val="clear" w:color="000000" w:fill="CCCCFF"/>
            <w:noWrap/>
            <w:vAlign w:val="bottom"/>
            <w:hideMark/>
          </w:tcPr>
          <w:p w14:paraId="63C789E3"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-20.000,00</w:t>
            </w:r>
          </w:p>
        </w:tc>
        <w:tc>
          <w:tcPr>
            <w:tcW w:w="1402" w:type="dxa"/>
            <w:tcBorders>
              <w:top w:val="nil"/>
              <w:left w:val="nil"/>
              <w:bottom w:val="nil"/>
              <w:right w:val="nil"/>
            </w:tcBorders>
            <w:shd w:val="clear" w:color="000000" w:fill="CCCCFF"/>
            <w:noWrap/>
            <w:vAlign w:val="bottom"/>
            <w:hideMark/>
          </w:tcPr>
          <w:p w14:paraId="7901C16C"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-20,00</w:t>
            </w:r>
          </w:p>
        </w:tc>
        <w:tc>
          <w:tcPr>
            <w:tcW w:w="1368" w:type="dxa"/>
            <w:tcBorders>
              <w:top w:val="nil"/>
              <w:left w:val="nil"/>
              <w:bottom w:val="nil"/>
              <w:right w:val="nil"/>
            </w:tcBorders>
            <w:shd w:val="clear" w:color="000000" w:fill="CCCCFF"/>
            <w:noWrap/>
            <w:vAlign w:val="bottom"/>
            <w:hideMark/>
          </w:tcPr>
          <w:p w14:paraId="53664505"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80.000,00</w:t>
            </w:r>
          </w:p>
        </w:tc>
      </w:tr>
      <w:tr w:rsidR="00E61028" w:rsidRPr="00E61028" w14:paraId="63DB2334"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69EA4DA2"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Izvor  1.1. OPĆI PRIHODI I PRIMICI</w:t>
            </w:r>
          </w:p>
        </w:tc>
        <w:tc>
          <w:tcPr>
            <w:tcW w:w="1412" w:type="dxa"/>
            <w:tcBorders>
              <w:top w:val="nil"/>
              <w:left w:val="nil"/>
              <w:bottom w:val="nil"/>
              <w:right w:val="nil"/>
            </w:tcBorders>
            <w:shd w:val="clear" w:color="000000" w:fill="FFFF99"/>
            <w:noWrap/>
            <w:vAlign w:val="bottom"/>
            <w:hideMark/>
          </w:tcPr>
          <w:p w14:paraId="5CB135B6"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32.500,00</w:t>
            </w:r>
          </w:p>
        </w:tc>
        <w:tc>
          <w:tcPr>
            <w:tcW w:w="1342" w:type="dxa"/>
            <w:tcBorders>
              <w:top w:val="nil"/>
              <w:left w:val="nil"/>
              <w:bottom w:val="nil"/>
              <w:right w:val="nil"/>
            </w:tcBorders>
            <w:shd w:val="clear" w:color="000000" w:fill="FFFF99"/>
            <w:noWrap/>
            <w:vAlign w:val="bottom"/>
            <w:hideMark/>
          </w:tcPr>
          <w:p w14:paraId="15667C9C"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-32.500,00</w:t>
            </w:r>
          </w:p>
        </w:tc>
        <w:tc>
          <w:tcPr>
            <w:tcW w:w="1402" w:type="dxa"/>
            <w:tcBorders>
              <w:top w:val="nil"/>
              <w:left w:val="nil"/>
              <w:bottom w:val="nil"/>
              <w:right w:val="nil"/>
            </w:tcBorders>
            <w:shd w:val="clear" w:color="000000" w:fill="FFFF99"/>
            <w:noWrap/>
            <w:vAlign w:val="bottom"/>
            <w:hideMark/>
          </w:tcPr>
          <w:p w14:paraId="17C718F5"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w:t>
            </w:r>
          </w:p>
        </w:tc>
        <w:tc>
          <w:tcPr>
            <w:tcW w:w="1368" w:type="dxa"/>
            <w:tcBorders>
              <w:top w:val="nil"/>
              <w:left w:val="nil"/>
              <w:bottom w:val="nil"/>
              <w:right w:val="nil"/>
            </w:tcBorders>
            <w:shd w:val="clear" w:color="000000" w:fill="FFFF99"/>
            <w:noWrap/>
            <w:vAlign w:val="bottom"/>
            <w:hideMark/>
          </w:tcPr>
          <w:p w14:paraId="4C152FE4"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0,00</w:t>
            </w:r>
          </w:p>
        </w:tc>
      </w:tr>
      <w:tr w:rsidR="00E61028" w:rsidRPr="00E61028" w14:paraId="756B537B" w14:textId="77777777" w:rsidTr="00E61028">
        <w:trPr>
          <w:trHeight w:val="255"/>
        </w:trPr>
        <w:tc>
          <w:tcPr>
            <w:tcW w:w="1179" w:type="dxa"/>
            <w:tcBorders>
              <w:top w:val="nil"/>
              <w:left w:val="nil"/>
              <w:bottom w:val="nil"/>
              <w:right w:val="nil"/>
            </w:tcBorders>
            <w:shd w:val="clear" w:color="auto" w:fill="auto"/>
            <w:noWrap/>
            <w:vAlign w:val="bottom"/>
            <w:hideMark/>
          </w:tcPr>
          <w:p w14:paraId="68E278E0"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5344144C"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Zrakoplovne piste</w:t>
            </w:r>
          </w:p>
        </w:tc>
        <w:tc>
          <w:tcPr>
            <w:tcW w:w="1412" w:type="dxa"/>
            <w:tcBorders>
              <w:top w:val="nil"/>
              <w:left w:val="nil"/>
              <w:bottom w:val="nil"/>
              <w:right w:val="nil"/>
            </w:tcBorders>
            <w:shd w:val="clear" w:color="auto" w:fill="auto"/>
            <w:noWrap/>
            <w:vAlign w:val="bottom"/>
            <w:hideMark/>
          </w:tcPr>
          <w:p w14:paraId="75CB892A"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32.500,00</w:t>
            </w:r>
          </w:p>
        </w:tc>
        <w:tc>
          <w:tcPr>
            <w:tcW w:w="1342" w:type="dxa"/>
            <w:tcBorders>
              <w:top w:val="nil"/>
              <w:left w:val="nil"/>
              <w:bottom w:val="nil"/>
              <w:right w:val="nil"/>
            </w:tcBorders>
            <w:shd w:val="clear" w:color="auto" w:fill="auto"/>
            <w:noWrap/>
            <w:vAlign w:val="bottom"/>
            <w:hideMark/>
          </w:tcPr>
          <w:p w14:paraId="1C59FD22"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-32.500,00</w:t>
            </w:r>
          </w:p>
        </w:tc>
        <w:tc>
          <w:tcPr>
            <w:tcW w:w="1402" w:type="dxa"/>
            <w:tcBorders>
              <w:top w:val="nil"/>
              <w:left w:val="nil"/>
              <w:bottom w:val="nil"/>
              <w:right w:val="nil"/>
            </w:tcBorders>
            <w:shd w:val="clear" w:color="auto" w:fill="auto"/>
            <w:noWrap/>
            <w:vAlign w:val="bottom"/>
            <w:hideMark/>
          </w:tcPr>
          <w:p w14:paraId="4350B1FB"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w:t>
            </w:r>
          </w:p>
        </w:tc>
        <w:tc>
          <w:tcPr>
            <w:tcW w:w="1368" w:type="dxa"/>
            <w:tcBorders>
              <w:top w:val="nil"/>
              <w:left w:val="nil"/>
              <w:bottom w:val="nil"/>
              <w:right w:val="nil"/>
            </w:tcBorders>
            <w:shd w:val="clear" w:color="auto" w:fill="auto"/>
            <w:noWrap/>
            <w:vAlign w:val="bottom"/>
            <w:hideMark/>
          </w:tcPr>
          <w:p w14:paraId="09C8BF9B"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0,00</w:t>
            </w:r>
          </w:p>
        </w:tc>
      </w:tr>
      <w:tr w:rsidR="00E61028" w:rsidRPr="00E61028" w14:paraId="321AA3D3"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316E7C09"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Izvor  4.5. KOMUNALNI DOPRINOS</w:t>
            </w:r>
          </w:p>
        </w:tc>
        <w:tc>
          <w:tcPr>
            <w:tcW w:w="1412" w:type="dxa"/>
            <w:tcBorders>
              <w:top w:val="nil"/>
              <w:left w:val="nil"/>
              <w:bottom w:val="nil"/>
              <w:right w:val="nil"/>
            </w:tcBorders>
            <w:shd w:val="clear" w:color="000000" w:fill="FFFF99"/>
            <w:noWrap/>
            <w:vAlign w:val="bottom"/>
            <w:hideMark/>
          </w:tcPr>
          <w:p w14:paraId="769943E7"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67.500,00</w:t>
            </w:r>
          </w:p>
        </w:tc>
        <w:tc>
          <w:tcPr>
            <w:tcW w:w="1342" w:type="dxa"/>
            <w:tcBorders>
              <w:top w:val="nil"/>
              <w:left w:val="nil"/>
              <w:bottom w:val="nil"/>
              <w:right w:val="nil"/>
            </w:tcBorders>
            <w:shd w:val="clear" w:color="000000" w:fill="FFFF99"/>
            <w:noWrap/>
            <w:vAlign w:val="bottom"/>
            <w:hideMark/>
          </w:tcPr>
          <w:p w14:paraId="70CEDE90"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-37.500,00</w:t>
            </w:r>
          </w:p>
        </w:tc>
        <w:tc>
          <w:tcPr>
            <w:tcW w:w="1402" w:type="dxa"/>
            <w:tcBorders>
              <w:top w:val="nil"/>
              <w:left w:val="nil"/>
              <w:bottom w:val="nil"/>
              <w:right w:val="nil"/>
            </w:tcBorders>
            <w:shd w:val="clear" w:color="000000" w:fill="FFFF99"/>
            <w:noWrap/>
            <w:vAlign w:val="bottom"/>
            <w:hideMark/>
          </w:tcPr>
          <w:p w14:paraId="4B3D3F03"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-55,56</w:t>
            </w:r>
          </w:p>
        </w:tc>
        <w:tc>
          <w:tcPr>
            <w:tcW w:w="1368" w:type="dxa"/>
            <w:tcBorders>
              <w:top w:val="nil"/>
              <w:left w:val="nil"/>
              <w:bottom w:val="nil"/>
              <w:right w:val="nil"/>
            </w:tcBorders>
            <w:shd w:val="clear" w:color="000000" w:fill="FFFF99"/>
            <w:noWrap/>
            <w:vAlign w:val="bottom"/>
            <w:hideMark/>
          </w:tcPr>
          <w:p w14:paraId="07A723F2"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30.000,00</w:t>
            </w:r>
          </w:p>
        </w:tc>
      </w:tr>
      <w:tr w:rsidR="00E61028" w:rsidRPr="00E61028" w14:paraId="1051F953" w14:textId="77777777" w:rsidTr="00E61028">
        <w:trPr>
          <w:trHeight w:val="255"/>
        </w:trPr>
        <w:tc>
          <w:tcPr>
            <w:tcW w:w="1179" w:type="dxa"/>
            <w:tcBorders>
              <w:top w:val="nil"/>
              <w:left w:val="nil"/>
              <w:bottom w:val="nil"/>
              <w:right w:val="nil"/>
            </w:tcBorders>
            <w:shd w:val="clear" w:color="auto" w:fill="auto"/>
            <w:noWrap/>
            <w:vAlign w:val="bottom"/>
            <w:hideMark/>
          </w:tcPr>
          <w:p w14:paraId="430BB63C"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335AFACF"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Zrakoplovne piste</w:t>
            </w:r>
          </w:p>
        </w:tc>
        <w:tc>
          <w:tcPr>
            <w:tcW w:w="1412" w:type="dxa"/>
            <w:tcBorders>
              <w:top w:val="nil"/>
              <w:left w:val="nil"/>
              <w:bottom w:val="nil"/>
              <w:right w:val="nil"/>
            </w:tcBorders>
            <w:shd w:val="clear" w:color="auto" w:fill="auto"/>
            <w:noWrap/>
            <w:vAlign w:val="bottom"/>
            <w:hideMark/>
          </w:tcPr>
          <w:p w14:paraId="445496F7"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67.500,00</w:t>
            </w:r>
          </w:p>
        </w:tc>
        <w:tc>
          <w:tcPr>
            <w:tcW w:w="1342" w:type="dxa"/>
            <w:tcBorders>
              <w:top w:val="nil"/>
              <w:left w:val="nil"/>
              <w:bottom w:val="nil"/>
              <w:right w:val="nil"/>
            </w:tcBorders>
            <w:shd w:val="clear" w:color="auto" w:fill="auto"/>
            <w:noWrap/>
            <w:vAlign w:val="bottom"/>
            <w:hideMark/>
          </w:tcPr>
          <w:p w14:paraId="7C304B4F"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-37.500,00</w:t>
            </w:r>
          </w:p>
        </w:tc>
        <w:tc>
          <w:tcPr>
            <w:tcW w:w="1402" w:type="dxa"/>
            <w:tcBorders>
              <w:top w:val="nil"/>
              <w:left w:val="nil"/>
              <w:bottom w:val="nil"/>
              <w:right w:val="nil"/>
            </w:tcBorders>
            <w:shd w:val="clear" w:color="auto" w:fill="auto"/>
            <w:noWrap/>
            <w:vAlign w:val="bottom"/>
            <w:hideMark/>
          </w:tcPr>
          <w:p w14:paraId="63C5FDC6"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-55,56</w:t>
            </w:r>
          </w:p>
        </w:tc>
        <w:tc>
          <w:tcPr>
            <w:tcW w:w="1368" w:type="dxa"/>
            <w:tcBorders>
              <w:top w:val="nil"/>
              <w:left w:val="nil"/>
              <w:bottom w:val="nil"/>
              <w:right w:val="nil"/>
            </w:tcBorders>
            <w:shd w:val="clear" w:color="auto" w:fill="auto"/>
            <w:noWrap/>
            <w:vAlign w:val="bottom"/>
            <w:hideMark/>
          </w:tcPr>
          <w:p w14:paraId="3DA57A4F"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30.000,00</w:t>
            </w:r>
          </w:p>
        </w:tc>
      </w:tr>
      <w:tr w:rsidR="00E61028" w:rsidRPr="00E61028" w14:paraId="0C9F14BA"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33D6A9B6"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Izvor  5.6. Tek. i kap. pomoći iz županijskih proračuna</w:t>
            </w:r>
          </w:p>
        </w:tc>
        <w:tc>
          <w:tcPr>
            <w:tcW w:w="1412" w:type="dxa"/>
            <w:tcBorders>
              <w:top w:val="nil"/>
              <w:left w:val="nil"/>
              <w:bottom w:val="nil"/>
              <w:right w:val="nil"/>
            </w:tcBorders>
            <w:shd w:val="clear" w:color="000000" w:fill="FFFF99"/>
            <w:noWrap/>
            <w:vAlign w:val="bottom"/>
            <w:hideMark/>
          </w:tcPr>
          <w:p w14:paraId="4D398CAC"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0,00</w:t>
            </w:r>
          </w:p>
        </w:tc>
        <w:tc>
          <w:tcPr>
            <w:tcW w:w="1342" w:type="dxa"/>
            <w:tcBorders>
              <w:top w:val="nil"/>
              <w:left w:val="nil"/>
              <w:bottom w:val="nil"/>
              <w:right w:val="nil"/>
            </w:tcBorders>
            <w:shd w:val="clear" w:color="000000" w:fill="FFFF99"/>
            <w:noWrap/>
            <w:vAlign w:val="bottom"/>
            <w:hideMark/>
          </w:tcPr>
          <w:p w14:paraId="33D68F5B"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50.000,00</w:t>
            </w:r>
          </w:p>
        </w:tc>
        <w:tc>
          <w:tcPr>
            <w:tcW w:w="1402" w:type="dxa"/>
            <w:tcBorders>
              <w:top w:val="nil"/>
              <w:left w:val="nil"/>
              <w:bottom w:val="nil"/>
              <w:right w:val="nil"/>
            </w:tcBorders>
            <w:shd w:val="clear" w:color="000000" w:fill="FFFF99"/>
            <w:noWrap/>
            <w:vAlign w:val="bottom"/>
            <w:hideMark/>
          </w:tcPr>
          <w:p w14:paraId="49466CFA"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w:t>
            </w:r>
          </w:p>
        </w:tc>
        <w:tc>
          <w:tcPr>
            <w:tcW w:w="1368" w:type="dxa"/>
            <w:tcBorders>
              <w:top w:val="nil"/>
              <w:left w:val="nil"/>
              <w:bottom w:val="nil"/>
              <w:right w:val="nil"/>
            </w:tcBorders>
            <w:shd w:val="clear" w:color="000000" w:fill="FFFF99"/>
            <w:noWrap/>
            <w:vAlign w:val="bottom"/>
            <w:hideMark/>
          </w:tcPr>
          <w:p w14:paraId="2DCF8146"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50.000,00</w:t>
            </w:r>
          </w:p>
        </w:tc>
      </w:tr>
      <w:tr w:rsidR="00E61028" w:rsidRPr="00E61028" w14:paraId="42D96171" w14:textId="77777777" w:rsidTr="00E61028">
        <w:trPr>
          <w:trHeight w:val="255"/>
        </w:trPr>
        <w:tc>
          <w:tcPr>
            <w:tcW w:w="1179" w:type="dxa"/>
            <w:tcBorders>
              <w:top w:val="nil"/>
              <w:left w:val="nil"/>
              <w:bottom w:val="nil"/>
              <w:right w:val="nil"/>
            </w:tcBorders>
            <w:shd w:val="clear" w:color="auto" w:fill="auto"/>
            <w:noWrap/>
            <w:vAlign w:val="bottom"/>
            <w:hideMark/>
          </w:tcPr>
          <w:p w14:paraId="4DEAE32F"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471A6415"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Zrakoplovne piste</w:t>
            </w:r>
          </w:p>
        </w:tc>
        <w:tc>
          <w:tcPr>
            <w:tcW w:w="1412" w:type="dxa"/>
            <w:tcBorders>
              <w:top w:val="nil"/>
              <w:left w:val="nil"/>
              <w:bottom w:val="nil"/>
              <w:right w:val="nil"/>
            </w:tcBorders>
            <w:shd w:val="clear" w:color="auto" w:fill="auto"/>
            <w:noWrap/>
            <w:vAlign w:val="bottom"/>
            <w:hideMark/>
          </w:tcPr>
          <w:p w14:paraId="5A7E4395"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0,00</w:t>
            </w:r>
          </w:p>
        </w:tc>
        <w:tc>
          <w:tcPr>
            <w:tcW w:w="1342" w:type="dxa"/>
            <w:tcBorders>
              <w:top w:val="nil"/>
              <w:left w:val="nil"/>
              <w:bottom w:val="nil"/>
              <w:right w:val="nil"/>
            </w:tcBorders>
            <w:shd w:val="clear" w:color="auto" w:fill="auto"/>
            <w:noWrap/>
            <w:vAlign w:val="bottom"/>
            <w:hideMark/>
          </w:tcPr>
          <w:p w14:paraId="38F38FAF"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50.000,00</w:t>
            </w:r>
          </w:p>
        </w:tc>
        <w:tc>
          <w:tcPr>
            <w:tcW w:w="1402" w:type="dxa"/>
            <w:tcBorders>
              <w:top w:val="nil"/>
              <w:left w:val="nil"/>
              <w:bottom w:val="nil"/>
              <w:right w:val="nil"/>
            </w:tcBorders>
            <w:shd w:val="clear" w:color="auto" w:fill="auto"/>
            <w:noWrap/>
            <w:vAlign w:val="bottom"/>
            <w:hideMark/>
          </w:tcPr>
          <w:p w14:paraId="72DBFD45"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w:t>
            </w:r>
          </w:p>
        </w:tc>
        <w:tc>
          <w:tcPr>
            <w:tcW w:w="1368" w:type="dxa"/>
            <w:tcBorders>
              <w:top w:val="nil"/>
              <w:left w:val="nil"/>
              <w:bottom w:val="nil"/>
              <w:right w:val="nil"/>
            </w:tcBorders>
            <w:shd w:val="clear" w:color="auto" w:fill="auto"/>
            <w:noWrap/>
            <w:vAlign w:val="bottom"/>
            <w:hideMark/>
          </w:tcPr>
          <w:p w14:paraId="7C9031F4"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50.000,00</w:t>
            </w:r>
          </w:p>
        </w:tc>
      </w:tr>
      <w:tr w:rsidR="00E61028" w:rsidRPr="00E61028" w14:paraId="0CCEFCAA" w14:textId="77777777" w:rsidTr="00E61028">
        <w:trPr>
          <w:trHeight w:val="255"/>
        </w:trPr>
        <w:tc>
          <w:tcPr>
            <w:tcW w:w="4208" w:type="dxa"/>
            <w:gridSpan w:val="2"/>
            <w:tcBorders>
              <w:top w:val="nil"/>
              <w:left w:val="nil"/>
              <w:bottom w:val="nil"/>
              <w:right w:val="nil"/>
            </w:tcBorders>
            <w:shd w:val="clear" w:color="000000" w:fill="CCCCFF"/>
            <w:noWrap/>
            <w:vAlign w:val="bottom"/>
            <w:hideMark/>
          </w:tcPr>
          <w:p w14:paraId="287BF302"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Kapitalni projekt K100498 IZGRADNJA I OPREMANJE DJEČJEG IGRALIŠTA</w:t>
            </w:r>
          </w:p>
        </w:tc>
        <w:tc>
          <w:tcPr>
            <w:tcW w:w="1412" w:type="dxa"/>
            <w:tcBorders>
              <w:top w:val="nil"/>
              <w:left w:val="nil"/>
              <w:bottom w:val="nil"/>
              <w:right w:val="nil"/>
            </w:tcBorders>
            <w:shd w:val="clear" w:color="000000" w:fill="CCCCFF"/>
            <w:noWrap/>
            <w:vAlign w:val="bottom"/>
            <w:hideMark/>
          </w:tcPr>
          <w:p w14:paraId="36266E17"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115.000,00</w:t>
            </w:r>
          </w:p>
        </w:tc>
        <w:tc>
          <w:tcPr>
            <w:tcW w:w="1342" w:type="dxa"/>
            <w:tcBorders>
              <w:top w:val="nil"/>
              <w:left w:val="nil"/>
              <w:bottom w:val="nil"/>
              <w:right w:val="nil"/>
            </w:tcBorders>
            <w:shd w:val="clear" w:color="000000" w:fill="CCCCFF"/>
            <w:noWrap/>
            <w:vAlign w:val="bottom"/>
            <w:hideMark/>
          </w:tcPr>
          <w:p w14:paraId="7B5A4470"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-114.000,00</w:t>
            </w:r>
          </w:p>
        </w:tc>
        <w:tc>
          <w:tcPr>
            <w:tcW w:w="1402" w:type="dxa"/>
            <w:tcBorders>
              <w:top w:val="nil"/>
              <w:left w:val="nil"/>
              <w:bottom w:val="nil"/>
              <w:right w:val="nil"/>
            </w:tcBorders>
            <w:shd w:val="clear" w:color="000000" w:fill="CCCCFF"/>
            <w:noWrap/>
            <w:vAlign w:val="bottom"/>
            <w:hideMark/>
          </w:tcPr>
          <w:p w14:paraId="510085F5"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-99,13</w:t>
            </w:r>
          </w:p>
        </w:tc>
        <w:tc>
          <w:tcPr>
            <w:tcW w:w="1368" w:type="dxa"/>
            <w:tcBorders>
              <w:top w:val="nil"/>
              <w:left w:val="nil"/>
              <w:bottom w:val="nil"/>
              <w:right w:val="nil"/>
            </w:tcBorders>
            <w:shd w:val="clear" w:color="000000" w:fill="CCCCFF"/>
            <w:noWrap/>
            <w:vAlign w:val="bottom"/>
            <w:hideMark/>
          </w:tcPr>
          <w:p w14:paraId="1C1FD8DB"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1.000,00</w:t>
            </w:r>
          </w:p>
        </w:tc>
      </w:tr>
      <w:tr w:rsidR="00E61028" w:rsidRPr="00E61028" w14:paraId="53E64D5A"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7BBFB496"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Izvor  5.6. Tek. i kap. pomoći iz županijskih proračuna</w:t>
            </w:r>
          </w:p>
        </w:tc>
        <w:tc>
          <w:tcPr>
            <w:tcW w:w="1412" w:type="dxa"/>
            <w:tcBorders>
              <w:top w:val="nil"/>
              <w:left w:val="nil"/>
              <w:bottom w:val="nil"/>
              <w:right w:val="nil"/>
            </w:tcBorders>
            <w:shd w:val="clear" w:color="000000" w:fill="FFFF99"/>
            <w:noWrap/>
            <w:vAlign w:val="bottom"/>
            <w:hideMark/>
          </w:tcPr>
          <w:p w14:paraId="047FCC7E"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15.000,00</w:t>
            </w:r>
          </w:p>
        </w:tc>
        <w:tc>
          <w:tcPr>
            <w:tcW w:w="1342" w:type="dxa"/>
            <w:tcBorders>
              <w:top w:val="nil"/>
              <w:left w:val="nil"/>
              <w:bottom w:val="nil"/>
              <w:right w:val="nil"/>
            </w:tcBorders>
            <w:shd w:val="clear" w:color="000000" w:fill="FFFF99"/>
            <w:noWrap/>
            <w:vAlign w:val="bottom"/>
            <w:hideMark/>
          </w:tcPr>
          <w:p w14:paraId="35D4A3C3"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-15.000,00</w:t>
            </w:r>
          </w:p>
        </w:tc>
        <w:tc>
          <w:tcPr>
            <w:tcW w:w="1402" w:type="dxa"/>
            <w:tcBorders>
              <w:top w:val="nil"/>
              <w:left w:val="nil"/>
              <w:bottom w:val="nil"/>
              <w:right w:val="nil"/>
            </w:tcBorders>
            <w:shd w:val="clear" w:color="000000" w:fill="FFFF99"/>
            <w:noWrap/>
            <w:vAlign w:val="bottom"/>
            <w:hideMark/>
          </w:tcPr>
          <w:p w14:paraId="399B4D34"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w:t>
            </w:r>
          </w:p>
        </w:tc>
        <w:tc>
          <w:tcPr>
            <w:tcW w:w="1368" w:type="dxa"/>
            <w:tcBorders>
              <w:top w:val="nil"/>
              <w:left w:val="nil"/>
              <w:bottom w:val="nil"/>
              <w:right w:val="nil"/>
            </w:tcBorders>
            <w:shd w:val="clear" w:color="000000" w:fill="FFFF99"/>
            <w:noWrap/>
            <w:vAlign w:val="bottom"/>
            <w:hideMark/>
          </w:tcPr>
          <w:p w14:paraId="15ED83CF"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0,00</w:t>
            </w:r>
          </w:p>
        </w:tc>
      </w:tr>
      <w:tr w:rsidR="00E61028" w:rsidRPr="00E61028" w14:paraId="430536C5" w14:textId="77777777" w:rsidTr="00E61028">
        <w:trPr>
          <w:trHeight w:val="255"/>
        </w:trPr>
        <w:tc>
          <w:tcPr>
            <w:tcW w:w="1179" w:type="dxa"/>
            <w:tcBorders>
              <w:top w:val="nil"/>
              <w:left w:val="nil"/>
              <w:bottom w:val="nil"/>
              <w:right w:val="nil"/>
            </w:tcBorders>
            <w:shd w:val="clear" w:color="auto" w:fill="auto"/>
            <w:noWrap/>
            <w:vAlign w:val="bottom"/>
            <w:hideMark/>
          </w:tcPr>
          <w:p w14:paraId="45325587"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37080219"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Sportski i rekreacijski tereni, Igralište Slatine</w:t>
            </w:r>
          </w:p>
        </w:tc>
        <w:tc>
          <w:tcPr>
            <w:tcW w:w="1412" w:type="dxa"/>
            <w:tcBorders>
              <w:top w:val="nil"/>
              <w:left w:val="nil"/>
              <w:bottom w:val="nil"/>
              <w:right w:val="nil"/>
            </w:tcBorders>
            <w:shd w:val="clear" w:color="auto" w:fill="auto"/>
            <w:noWrap/>
            <w:vAlign w:val="bottom"/>
            <w:hideMark/>
          </w:tcPr>
          <w:p w14:paraId="49453BB1"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15.000,00</w:t>
            </w:r>
          </w:p>
        </w:tc>
        <w:tc>
          <w:tcPr>
            <w:tcW w:w="1342" w:type="dxa"/>
            <w:tcBorders>
              <w:top w:val="nil"/>
              <w:left w:val="nil"/>
              <w:bottom w:val="nil"/>
              <w:right w:val="nil"/>
            </w:tcBorders>
            <w:shd w:val="clear" w:color="auto" w:fill="auto"/>
            <w:noWrap/>
            <w:vAlign w:val="bottom"/>
            <w:hideMark/>
          </w:tcPr>
          <w:p w14:paraId="000FE180"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-15.000,00</w:t>
            </w:r>
          </w:p>
        </w:tc>
        <w:tc>
          <w:tcPr>
            <w:tcW w:w="1402" w:type="dxa"/>
            <w:tcBorders>
              <w:top w:val="nil"/>
              <w:left w:val="nil"/>
              <w:bottom w:val="nil"/>
              <w:right w:val="nil"/>
            </w:tcBorders>
            <w:shd w:val="clear" w:color="auto" w:fill="auto"/>
            <w:noWrap/>
            <w:vAlign w:val="bottom"/>
            <w:hideMark/>
          </w:tcPr>
          <w:p w14:paraId="7C4AAA10"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w:t>
            </w:r>
          </w:p>
        </w:tc>
        <w:tc>
          <w:tcPr>
            <w:tcW w:w="1368" w:type="dxa"/>
            <w:tcBorders>
              <w:top w:val="nil"/>
              <w:left w:val="nil"/>
              <w:bottom w:val="nil"/>
              <w:right w:val="nil"/>
            </w:tcBorders>
            <w:shd w:val="clear" w:color="auto" w:fill="auto"/>
            <w:noWrap/>
            <w:vAlign w:val="bottom"/>
            <w:hideMark/>
          </w:tcPr>
          <w:p w14:paraId="576B1B5A"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0,00</w:t>
            </w:r>
          </w:p>
        </w:tc>
      </w:tr>
      <w:tr w:rsidR="00E61028" w:rsidRPr="00E61028" w14:paraId="2A171E73"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3A12ECB2"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 xml:space="preserve">Izvor  5.9. Fond </w:t>
            </w:r>
            <w:proofErr w:type="spellStart"/>
            <w:r w:rsidRPr="00E61028">
              <w:rPr>
                <w:rFonts w:ascii="Times New Roman" w:eastAsia="Times New Roman" w:hAnsi="Times New Roman"/>
                <w:b/>
                <w:bCs/>
                <w:color w:val="000000"/>
                <w:sz w:val="20"/>
                <w:szCs w:val="20"/>
                <w:lang w:eastAsia="hr-HR"/>
              </w:rPr>
              <w:t>fiskal</w:t>
            </w:r>
            <w:proofErr w:type="spellEnd"/>
            <w:r w:rsidRPr="00E61028">
              <w:rPr>
                <w:rFonts w:ascii="Times New Roman" w:eastAsia="Times New Roman" w:hAnsi="Times New Roman"/>
                <w:b/>
                <w:bCs/>
                <w:color w:val="000000"/>
                <w:sz w:val="20"/>
                <w:szCs w:val="20"/>
                <w:lang w:eastAsia="hr-HR"/>
              </w:rPr>
              <w:t>. izravnanja, ostale tekuće i kapitalne pomoći</w:t>
            </w:r>
          </w:p>
        </w:tc>
        <w:tc>
          <w:tcPr>
            <w:tcW w:w="1412" w:type="dxa"/>
            <w:tcBorders>
              <w:top w:val="nil"/>
              <w:left w:val="nil"/>
              <w:bottom w:val="nil"/>
              <w:right w:val="nil"/>
            </w:tcBorders>
            <w:shd w:val="clear" w:color="000000" w:fill="FFFF99"/>
            <w:noWrap/>
            <w:vAlign w:val="bottom"/>
            <w:hideMark/>
          </w:tcPr>
          <w:p w14:paraId="030F4D4C"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100.000,00</w:t>
            </w:r>
          </w:p>
        </w:tc>
        <w:tc>
          <w:tcPr>
            <w:tcW w:w="1342" w:type="dxa"/>
            <w:tcBorders>
              <w:top w:val="nil"/>
              <w:left w:val="nil"/>
              <w:bottom w:val="nil"/>
              <w:right w:val="nil"/>
            </w:tcBorders>
            <w:shd w:val="clear" w:color="000000" w:fill="FFFF99"/>
            <w:noWrap/>
            <w:vAlign w:val="bottom"/>
            <w:hideMark/>
          </w:tcPr>
          <w:p w14:paraId="7D150DE9"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-99.000,00</w:t>
            </w:r>
          </w:p>
        </w:tc>
        <w:tc>
          <w:tcPr>
            <w:tcW w:w="1402" w:type="dxa"/>
            <w:tcBorders>
              <w:top w:val="nil"/>
              <w:left w:val="nil"/>
              <w:bottom w:val="nil"/>
              <w:right w:val="nil"/>
            </w:tcBorders>
            <w:shd w:val="clear" w:color="000000" w:fill="FFFF99"/>
            <w:noWrap/>
            <w:vAlign w:val="bottom"/>
            <w:hideMark/>
          </w:tcPr>
          <w:p w14:paraId="2BC3916B"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-99,00</w:t>
            </w:r>
          </w:p>
        </w:tc>
        <w:tc>
          <w:tcPr>
            <w:tcW w:w="1368" w:type="dxa"/>
            <w:tcBorders>
              <w:top w:val="nil"/>
              <w:left w:val="nil"/>
              <w:bottom w:val="nil"/>
              <w:right w:val="nil"/>
            </w:tcBorders>
            <w:shd w:val="clear" w:color="000000" w:fill="FFFF99"/>
            <w:noWrap/>
            <w:vAlign w:val="bottom"/>
            <w:hideMark/>
          </w:tcPr>
          <w:p w14:paraId="08AE8453"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1.000,00</w:t>
            </w:r>
          </w:p>
        </w:tc>
      </w:tr>
      <w:tr w:rsidR="00E61028" w:rsidRPr="00E61028" w14:paraId="36352490" w14:textId="77777777" w:rsidTr="00E61028">
        <w:trPr>
          <w:trHeight w:val="255"/>
        </w:trPr>
        <w:tc>
          <w:tcPr>
            <w:tcW w:w="1179" w:type="dxa"/>
            <w:tcBorders>
              <w:top w:val="nil"/>
              <w:left w:val="nil"/>
              <w:bottom w:val="nil"/>
              <w:right w:val="nil"/>
            </w:tcBorders>
            <w:shd w:val="clear" w:color="auto" w:fill="auto"/>
            <w:noWrap/>
            <w:vAlign w:val="bottom"/>
            <w:hideMark/>
          </w:tcPr>
          <w:p w14:paraId="53F7E164"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678E9B55"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Sportski i rekreacijski tereni, Igralište Slatine</w:t>
            </w:r>
          </w:p>
        </w:tc>
        <w:tc>
          <w:tcPr>
            <w:tcW w:w="1412" w:type="dxa"/>
            <w:tcBorders>
              <w:top w:val="nil"/>
              <w:left w:val="nil"/>
              <w:bottom w:val="nil"/>
              <w:right w:val="nil"/>
            </w:tcBorders>
            <w:shd w:val="clear" w:color="auto" w:fill="auto"/>
            <w:noWrap/>
            <w:vAlign w:val="bottom"/>
            <w:hideMark/>
          </w:tcPr>
          <w:p w14:paraId="64E9FC32"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100.000,00</w:t>
            </w:r>
          </w:p>
        </w:tc>
        <w:tc>
          <w:tcPr>
            <w:tcW w:w="1342" w:type="dxa"/>
            <w:tcBorders>
              <w:top w:val="nil"/>
              <w:left w:val="nil"/>
              <w:bottom w:val="nil"/>
              <w:right w:val="nil"/>
            </w:tcBorders>
            <w:shd w:val="clear" w:color="auto" w:fill="auto"/>
            <w:noWrap/>
            <w:vAlign w:val="bottom"/>
            <w:hideMark/>
          </w:tcPr>
          <w:p w14:paraId="7F7CEEB7"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-99.000,00</w:t>
            </w:r>
          </w:p>
        </w:tc>
        <w:tc>
          <w:tcPr>
            <w:tcW w:w="1402" w:type="dxa"/>
            <w:tcBorders>
              <w:top w:val="nil"/>
              <w:left w:val="nil"/>
              <w:bottom w:val="nil"/>
              <w:right w:val="nil"/>
            </w:tcBorders>
            <w:shd w:val="clear" w:color="auto" w:fill="auto"/>
            <w:noWrap/>
            <w:vAlign w:val="bottom"/>
            <w:hideMark/>
          </w:tcPr>
          <w:p w14:paraId="76DED98A"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-99,00</w:t>
            </w:r>
          </w:p>
        </w:tc>
        <w:tc>
          <w:tcPr>
            <w:tcW w:w="1368" w:type="dxa"/>
            <w:tcBorders>
              <w:top w:val="nil"/>
              <w:left w:val="nil"/>
              <w:bottom w:val="nil"/>
              <w:right w:val="nil"/>
            </w:tcBorders>
            <w:shd w:val="clear" w:color="auto" w:fill="auto"/>
            <w:noWrap/>
            <w:vAlign w:val="bottom"/>
            <w:hideMark/>
          </w:tcPr>
          <w:p w14:paraId="5E4C7519"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1.000,00</w:t>
            </w:r>
          </w:p>
        </w:tc>
      </w:tr>
      <w:tr w:rsidR="00E61028" w:rsidRPr="00E61028" w14:paraId="6930E639" w14:textId="77777777" w:rsidTr="00E61028">
        <w:trPr>
          <w:trHeight w:val="255"/>
        </w:trPr>
        <w:tc>
          <w:tcPr>
            <w:tcW w:w="4208" w:type="dxa"/>
            <w:gridSpan w:val="2"/>
            <w:tcBorders>
              <w:top w:val="nil"/>
              <w:left w:val="nil"/>
              <w:bottom w:val="nil"/>
              <w:right w:val="nil"/>
            </w:tcBorders>
            <w:shd w:val="clear" w:color="000000" w:fill="9999FF"/>
            <w:noWrap/>
            <w:vAlign w:val="bottom"/>
            <w:hideMark/>
          </w:tcPr>
          <w:p w14:paraId="2FC8720B"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Program 1021 GRAĐENJE NERAZVRSTANIH CESTA</w:t>
            </w:r>
          </w:p>
        </w:tc>
        <w:tc>
          <w:tcPr>
            <w:tcW w:w="1412" w:type="dxa"/>
            <w:tcBorders>
              <w:top w:val="nil"/>
              <w:left w:val="nil"/>
              <w:bottom w:val="nil"/>
              <w:right w:val="nil"/>
            </w:tcBorders>
            <w:shd w:val="clear" w:color="000000" w:fill="9999FF"/>
            <w:noWrap/>
            <w:vAlign w:val="bottom"/>
            <w:hideMark/>
          </w:tcPr>
          <w:p w14:paraId="37CBDFA5"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825.000,00</w:t>
            </w:r>
          </w:p>
        </w:tc>
        <w:tc>
          <w:tcPr>
            <w:tcW w:w="1342" w:type="dxa"/>
            <w:tcBorders>
              <w:top w:val="nil"/>
              <w:left w:val="nil"/>
              <w:bottom w:val="nil"/>
              <w:right w:val="nil"/>
            </w:tcBorders>
            <w:shd w:val="clear" w:color="000000" w:fill="9999FF"/>
            <w:noWrap/>
            <w:vAlign w:val="bottom"/>
            <w:hideMark/>
          </w:tcPr>
          <w:p w14:paraId="234F9A01"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43.000,00</w:t>
            </w:r>
          </w:p>
        </w:tc>
        <w:tc>
          <w:tcPr>
            <w:tcW w:w="1402" w:type="dxa"/>
            <w:tcBorders>
              <w:top w:val="nil"/>
              <w:left w:val="nil"/>
              <w:bottom w:val="nil"/>
              <w:right w:val="nil"/>
            </w:tcBorders>
            <w:shd w:val="clear" w:color="000000" w:fill="9999FF"/>
            <w:noWrap/>
            <w:vAlign w:val="bottom"/>
            <w:hideMark/>
          </w:tcPr>
          <w:p w14:paraId="3FD3E2C4"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5,21</w:t>
            </w:r>
          </w:p>
        </w:tc>
        <w:tc>
          <w:tcPr>
            <w:tcW w:w="1368" w:type="dxa"/>
            <w:tcBorders>
              <w:top w:val="nil"/>
              <w:left w:val="nil"/>
              <w:bottom w:val="nil"/>
              <w:right w:val="nil"/>
            </w:tcBorders>
            <w:shd w:val="clear" w:color="000000" w:fill="9999FF"/>
            <w:noWrap/>
            <w:vAlign w:val="bottom"/>
            <w:hideMark/>
          </w:tcPr>
          <w:p w14:paraId="3EAF6134"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868.000,00</w:t>
            </w:r>
          </w:p>
        </w:tc>
      </w:tr>
      <w:tr w:rsidR="00E61028" w:rsidRPr="00E61028" w14:paraId="4C050CC6" w14:textId="77777777" w:rsidTr="00E61028">
        <w:trPr>
          <w:trHeight w:val="255"/>
        </w:trPr>
        <w:tc>
          <w:tcPr>
            <w:tcW w:w="4208" w:type="dxa"/>
            <w:gridSpan w:val="2"/>
            <w:tcBorders>
              <w:top w:val="nil"/>
              <w:left w:val="nil"/>
              <w:bottom w:val="nil"/>
              <w:right w:val="nil"/>
            </w:tcBorders>
            <w:shd w:val="clear" w:color="000000" w:fill="CCCCFF"/>
            <w:noWrap/>
            <w:vAlign w:val="bottom"/>
            <w:hideMark/>
          </w:tcPr>
          <w:p w14:paraId="13FD0CD9"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 xml:space="preserve">Kapitalni projekt K100031 IZRADA PROJEKTNE DOKUMENTACIJE ZA </w:t>
            </w:r>
            <w:r w:rsidRPr="00E61028">
              <w:rPr>
                <w:rFonts w:ascii="Times New Roman" w:eastAsia="Times New Roman" w:hAnsi="Times New Roman"/>
                <w:b/>
                <w:bCs/>
                <w:color w:val="000000"/>
                <w:sz w:val="20"/>
                <w:szCs w:val="20"/>
                <w:lang w:eastAsia="hr-HR"/>
              </w:rPr>
              <w:lastRenderedPageBreak/>
              <w:t>INFRASTRUKT. PROJEKTE - UREĐENJE CESTA</w:t>
            </w:r>
          </w:p>
        </w:tc>
        <w:tc>
          <w:tcPr>
            <w:tcW w:w="1412" w:type="dxa"/>
            <w:tcBorders>
              <w:top w:val="nil"/>
              <w:left w:val="nil"/>
              <w:bottom w:val="nil"/>
              <w:right w:val="nil"/>
            </w:tcBorders>
            <w:shd w:val="clear" w:color="000000" w:fill="CCCCFF"/>
            <w:noWrap/>
            <w:vAlign w:val="bottom"/>
            <w:hideMark/>
          </w:tcPr>
          <w:p w14:paraId="6DE2A923"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lastRenderedPageBreak/>
              <w:t>0,00</w:t>
            </w:r>
          </w:p>
        </w:tc>
        <w:tc>
          <w:tcPr>
            <w:tcW w:w="1342" w:type="dxa"/>
            <w:tcBorders>
              <w:top w:val="nil"/>
              <w:left w:val="nil"/>
              <w:bottom w:val="nil"/>
              <w:right w:val="nil"/>
            </w:tcBorders>
            <w:shd w:val="clear" w:color="000000" w:fill="CCCCFF"/>
            <w:noWrap/>
            <w:vAlign w:val="bottom"/>
            <w:hideMark/>
          </w:tcPr>
          <w:p w14:paraId="2B7F886C"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50.000,00</w:t>
            </w:r>
          </w:p>
        </w:tc>
        <w:tc>
          <w:tcPr>
            <w:tcW w:w="1402" w:type="dxa"/>
            <w:tcBorders>
              <w:top w:val="nil"/>
              <w:left w:val="nil"/>
              <w:bottom w:val="nil"/>
              <w:right w:val="nil"/>
            </w:tcBorders>
            <w:shd w:val="clear" w:color="000000" w:fill="CCCCFF"/>
            <w:noWrap/>
            <w:vAlign w:val="bottom"/>
            <w:hideMark/>
          </w:tcPr>
          <w:p w14:paraId="56A14F81"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w:t>
            </w:r>
          </w:p>
        </w:tc>
        <w:tc>
          <w:tcPr>
            <w:tcW w:w="1368" w:type="dxa"/>
            <w:tcBorders>
              <w:top w:val="nil"/>
              <w:left w:val="nil"/>
              <w:bottom w:val="nil"/>
              <w:right w:val="nil"/>
            </w:tcBorders>
            <w:shd w:val="clear" w:color="000000" w:fill="CCCCFF"/>
            <w:noWrap/>
            <w:vAlign w:val="bottom"/>
            <w:hideMark/>
          </w:tcPr>
          <w:p w14:paraId="0573F184"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50.000,00</w:t>
            </w:r>
          </w:p>
        </w:tc>
      </w:tr>
      <w:tr w:rsidR="00E61028" w:rsidRPr="00E61028" w14:paraId="1E501427"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78C7EE21"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Izvor  4.5. KOMUNALNI DOPRINOS</w:t>
            </w:r>
          </w:p>
        </w:tc>
        <w:tc>
          <w:tcPr>
            <w:tcW w:w="1412" w:type="dxa"/>
            <w:tcBorders>
              <w:top w:val="nil"/>
              <w:left w:val="nil"/>
              <w:bottom w:val="nil"/>
              <w:right w:val="nil"/>
            </w:tcBorders>
            <w:shd w:val="clear" w:color="000000" w:fill="FFFF99"/>
            <w:noWrap/>
            <w:vAlign w:val="bottom"/>
            <w:hideMark/>
          </w:tcPr>
          <w:p w14:paraId="29075EE7"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0,00</w:t>
            </w:r>
          </w:p>
        </w:tc>
        <w:tc>
          <w:tcPr>
            <w:tcW w:w="1342" w:type="dxa"/>
            <w:tcBorders>
              <w:top w:val="nil"/>
              <w:left w:val="nil"/>
              <w:bottom w:val="nil"/>
              <w:right w:val="nil"/>
            </w:tcBorders>
            <w:shd w:val="clear" w:color="000000" w:fill="FFFF99"/>
            <w:noWrap/>
            <w:vAlign w:val="bottom"/>
            <w:hideMark/>
          </w:tcPr>
          <w:p w14:paraId="1AD08196"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50.000,00</w:t>
            </w:r>
          </w:p>
        </w:tc>
        <w:tc>
          <w:tcPr>
            <w:tcW w:w="1402" w:type="dxa"/>
            <w:tcBorders>
              <w:top w:val="nil"/>
              <w:left w:val="nil"/>
              <w:bottom w:val="nil"/>
              <w:right w:val="nil"/>
            </w:tcBorders>
            <w:shd w:val="clear" w:color="000000" w:fill="FFFF99"/>
            <w:noWrap/>
            <w:vAlign w:val="bottom"/>
            <w:hideMark/>
          </w:tcPr>
          <w:p w14:paraId="4C081DC6"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w:t>
            </w:r>
          </w:p>
        </w:tc>
        <w:tc>
          <w:tcPr>
            <w:tcW w:w="1368" w:type="dxa"/>
            <w:tcBorders>
              <w:top w:val="nil"/>
              <w:left w:val="nil"/>
              <w:bottom w:val="nil"/>
              <w:right w:val="nil"/>
            </w:tcBorders>
            <w:shd w:val="clear" w:color="000000" w:fill="FFFF99"/>
            <w:noWrap/>
            <w:vAlign w:val="bottom"/>
            <w:hideMark/>
          </w:tcPr>
          <w:p w14:paraId="6E6B1D4D"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50.000,00</w:t>
            </w:r>
          </w:p>
        </w:tc>
      </w:tr>
      <w:tr w:rsidR="00E61028" w:rsidRPr="00E61028" w14:paraId="61FA822F" w14:textId="77777777" w:rsidTr="00E61028">
        <w:trPr>
          <w:trHeight w:val="255"/>
        </w:trPr>
        <w:tc>
          <w:tcPr>
            <w:tcW w:w="1179" w:type="dxa"/>
            <w:tcBorders>
              <w:top w:val="nil"/>
              <w:left w:val="nil"/>
              <w:bottom w:val="nil"/>
              <w:right w:val="nil"/>
            </w:tcBorders>
            <w:shd w:val="clear" w:color="auto" w:fill="auto"/>
            <w:noWrap/>
            <w:vAlign w:val="bottom"/>
            <w:hideMark/>
          </w:tcPr>
          <w:p w14:paraId="0121D558"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0A0234CA"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Ceste, PROJEKTNA</w:t>
            </w:r>
          </w:p>
        </w:tc>
        <w:tc>
          <w:tcPr>
            <w:tcW w:w="1412" w:type="dxa"/>
            <w:tcBorders>
              <w:top w:val="nil"/>
              <w:left w:val="nil"/>
              <w:bottom w:val="nil"/>
              <w:right w:val="nil"/>
            </w:tcBorders>
            <w:shd w:val="clear" w:color="auto" w:fill="auto"/>
            <w:noWrap/>
            <w:vAlign w:val="bottom"/>
            <w:hideMark/>
          </w:tcPr>
          <w:p w14:paraId="11AFD61F"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0,00</w:t>
            </w:r>
          </w:p>
        </w:tc>
        <w:tc>
          <w:tcPr>
            <w:tcW w:w="1342" w:type="dxa"/>
            <w:tcBorders>
              <w:top w:val="nil"/>
              <w:left w:val="nil"/>
              <w:bottom w:val="nil"/>
              <w:right w:val="nil"/>
            </w:tcBorders>
            <w:shd w:val="clear" w:color="auto" w:fill="auto"/>
            <w:noWrap/>
            <w:vAlign w:val="bottom"/>
            <w:hideMark/>
          </w:tcPr>
          <w:p w14:paraId="21B60CBD"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50.000,00</w:t>
            </w:r>
          </w:p>
        </w:tc>
        <w:tc>
          <w:tcPr>
            <w:tcW w:w="1402" w:type="dxa"/>
            <w:tcBorders>
              <w:top w:val="nil"/>
              <w:left w:val="nil"/>
              <w:bottom w:val="nil"/>
              <w:right w:val="nil"/>
            </w:tcBorders>
            <w:shd w:val="clear" w:color="auto" w:fill="auto"/>
            <w:noWrap/>
            <w:vAlign w:val="bottom"/>
            <w:hideMark/>
          </w:tcPr>
          <w:p w14:paraId="60136398"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w:t>
            </w:r>
          </w:p>
        </w:tc>
        <w:tc>
          <w:tcPr>
            <w:tcW w:w="1368" w:type="dxa"/>
            <w:tcBorders>
              <w:top w:val="nil"/>
              <w:left w:val="nil"/>
              <w:bottom w:val="nil"/>
              <w:right w:val="nil"/>
            </w:tcBorders>
            <w:shd w:val="clear" w:color="auto" w:fill="auto"/>
            <w:noWrap/>
            <w:vAlign w:val="bottom"/>
            <w:hideMark/>
          </w:tcPr>
          <w:p w14:paraId="62E0B7DD"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50.000,00</w:t>
            </w:r>
          </w:p>
        </w:tc>
      </w:tr>
      <w:tr w:rsidR="00E61028" w:rsidRPr="00E61028" w14:paraId="2DBD256B" w14:textId="77777777" w:rsidTr="00E61028">
        <w:trPr>
          <w:trHeight w:val="255"/>
        </w:trPr>
        <w:tc>
          <w:tcPr>
            <w:tcW w:w="4208" w:type="dxa"/>
            <w:gridSpan w:val="2"/>
            <w:tcBorders>
              <w:top w:val="nil"/>
              <w:left w:val="nil"/>
              <w:bottom w:val="nil"/>
              <w:right w:val="nil"/>
            </w:tcBorders>
            <w:shd w:val="clear" w:color="000000" w:fill="CCCCFF"/>
            <w:noWrap/>
            <w:vAlign w:val="bottom"/>
            <w:hideMark/>
          </w:tcPr>
          <w:p w14:paraId="62612A4D"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Kapitalni projekt K100427 POJAČANO ODRŽAVANJE CESTA</w:t>
            </w:r>
          </w:p>
        </w:tc>
        <w:tc>
          <w:tcPr>
            <w:tcW w:w="1412" w:type="dxa"/>
            <w:tcBorders>
              <w:top w:val="nil"/>
              <w:left w:val="nil"/>
              <w:bottom w:val="nil"/>
              <w:right w:val="nil"/>
            </w:tcBorders>
            <w:shd w:val="clear" w:color="000000" w:fill="CCCCFF"/>
            <w:noWrap/>
            <w:vAlign w:val="bottom"/>
            <w:hideMark/>
          </w:tcPr>
          <w:p w14:paraId="44A0B506"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500.000,00</w:t>
            </w:r>
          </w:p>
        </w:tc>
        <w:tc>
          <w:tcPr>
            <w:tcW w:w="1342" w:type="dxa"/>
            <w:tcBorders>
              <w:top w:val="nil"/>
              <w:left w:val="nil"/>
              <w:bottom w:val="nil"/>
              <w:right w:val="nil"/>
            </w:tcBorders>
            <w:shd w:val="clear" w:color="000000" w:fill="CCCCFF"/>
            <w:noWrap/>
            <w:vAlign w:val="bottom"/>
            <w:hideMark/>
          </w:tcPr>
          <w:p w14:paraId="644D73FB"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-190.000,00</w:t>
            </w:r>
          </w:p>
        </w:tc>
        <w:tc>
          <w:tcPr>
            <w:tcW w:w="1402" w:type="dxa"/>
            <w:tcBorders>
              <w:top w:val="nil"/>
              <w:left w:val="nil"/>
              <w:bottom w:val="nil"/>
              <w:right w:val="nil"/>
            </w:tcBorders>
            <w:shd w:val="clear" w:color="000000" w:fill="CCCCFF"/>
            <w:noWrap/>
            <w:vAlign w:val="bottom"/>
            <w:hideMark/>
          </w:tcPr>
          <w:p w14:paraId="0A6744FF"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-38,00</w:t>
            </w:r>
          </w:p>
        </w:tc>
        <w:tc>
          <w:tcPr>
            <w:tcW w:w="1368" w:type="dxa"/>
            <w:tcBorders>
              <w:top w:val="nil"/>
              <w:left w:val="nil"/>
              <w:bottom w:val="nil"/>
              <w:right w:val="nil"/>
            </w:tcBorders>
            <w:shd w:val="clear" w:color="000000" w:fill="CCCCFF"/>
            <w:noWrap/>
            <w:vAlign w:val="bottom"/>
            <w:hideMark/>
          </w:tcPr>
          <w:p w14:paraId="36CE91D3"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310.000,00</w:t>
            </w:r>
          </w:p>
        </w:tc>
      </w:tr>
      <w:tr w:rsidR="00E61028" w:rsidRPr="00E61028" w14:paraId="39235166"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4C514493"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Izvor  1.1. OPĆI PRIHODI I PRIMICI</w:t>
            </w:r>
          </w:p>
        </w:tc>
        <w:tc>
          <w:tcPr>
            <w:tcW w:w="1412" w:type="dxa"/>
            <w:tcBorders>
              <w:top w:val="nil"/>
              <w:left w:val="nil"/>
              <w:bottom w:val="nil"/>
              <w:right w:val="nil"/>
            </w:tcBorders>
            <w:shd w:val="clear" w:color="000000" w:fill="FFFF99"/>
            <w:noWrap/>
            <w:vAlign w:val="bottom"/>
            <w:hideMark/>
          </w:tcPr>
          <w:p w14:paraId="64C098E9"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500.000,00</w:t>
            </w:r>
          </w:p>
        </w:tc>
        <w:tc>
          <w:tcPr>
            <w:tcW w:w="1342" w:type="dxa"/>
            <w:tcBorders>
              <w:top w:val="nil"/>
              <w:left w:val="nil"/>
              <w:bottom w:val="nil"/>
              <w:right w:val="nil"/>
            </w:tcBorders>
            <w:shd w:val="clear" w:color="000000" w:fill="FFFF99"/>
            <w:noWrap/>
            <w:vAlign w:val="bottom"/>
            <w:hideMark/>
          </w:tcPr>
          <w:p w14:paraId="4BB716DC"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-190.000,00</w:t>
            </w:r>
          </w:p>
        </w:tc>
        <w:tc>
          <w:tcPr>
            <w:tcW w:w="1402" w:type="dxa"/>
            <w:tcBorders>
              <w:top w:val="nil"/>
              <w:left w:val="nil"/>
              <w:bottom w:val="nil"/>
              <w:right w:val="nil"/>
            </w:tcBorders>
            <w:shd w:val="clear" w:color="000000" w:fill="FFFF99"/>
            <w:noWrap/>
            <w:vAlign w:val="bottom"/>
            <w:hideMark/>
          </w:tcPr>
          <w:p w14:paraId="49F4C532"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-38,00</w:t>
            </w:r>
          </w:p>
        </w:tc>
        <w:tc>
          <w:tcPr>
            <w:tcW w:w="1368" w:type="dxa"/>
            <w:tcBorders>
              <w:top w:val="nil"/>
              <w:left w:val="nil"/>
              <w:bottom w:val="nil"/>
              <w:right w:val="nil"/>
            </w:tcBorders>
            <w:shd w:val="clear" w:color="000000" w:fill="FFFF99"/>
            <w:noWrap/>
            <w:vAlign w:val="bottom"/>
            <w:hideMark/>
          </w:tcPr>
          <w:p w14:paraId="4E3DEFBF"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310.000,00</w:t>
            </w:r>
          </w:p>
        </w:tc>
      </w:tr>
      <w:tr w:rsidR="00E61028" w:rsidRPr="00E61028" w14:paraId="0227A9F5" w14:textId="77777777" w:rsidTr="00E61028">
        <w:trPr>
          <w:trHeight w:val="255"/>
        </w:trPr>
        <w:tc>
          <w:tcPr>
            <w:tcW w:w="1179" w:type="dxa"/>
            <w:tcBorders>
              <w:top w:val="nil"/>
              <w:left w:val="nil"/>
              <w:bottom w:val="nil"/>
              <w:right w:val="nil"/>
            </w:tcBorders>
            <w:shd w:val="clear" w:color="auto" w:fill="auto"/>
            <w:noWrap/>
            <w:vAlign w:val="bottom"/>
            <w:hideMark/>
          </w:tcPr>
          <w:p w14:paraId="1AF675D2"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7C12C2DE"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Ceste, ASFALTIRANJE CESTA NA PODRUČJU GRADA METKOVIĆA</w:t>
            </w:r>
          </w:p>
        </w:tc>
        <w:tc>
          <w:tcPr>
            <w:tcW w:w="1412" w:type="dxa"/>
            <w:tcBorders>
              <w:top w:val="nil"/>
              <w:left w:val="nil"/>
              <w:bottom w:val="nil"/>
              <w:right w:val="nil"/>
            </w:tcBorders>
            <w:shd w:val="clear" w:color="auto" w:fill="auto"/>
            <w:noWrap/>
            <w:vAlign w:val="bottom"/>
            <w:hideMark/>
          </w:tcPr>
          <w:p w14:paraId="76CAA6B9"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500.000,00</w:t>
            </w:r>
          </w:p>
        </w:tc>
        <w:tc>
          <w:tcPr>
            <w:tcW w:w="1342" w:type="dxa"/>
            <w:tcBorders>
              <w:top w:val="nil"/>
              <w:left w:val="nil"/>
              <w:bottom w:val="nil"/>
              <w:right w:val="nil"/>
            </w:tcBorders>
            <w:shd w:val="clear" w:color="auto" w:fill="auto"/>
            <w:noWrap/>
            <w:vAlign w:val="bottom"/>
            <w:hideMark/>
          </w:tcPr>
          <w:p w14:paraId="576AEC95"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-190.000,00</w:t>
            </w:r>
          </w:p>
        </w:tc>
        <w:tc>
          <w:tcPr>
            <w:tcW w:w="1402" w:type="dxa"/>
            <w:tcBorders>
              <w:top w:val="nil"/>
              <w:left w:val="nil"/>
              <w:bottom w:val="nil"/>
              <w:right w:val="nil"/>
            </w:tcBorders>
            <w:shd w:val="clear" w:color="auto" w:fill="auto"/>
            <w:noWrap/>
            <w:vAlign w:val="bottom"/>
            <w:hideMark/>
          </w:tcPr>
          <w:p w14:paraId="3C030731"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-38,00</w:t>
            </w:r>
          </w:p>
        </w:tc>
        <w:tc>
          <w:tcPr>
            <w:tcW w:w="1368" w:type="dxa"/>
            <w:tcBorders>
              <w:top w:val="nil"/>
              <w:left w:val="nil"/>
              <w:bottom w:val="nil"/>
              <w:right w:val="nil"/>
            </w:tcBorders>
            <w:shd w:val="clear" w:color="auto" w:fill="auto"/>
            <w:noWrap/>
            <w:vAlign w:val="bottom"/>
            <w:hideMark/>
          </w:tcPr>
          <w:p w14:paraId="5B37AE54"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310.000,00</w:t>
            </w:r>
          </w:p>
        </w:tc>
      </w:tr>
      <w:tr w:rsidR="00E61028" w:rsidRPr="00E61028" w14:paraId="128B6CCC" w14:textId="77777777" w:rsidTr="00E61028">
        <w:trPr>
          <w:trHeight w:val="255"/>
        </w:trPr>
        <w:tc>
          <w:tcPr>
            <w:tcW w:w="4208" w:type="dxa"/>
            <w:gridSpan w:val="2"/>
            <w:tcBorders>
              <w:top w:val="nil"/>
              <w:left w:val="nil"/>
              <w:bottom w:val="nil"/>
              <w:right w:val="nil"/>
            </w:tcBorders>
            <w:shd w:val="clear" w:color="000000" w:fill="CCCCFF"/>
            <w:noWrap/>
            <w:vAlign w:val="bottom"/>
            <w:hideMark/>
          </w:tcPr>
          <w:p w14:paraId="46AFBC86"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Kapitalni projekt K100431 IZGRADNJA CESTE OD ULICE P. ZORANIĆA DO ULICE TRG F. TUĐMANA I SPOJA UL. A. STARČEVIĆA</w:t>
            </w:r>
          </w:p>
        </w:tc>
        <w:tc>
          <w:tcPr>
            <w:tcW w:w="1412" w:type="dxa"/>
            <w:tcBorders>
              <w:top w:val="nil"/>
              <w:left w:val="nil"/>
              <w:bottom w:val="nil"/>
              <w:right w:val="nil"/>
            </w:tcBorders>
            <w:shd w:val="clear" w:color="000000" w:fill="CCCCFF"/>
            <w:noWrap/>
            <w:vAlign w:val="bottom"/>
            <w:hideMark/>
          </w:tcPr>
          <w:p w14:paraId="5EE03413"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325.000,00</w:t>
            </w:r>
          </w:p>
        </w:tc>
        <w:tc>
          <w:tcPr>
            <w:tcW w:w="1342" w:type="dxa"/>
            <w:tcBorders>
              <w:top w:val="nil"/>
              <w:left w:val="nil"/>
              <w:bottom w:val="nil"/>
              <w:right w:val="nil"/>
            </w:tcBorders>
            <w:shd w:val="clear" w:color="000000" w:fill="CCCCFF"/>
            <w:noWrap/>
            <w:vAlign w:val="bottom"/>
            <w:hideMark/>
          </w:tcPr>
          <w:p w14:paraId="5A3AB41D"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108.000,00</w:t>
            </w:r>
          </w:p>
        </w:tc>
        <w:tc>
          <w:tcPr>
            <w:tcW w:w="1402" w:type="dxa"/>
            <w:tcBorders>
              <w:top w:val="nil"/>
              <w:left w:val="nil"/>
              <w:bottom w:val="nil"/>
              <w:right w:val="nil"/>
            </w:tcBorders>
            <w:shd w:val="clear" w:color="000000" w:fill="CCCCFF"/>
            <w:noWrap/>
            <w:vAlign w:val="bottom"/>
            <w:hideMark/>
          </w:tcPr>
          <w:p w14:paraId="191C9601"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33,23</w:t>
            </w:r>
          </w:p>
        </w:tc>
        <w:tc>
          <w:tcPr>
            <w:tcW w:w="1368" w:type="dxa"/>
            <w:tcBorders>
              <w:top w:val="nil"/>
              <w:left w:val="nil"/>
              <w:bottom w:val="nil"/>
              <w:right w:val="nil"/>
            </w:tcBorders>
            <w:shd w:val="clear" w:color="000000" w:fill="CCCCFF"/>
            <w:noWrap/>
            <w:vAlign w:val="bottom"/>
            <w:hideMark/>
          </w:tcPr>
          <w:p w14:paraId="78B35331"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433.000,00</w:t>
            </w:r>
          </w:p>
        </w:tc>
      </w:tr>
      <w:tr w:rsidR="00E61028" w:rsidRPr="00E61028" w14:paraId="33BC43B4"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09D99A77"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Izvor  1.1. OPĆI PRIHODI I PRIMICI</w:t>
            </w:r>
          </w:p>
        </w:tc>
        <w:tc>
          <w:tcPr>
            <w:tcW w:w="1412" w:type="dxa"/>
            <w:tcBorders>
              <w:top w:val="nil"/>
              <w:left w:val="nil"/>
              <w:bottom w:val="nil"/>
              <w:right w:val="nil"/>
            </w:tcBorders>
            <w:shd w:val="clear" w:color="000000" w:fill="FFFF99"/>
            <w:noWrap/>
            <w:vAlign w:val="bottom"/>
            <w:hideMark/>
          </w:tcPr>
          <w:p w14:paraId="7C077E39"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325.000,00</w:t>
            </w:r>
          </w:p>
        </w:tc>
        <w:tc>
          <w:tcPr>
            <w:tcW w:w="1342" w:type="dxa"/>
            <w:tcBorders>
              <w:top w:val="nil"/>
              <w:left w:val="nil"/>
              <w:bottom w:val="nil"/>
              <w:right w:val="nil"/>
            </w:tcBorders>
            <w:shd w:val="clear" w:color="000000" w:fill="FFFF99"/>
            <w:noWrap/>
            <w:vAlign w:val="bottom"/>
            <w:hideMark/>
          </w:tcPr>
          <w:p w14:paraId="46825D59"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-322.000,00</w:t>
            </w:r>
          </w:p>
        </w:tc>
        <w:tc>
          <w:tcPr>
            <w:tcW w:w="1402" w:type="dxa"/>
            <w:tcBorders>
              <w:top w:val="nil"/>
              <w:left w:val="nil"/>
              <w:bottom w:val="nil"/>
              <w:right w:val="nil"/>
            </w:tcBorders>
            <w:shd w:val="clear" w:color="000000" w:fill="FFFF99"/>
            <w:noWrap/>
            <w:vAlign w:val="bottom"/>
            <w:hideMark/>
          </w:tcPr>
          <w:p w14:paraId="1243F6ED"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-99,08</w:t>
            </w:r>
          </w:p>
        </w:tc>
        <w:tc>
          <w:tcPr>
            <w:tcW w:w="1368" w:type="dxa"/>
            <w:tcBorders>
              <w:top w:val="nil"/>
              <w:left w:val="nil"/>
              <w:bottom w:val="nil"/>
              <w:right w:val="nil"/>
            </w:tcBorders>
            <w:shd w:val="clear" w:color="000000" w:fill="FFFF99"/>
            <w:noWrap/>
            <w:vAlign w:val="bottom"/>
            <w:hideMark/>
          </w:tcPr>
          <w:p w14:paraId="5464A289"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3.000,00</w:t>
            </w:r>
          </w:p>
        </w:tc>
      </w:tr>
      <w:tr w:rsidR="00E61028" w:rsidRPr="00E61028" w14:paraId="236328E6" w14:textId="77777777" w:rsidTr="00E61028">
        <w:trPr>
          <w:trHeight w:val="255"/>
        </w:trPr>
        <w:tc>
          <w:tcPr>
            <w:tcW w:w="1179" w:type="dxa"/>
            <w:tcBorders>
              <w:top w:val="nil"/>
              <w:left w:val="nil"/>
              <w:bottom w:val="nil"/>
              <w:right w:val="nil"/>
            </w:tcBorders>
            <w:shd w:val="clear" w:color="auto" w:fill="auto"/>
            <w:noWrap/>
            <w:vAlign w:val="bottom"/>
            <w:hideMark/>
          </w:tcPr>
          <w:p w14:paraId="587E1360"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77BA328C"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Ceste</w:t>
            </w:r>
          </w:p>
        </w:tc>
        <w:tc>
          <w:tcPr>
            <w:tcW w:w="1412" w:type="dxa"/>
            <w:tcBorders>
              <w:top w:val="nil"/>
              <w:left w:val="nil"/>
              <w:bottom w:val="nil"/>
              <w:right w:val="nil"/>
            </w:tcBorders>
            <w:shd w:val="clear" w:color="auto" w:fill="auto"/>
            <w:noWrap/>
            <w:vAlign w:val="bottom"/>
            <w:hideMark/>
          </w:tcPr>
          <w:p w14:paraId="3D321B8C"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300.000,00</w:t>
            </w:r>
          </w:p>
        </w:tc>
        <w:tc>
          <w:tcPr>
            <w:tcW w:w="1342" w:type="dxa"/>
            <w:tcBorders>
              <w:top w:val="nil"/>
              <w:left w:val="nil"/>
              <w:bottom w:val="nil"/>
              <w:right w:val="nil"/>
            </w:tcBorders>
            <w:shd w:val="clear" w:color="auto" w:fill="auto"/>
            <w:noWrap/>
            <w:vAlign w:val="bottom"/>
            <w:hideMark/>
          </w:tcPr>
          <w:p w14:paraId="465798E9"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-297.000,00</w:t>
            </w:r>
          </w:p>
        </w:tc>
        <w:tc>
          <w:tcPr>
            <w:tcW w:w="1402" w:type="dxa"/>
            <w:tcBorders>
              <w:top w:val="nil"/>
              <w:left w:val="nil"/>
              <w:bottom w:val="nil"/>
              <w:right w:val="nil"/>
            </w:tcBorders>
            <w:shd w:val="clear" w:color="auto" w:fill="auto"/>
            <w:noWrap/>
            <w:vAlign w:val="bottom"/>
            <w:hideMark/>
          </w:tcPr>
          <w:p w14:paraId="2991EE53"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-99,00</w:t>
            </w:r>
          </w:p>
        </w:tc>
        <w:tc>
          <w:tcPr>
            <w:tcW w:w="1368" w:type="dxa"/>
            <w:tcBorders>
              <w:top w:val="nil"/>
              <w:left w:val="nil"/>
              <w:bottom w:val="nil"/>
              <w:right w:val="nil"/>
            </w:tcBorders>
            <w:shd w:val="clear" w:color="auto" w:fill="auto"/>
            <w:noWrap/>
            <w:vAlign w:val="bottom"/>
            <w:hideMark/>
          </w:tcPr>
          <w:p w14:paraId="5E70AB29"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3.000,00</w:t>
            </w:r>
          </w:p>
        </w:tc>
      </w:tr>
      <w:tr w:rsidR="00E61028" w:rsidRPr="00E61028" w14:paraId="01612752" w14:textId="77777777" w:rsidTr="00E61028">
        <w:trPr>
          <w:trHeight w:val="255"/>
        </w:trPr>
        <w:tc>
          <w:tcPr>
            <w:tcW w:w="1179" w:type="dxa"/>
            <w:tcBorders>
              <w:top w:val="nil"/>
              <w:left w:val="nil"/>
              <w:bottom w:val="nil"/>
              <w:right w:val="nil"/>
            </w:tcBorders>
            <w:shd w:val="clear" w:color="auto" w:fill="auto"/>
            <w:noWrap/>
            <w:vAlign w:val="bottom"/>
            <w:hideMark/>
          </w:tcPr>
          <w:p w14:paraId="2E24D3B3"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55DA5331"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Ostali nespomenuti građevinski objekti, hortikultura P. Zoranića</w:t>
            </w:r>
          </w:p>
        </w:tc>
        <w:tc>
          <w:tcPr>
            <w:tcW w:w="1412" w:type="dxa"/>
            <w:tcBorders>
              <w:top w:val="nil"/>
              <w:left w:val="nil"/>
              <w:bottom w:val="nil"/>
              <w:right w:val="nil"/>
            </w:tcBorders>
            <w:shd w:val="clear" w:color="auto" w:fill="auto"/>
            <w:noWrap/>
            <w:vAlign w:val="bottom"/>
            <w:hideMark/>
          </w:tcPr>
          <w:p w14:paraId="33B65E7C"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25.000,00</w:t>
            </w:r>
          </w:p>
        </w:tc>
        <w:tc>
          <w:tcPr>
            <w:tcW w:w="1342" w:type="dxa"/>
            <w:tcBorders>
              <w:top w:val="nil"/>
              <w:left w:val="nil"/>
              <w:bottom w:val="nil"/>
              <w:right w:val="nil"/>
            </w:tcBorders>
            <w:shd w:val="clear" w:color="auto" w:fill="auto"/>
            <w:noWrap/>
            <w:vAlign w:val="bottom"/>
            <w:hideMark/>
          </w:tcPr>
          <w:p w14:paraId="76539329"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-25.000,00</w:t>
            </w:r>
          </w:p>
        </w:tc>
        <w:tc>
          <w:tcPr>
            <w:tcW w:w="1402" w:type="dxa"/>
            <w:tcBorders>
              <w:top w:val="nil"/>
              <w:left w:val="nil"/>
              <w:bottom w:val="nil"/>
              <w:right w:val="nil"/>
            </w:tcBorders>
            <w:shd w:val="clear" w:color="auto" w:fill="auto"/>
            <w:noWrap/>
            <w:vAlign w:val="bottom"/>
            <w:hideMark/>
          </w:tcPr>
          <w:p w14:paraId="7F417D1C"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w:t>
            </w:r>
          </w:p>
        </w:tc>
        <w:tc>
          <w:tcPr>
            <w:tcW w:w="1368" w:type="dxa"/>
            <w:tcBorders>
              <w:top w:val="nil"/>
              <w:left w:val="nil"/>
              <w:bottom w:val="nil"/>
              <w:right w:val="nil"/>
            </w:tcBorders>
            <w:shd w:val="clear" w:color="auto" w:fill="auto"/>
            <w:noWrap/>
            <w:vAlign w:val="bottom"/>
            <w:hideMark/>
          </w:tcPr>
          <w:p w14:paraId="0E6986B3"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0,00</w:t>
            </w:r>
          </w:p>
        </w:tc>
      </w:tr>
      <w:tr w:rsidR="00E61028" w:rsidRPr="00E61028" w14:paraId="77FE64B7"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072E214D"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Izvor  5.5. Tekuće i kapitalne pomoći iz državnog  proračuna</w:t>
            </w:r>
          </w:p>
        </w:tc>
        <w:tc>
          <w:tcPr>
            <w:tcW w:w="1412" w:type="dxa"/>
            <w:tcBorders>
              <w:top w:val="nil"/>
              <w:left w:val="nil"/>
              <w:bottom w:val="nil"/>
              <w:right w:val="nil"/>
            </w:tcBorders>
            <w:shd w:val="clear" w:color="000000" w:fill="FFFF99"/>
            <w:noWrap/>
            <w:vAlign w:val="bottom"/>
            <w:hideMark/>
          </w:tcPr>
          <w:p w14:paraId="0FC03668"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0,00</w:t>
            </w:r>
          </w:p>
        </w:tc>
        <w:tc>
          <w:tcPr>
            <w:tcW w:w="1342" w:type="dxa"/>
            <w:tcBorders>
              <w:top w:val="nil"/>
              <w:left w:val="nil"/>
              <w:bottom w:val="nil"/>
              <w:right w:val="nil"/>
            </w:tcBorders>
            <w:shd w:val="clear" w:color="000000" w:fill="FFFF99"/>
            <w:noWrap/>
            <w:vAlign w:val="bottom"/>
            <w:hideMark/>
          </w:tcPr>
          <w:p w14:paraId="5BF3F1EF"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430.000,00</w:t>
            </w:r>
          </w:p>
        </w:tc>
        <w:tc>
          <w:tcPr>
            <w:tcW w:w="1402" w:type="dxa"/>
            <w:tcBorders>
              <w:top w:val="nil"/>
              <w:left w:val="nil"/>
              <w:bottom w:val="nil"/>
              <w:right w:val="nil"/>
            </w:tcBorders>
            <w:shd w:val="clear" w:color="000000" w:fill="FFFF99"/>
            <w:noWrap/>
            <w:vAlign w:val="bottom"/>
            <w:hideMark/>
          </w:tcPr>
          <w:p w14:paraId="38953E38"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w:t>
            </w:r>
          </w:p>
        </w:tc>
        <w:tc>
          <w:tcPr>
            <w:tcW w:w="1368" w:type="dxa"/>
            <w:tcBorders>
              <w:top w:val="nil"/>
              <w:left w:val="nil"/>
              <w:bottom w:val="nil"/>
              <w:right w:val="nil"/>
            </w:tcBorders>
            <w:shd w:val="clear" w:color="000000" w:fill="FFFF99"/>
            <w:noWrap/>
            <w:vAlign w:val="bottom"/>
            <w:hideMark/>
          </w:tcPr>
          <w:p w14:paraId="5080CB27"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430.000,00</w:t>
            </w:r>
          </w:p>
        </w:tc>
      </w:tr>
      <w:tr w:rsidR="00E61028" w:rsidRPr="00E61028" w14:paraId="0B11A65E" w14:textId="77777777" w:rsidTr="00E61028">
        <w:trPr>
          <w:trHeight w:val="255"/>
        </w:trPr>
        <w:tc>
          <w:tcPr>
            <w:tcW w:w="1179" w:type="dxa"/>
            <w:tcBorders>
              <w:top w:val="nil"/>
              <w:left w:val="nil"/>
              <w:bottom w:val="nil"/>
              <w:right w:val="nil"/>
            </w:tcBorders>
            <w:shd w:val="clear" w:color="auto" w:fill="auto"/>
            <w:noWrap/>
            <w:vAlign w:val="bottom"/>
            <w:hideMark/>
          </w:tcPr>
          <w:p w14:paraId="756AC09B"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1B6BEB87"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 xml:space="preserve">Ceste, </w:t>
            </w:r>
            <w:proofErr w:type="spellStart"/>
            <w:r w:rsidRPr="00E61028">
              <w:rPr>
                <w:rFonts w:ascii="Times New Roman" w:eastAsia="Times New Roman" w:hAnsi="Times New Roman"/>
                <w:sz w:val="20"/>
                <w:szCs w:val="20"/>
                <w:lang w:eastAsia="hr-HR"/>
              </w:rPr>
              <w:t>P.zoranića</w:t>
            </w:r>
            <w:proofErr w:type="spellEnd"/>
          </w:p>
        </w:tc>
        <w:tc>
          <w:tcPr>
            <w:tcW w:w="1412" w:type="dxa"/>
            <w:tcBorders>
              <w:top w:val="nil"/>
              <w:left w:val="nil"/>
              <w:bottom w:val="nil"/>
              <w:right w:val="nil"/>
            </w:tcBorders>
            <w:shd w:val="clear" w:color="auto" w:fill="auto"/>
            <w:noWrap/>
            <w:vAlign w:val="bottom"/>
            <w:hideMark/>
          </w:tcPr>
          <w:p w14:paraId="16375F34"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0,00</w:t>
            </w:r>
          </w:p>
        </w:tc>
        <w:tc>
          <w:tcPr>
            <w:tcW w:w="1342" w:type="dxa"/>
            <w:tcBorders>
              <w:top w:val="nil"/>
              <w:left w:val="nil"/>
              <w:bottom w:val="nil"/>
              <w:right w:val="nil"/>
            </w:tcBorders>
            <w:shd w:val="clear" w:color="auto" w:fill="auto"/>
            <w:noWrap/>
            <w:vAlign w:val="bottom"/>
            <w:hideMark/>
          </w:tcPr>
          <w:p w14:paraId="654C1A77"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410.000,00</w:t>
            </w:r>
          </w:p>
        </w:tc>
        <w:tc>
          <w:tcPr>
            <w:tcW w:w="1402" w:type="dxa"/>
            <w:tcBorders>
              <w:top w:val="nil"/>
              <w:left w:val="nil"/>
              <w:bottom w:val="nil"/>
              <w:right w:val="nil"/>
            </w:tcBorders>
            <w:shd w:val="clear" w:color="auto" w:fill="auto"/>
            <w:noWrap/>
            <w:vAlign w:val="bottom"/>
            <w:hideMark/>
          </w:tcPr>
          <w:p w14:paraId="33A0397F"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w:t>
            </w:r>
          </w:p>
        </w:tc>
        <w:tc>
          <w:tcPr>
            <w:tcW w:w="1368" w:type="dxa"/>
            <w:tcBorders>
              <w:top w:val="nil"/>
              <w:left w:val="nil"/>
              <w:bottom w:val="nil"/>
              <w:right w:val="nil"/>
            </w:tcBorders>
            <w:shd w:val="clear" w:color="auto" w:fill="auto"/>
            <w:noWrap/>
            <w:vAlign w:val="bottom"/>
            <w:hideMark/>
          </w:tcPr>
          <w:p w14:paraId="24CA970D"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410.000,00</w:t>
            </w:r>
          </w:p>
        </w:tc>
      </w:tr>
      <w:tr w:rsidR="00E61028" w:rsidRPr="00E61028" w14:paraId="4A63F757" w14:textId="77777777" w:rsidTr="00E61028">
        <w:trPr>
          <w:trHeight w:val="255"/>
        </w:trPr>
        <w:tc>
          <w:tcPr>
            <w:tcW w:w="1179" w:type="dxa"/>
            <w:tcBorders>
              <w:top w:val="nil"/>
              <w:left w:val="nil"/>
              <w:bottom w:val="nil"/>
              <w:right w:val="nil"/>
            </w:tcBorders>
            <w:shd w:val="clear" w:color="auto" w:fill="auto"/>
            <w:noWrap/>
            <w:vAlign w:val="bottom"/>
            <w:hideMark/>
          </w:tcPr>
          <w:p w14:paraId="3F28130E"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7F6FCEAF"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Ostali nespomenuti građevinski objekti, hortikultura P. Zoranića</w:t>
            </w:r>
          </w:p>
        </w:tc>
        <w:tc>
          <w:tcPr>
            <w:tcW w:w="1412" w:type="dxa"/>
            <w:tcBorders>
              <w:top w:val="nil"/>
              <w:left w:val="nil"/>
              <w:bottom w:val="nil"/>
              <w:right w:val="nil"/>
            </w:tcBorders>
            <w:shd w:val="clear" w:color="auto" w:fill="auto"/>
            <w:noWrap/>
            <w:vAlign w:val="bottom"/>
            <w:hideMark/>
          </w:tcPr>
          <w:p w14:paraId="7F58FE2A"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0,00</w:t>
            </w:r>
          </w:p>
        </w:tc>
        <w:tc>
          <w:tcPr>
            <w:tcW w:w="1342" w:type="dxa"/>
            <w:tcBorders>
              <w:top w:val="nil"/>
              <w:left w:val="nil"/>
              <w:bottom w:val="nil"/>
              <w:right w:val="nil"/>
            </w:tcBorders>
            <w:shd w:val="clear" w:color="auto" w:fill="auto"/>
            <w:noWrap/>
            <w:vAlign w:val="bottom"/>
            <w:hideMark/>
          </w:tcPr>
          <w:p w14:paraId="141B955C"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20.000,00</w:t>
            </w:r>
          </w:p>
        </w:tc>
        <w:tc>
          <w:tcPr>
            <w:tcW w:w="1402" w:type="dxa"/>
            <w:tcBorders>
              <w:top w:val="nil"/>
              <w:left w:val="nil"/>
              <w:bottom w:val="nil"/>
              <w:right w:val="nil"/>
            </w:tcBorders>
            <w:shd w:val="clear" w:color="auto" w:fill="auto"/>
            <w:noWrap/>
            <w:vAlign w:val="bottom"/>
            <w:hideMark/>
          </w:tcPr>
          <w:p w14:paraId="013DA6E5"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w:t>
            </w:r>
          </w:p>
        </w:tc>
        <w:tc>
          <w:tcPr>
            <w:tcW w:w="1368" w:type="dxa"/>
            <w:tcBorders>
              <w:top w:val="nil"/>
              <w:left w:val="nil"/>
              <w:bottom w:val="nil"/>
              <w:right w:val="nil"/>
            </w:tcBorders>
            <w:shd w:val="clear" w:color="auto" w:fill="auto"/>
            <w:noWrap/>
            <w:vAlign w:val="bottom"/>
            <w:hideMark/>
          </w:tcPr>
          <w:p w14:paraId="353842B5"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20.000,00</w:t>
            </w:r>
          </w:p>
        </w:tc>
      </w:tr>
      <w:tr w:rsidR="00E61028" w:rsidRPr="00E61028" w14:paraId="4A202CAC" w14:textId="77777777" w:rsidTr="00E61028">
        <w:trPr>
          <w:trHeight w:val="255"/>
        </w:trPr>
        <w:tc>
          <w:tcPr>
            <w:tcW w:w="4208" w:type="dxa"/>
            <w:gridSpan w:val="2"/>
            <w:tcBorders>
              <w:top w:val="nil"/>
              <w:left w:val="nil"/>
              <w:bottom w:val="nil"/>
              <w:right w:val="nil"/>
            </w:tcBorders>
            <w:shd w:val="clear" w:color="000000" w:fill="CCCCFF"/>
            <w:noWrap/>
            <w:vAlign w:val="bottom"/>
            <w:hideMark/>
          </w:tcPr>
          <w:p w14:paraId="7814A4EC"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Kapitalni projekt K100433 REKONSTRUKCIJA MLINSKE ULICE (Unka)</w:t>
            </w:r>
          </w:p>
        </w:tc>
        <w:tc>
          <w:tcPr>
            <w:tcW w:w="1412" w:type="dxa"/>
            <w:tcBorders>
              <w:top w:val="nil"/>
              <w:left w:val="nil"/>
              <w:bottom w:val="nil"/>
              <w:right w:val="nil"/>
            </w:tcBorders>
            <w:shd w:val="clear" w:color="000000" w:fill="CCCCFF"/>
            <w:noWrap/>
            <w:vAlign w:val="bottom"/>
            <w:hideMark/>
          </w:tcPr>
          <w:p w14:paraId="4B07F1DD"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0,00</w:t>
            </w:r>
          </w:p>
        </w:tc>
        <w:tc>
          <w:tcPr>
            <w:tcW w:w="1342" w:type="dxa"/>
            <w:tcBorders>
              <w:top w:val="nil"/>
              <w:left w:val="nil"/>
              <w:bottom w:val="nil"/>
              <w:right w:val="nil"/>
            </w:tcBorders>
            <w:shd w:val="clear" w:color="000000" w:fill="CCCCFF"/>
            <w:noWrap/>
            <w:vAlign w:val="bottom"/>
            <w:hideMark/>
          </w:tcPr>
          <w:p w14:paraId="0AD67624"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75.000,00</w:t>
            </w:r>
          </w:p>
        </w:tc>
        <w:tc>
          <w:tcPr>
            <w:tcW w:w="1402" w:type="dxa"/>
            <w:tcBorders>
              <w:top w:val="nil"/>
              <w:left w:val="nil"/>
              <w:bottom w:val="nil"/>
              <w:right w:val="nil"/>
            </w:tcBorders>
            <w:shd w:val="clear" w:color="000000" w:fill="CCCCFF"/>
            <w:noWrap/>
            <w:vAlign w:val="bottom"/>
            <w:hideMark/>
          </w:tcPr>
          <w:p w14:paraId="607F0829"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w:t>
            </w:r>
          </w:p>
        </w:tc>
        <w:tc>
          <w:tcPr>
            <w:tcW w:w="1368" w:type="dxa"/>
            <w:tcBorders>
              <w:top w:val="nil"/>
              <w:left w:val="nil"/>
              <w:bottom w:val="nil"/>
              <w:right w:val="nil"/>
            </w:tcBorders>
            <w:shd w:val="clear" w:color="000000" w:fill="CCCCFF"/>
            <w:noWrap/>
            <w:vAlign w:val="bottom"/>
            <w:hideMark/>
          </w:tcPr>
          <w:p w14:paraId="0468F8DF"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75.000,00</w:t>
            </w:r>
          </w:p>
        </w:tc>
      </w:tr>
      <w:tr w:rsidR="00E61028" w:rsidRPr="00E61028" w14:paraId="72D7001B"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4F5E9C06"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Izvor  4.5. KOMUNALNI DOPRINOS</w:t>
            </w:r>
          </w:p>
        </w:tc>
        <w:tc>
          <w:tcPr>
            <w:tcW w:w="1412" w:type="dxa"/>
            <w:tcBorders>
              <w:top w:val="nil"/>
              <w:left w:val="nil"/>
              <w:bottom w:val="nil"/>
              <w:right w:val="nil"/>
            </w:tcBorders>
            <w:shd w:val="clear" w:color="000000" w:fill="FFFF99"/>
            <w:noWrap/>
            <w:vAlign w:val="bottom"/>
            <w:hideMark/>
          </w:tcPr>
          <w:p w14:paraId="7B946E57"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0,00</w:t>
            </w:r>
          </w:p>
        </w:tc>
        <w:tc>
          <w:tcPr>
            <w:tcW w:w="1342" w:type="dxa"/>
            <w:tcBorders>
              <w:top w:val="nil"/>
              <w:left w:val="nil"/>
              <w:bottom w:val="nil"/>
              <w:right w:val="nil"/>
            </w:tcBorders>
            <w:shd w:val="clear" w:color="000000" w:fill="FFFF99"/>
            <w:noWrap/>
            <w:vAlign w:val="bottom"/>
            <w:hideMark/>
          </w:tcPr>
          <w:p w14:paraId="0859E97C"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75.000,00</w:t>
            </w:r>
          </w:p>
        </w:tc>
        <w:tc>
          <w:tcPr>
            <w:tcW w:w="1402" w:type="dxa"/>
            <w:tcBorders>
              <w:top w:val="nil"/>
              <w:left w:val="nil"/>
              <w:bottom w:val="nil"/>
              <w:right w:val="nil"/>
            </w:tcBorders>
            <w:shd w:val="clear" w:color="000000" w:fill="FFFF99"/>
            <w:noWrap/>
            <w:vAlign w:val="bottom"/>
            <w:hideMark/>
          </w:tcPr>
          <w:p w14:paraId="7C5EE07B"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w:t>
            </w:r>
          </w:p>
        </w:tc>
        <w:tc>
          <w:tcPr>
            <w:tcW w:w="1368" w:type="dxa"/>
            <w:tcBorders>
              <w:top w:val="nil"/>
              <w:left w:val="nil"/>
              <w:bottom w:val="nil"/>
              <w:right w:val="nil"/>
            </w:tcBorders>
            <w:shd w:val="clear" w:color="000000" w:fill="FFFF99"/>
            <w:noWrap/>
            <w:vAlign w:val="bottom"/>
            <w:hideMark/>
          </w:tcPr>
          <w:p w14:paraId="5ED6D5DA"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75.000,00</w:t>
            </w:r>
          </w:p>
        </w:tc>
      </w:tr>
      <w:tr w:rsidR="00E61028" w:rsidRPr="00E61028" w14:paraId="146FD417" w14:textId="77777777" w:rsidTr="00E61028">
        <w:trPr>
          <w:trHeight w:val="255"/>
        </w:trPr>
        <w:tc>
          <w:tcPr>
            <w:tcW w:w="1179" w:type="dxa"/>
            <w:tcBorders>
              <w:top w:val="nil"/>
              <w:left w:val="nil"/>
              <w:bottom w:val="nil"/>
              <w:right w:val="nil"/>
            </w:tcBorders>
            <w:shd w:val="clear" w:color="auto" w:fill="auto"/>
            <w:noWrap/>
            <w:vAlign w:val="bottom"/>
            <w:hideMark/>
          </w:tcPr>
          <w:p w14:paraId="3D2C0BF0"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5DD2C10A"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Ceste, Mlinska ulica</w:t>
            </w:r>
          </w:p>
        </w:tc>
        <w:tc>
          <w:tcPr>
            <w:tcW w:w="1412" w:type="dxa"/>
            <w:tcBorders>
              <w:top w:val="nil"/>
              <w:left w:val="nil"/>
              <w:bottom w:val="nil"/>
              <w:right w:val="nil"/>
            </w:tcBorders>
            <w:shd w:val="clear" w:color="auto" w:fill="auto"/>
            <w:noWrap/>
            <w:vAlign w:val="bottom"/>
            <w:hideMark/>
          </w:tcPr>
          <w:p w14:paraId="79448814"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0,00</w:t>
            </w:r>
          </w:p>
        </w:tc>
        <w:tc>
          <w:tcPr>
            <w:tcW w:w="1342" w:type="dxa"/>
            <w:tcBorders>
              <w:top w:val="nil"/>
              <w:left w:val="nil"/>
              <w:bottom w:val="nil"/>
              <w:right w:val="nil"/>
            </w:tcBorders>
            <w:shd w:val="clear" w:color="auto" w:fill="auto"/>
            <w:noWrap/>
            <w:vAlign w:val="bottom"/>
            <w:hideMark/>
          </w:tcPr>
          <w:p w14:paraId="5525533D"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75.000,00</w:t>
            </w:r>
          </w:p>
        </w:tc>
        <w:tc>
          <w:tcPr>
            <w:tcW w:w="1402" w:type="dxa"/>
            <w:tcBorders>
              <w:top w:val="nil"/>
              <w:left w:val="nil"/>
              <w:bottom w:val="nil"/>
              <w:right w:val="nil"/>
            </w:tcBorders>
            <w:shd w:val="clear" w:color="auto" w:fill="auto"/>
            <w:noWrap/>
            <w:vAlign w:val="bottom"/>
            <w:hideMark/>
          </w:tcPr>
          <w:p w14:paraId="13F71B43"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w:t>
            </w:r>
          </w:p>
        </w:tc>
        <w:tc>
          <w:tcPr>
            <w:tcW w:w="1368" w:type="dxa"/>
            <w:tcBorders>
              <w:top w:val="nil"/>
              <w:left w:val="nil"/>
              <w:bottom w:val="nil"/>
              <w:right w:val="nil"/>
            </w:tcBorders>
            <w:shd w:val="clear" w:color="auto" w:fill="auto"/>
            <w:noWrap/>
            <w:vAlign w:val="bottom"/>
            <w:hideMark/>
          </w:tcPr>
          <w:p w14:paraId="09DD937D"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75.000,00</w:t>
            </w:r>
          </w:p>
        </w:tc>
      </w:tr>
      <w:tr w:rsidR="00E61028" w:rsidRPr="00E61028" w14:paraId="018457B6" w14:textId="77777777" w:rsidTr="00E61028">
        <w:trPr>
          <w:trHeight w:val="255"/>
        </w:trPr>
        <w:tc>
          <w:tcPr>
            <w:tcW w:w="4208" w:type="dxa"/>
            <w:gridSpan w:val="2"/>
            <w:tcBorders>
              <w:top w:val="nil"/>
              <w:left w:val="nil"/>
              <w:bottom w:val="nil"/>
              <w:right w:val="nil"/>
            </w:tcBorders>
            <w:shd w:val="clear" w:color="000000" w:fill="9999FF"/>
            <w:noWrap/>
            <w:vAlign w:val="bottom"/>
            <w:hideMark/>
          </w:tcPr>
          <w:p w14:paraId="21283A3E"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Program 1022 GRAĐENJE JAVNE RASVJETE</w:t>
            </w:r>
          </w:p>
        </w:tc>
        <w:tc>
          <w:tcPr>
            <w:tcW w:w="1412" w:type="dxa"/>
            <w:tcBorders>
              <w:top w:val="nil"/>
              <w:left w:val="nil"/>
              <w:bottom w:val="nil"/>
              <w:right w:val="nil"/>
            </w:tcBorders>
            <w:shd w:val="clear" w:color="000000" w:fill="9999FF"/>
            <w:noWrap/>
            <w:vAlign w:val="bottom"/>
            <w:hideMark/>
          </w:tcPr>
          <w:p w14:paraId="1F4F25BB"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71.000,00</w:t>
            </w:r>
          </w:p>
        </w:tc>
        <w:tc>
          <w:tcPr>
            <w:tcW w:w="1342" w:type="dxa"/>
            <w:tcBorders>
              <w:top w:val="nil"/>
              <w:left w:val="nil"/>
              <w:bottom w:val="nil"/>
              <w:right w:val="nil"/>
            </w:tcBorders>
            <w:shd w:val="clear" w:color="000000" w:fill="9999FF"/>
            <w:noWrap/>
            <w:vAlign w:val="bottom"/>
            <w:hideMark/>
          </w:tcPr>
          <w:p w14:paraId="3A673C2B"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-500,00</w:t>
            </w:r>
          </w:p>
        </w:tc>
        <w:tc>
          <w:tcPr>
            <w:tcW w:w="1402" w:type="dxa"/>
            <w:tcBorders>
              <w:top w:val="nil"/>
              <w:left w:val="nil"/>
              <w:bottom w:val="nil"/>
              <w:right w:val="nil"/>
            </w:tcBorders>
            <w:shd w:val="clear" w:color="000000" w:fill="9999FF"/>
            <w:noWrap/>
            <w:vAlign w:val="bottom"/>
            <w:hideMark/>
          </w:tcPr>
          <w:p w14:paraId="257C112B"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-0,70</w:t>
            </w:r>
          </w:p>
        </w:tc>
        <w:tc>
          <w:tcPr>
            <w:tcW w:w="1368" w:type="dxa"/>
            <w:tcBorders>
              <w:top w:val="nil"/>
              <w:left w:val="nil"/>
              <w:bottom w:val="nil"/>
              <w:right w:val="nil"/>
            </w:tcBorders>
            <w:shd w:val="clear" w:color="000000" w:fill="9999FF"/>
            <w:noWrap/>
            <w:vAlign w:val="bottom"/>
            <w:hideMark/>
          </w:tcPr>
          <w:p w14:paraId="23AB6668"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70.500,00</w:t>
            </w:r>
          </w:p>
        </w:tc>
      </w:tr>
      <w:tr w:rsidR="00E61028" w:rsidRPr="00E61028" w14:paraId="21079DB8" w14:textId="77777777" w:rsidTr="00E61028">
        <w:trPr>
          <w:trHeight w:val="255"/>
        </w:trPr>
        <w:tc>
          <w:tcPr>
            <w:tcW w:w="4208" w:type="dxa"/>
            <w:gridSpan w:val="2"/>
            <w:tcBorders>
              <w:top w:val="nil"/>
              <w:left w:val="nil"/>
              <w:bottom w:val="nil"/>
              <w:right w:val="nil"/>
            </w:tcBorders>
            <w:shd w:val="clear" w:color="000000" w:fill="CCCCFF"/>
            <w:noWrap/>
            <w:vAlign w:val="bottom"/>
            <w:hideMark/>
          </w:tcPr>
          <w:p w14:paraId="4D258FDF"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Kapitalni projekt K100107 JAVNA RASVJETA - OSTALO</w:t>
            </w:r>
          </w:p>
        </w:tc>
        <w:tc>
          <w:tcPr>
            <w:tcW w:w="1412" w:type="dxa"/>
            <w:tcBorders>
              <w:top w:val="nil"/>
              <w:left w:val="nil"/>
              <w:bottom w:val="nil"/>
              <w:right w:val="nil"/>
            </w:tcBorders>
            <w:shd w:val="clear" w:color="000000" w:fill="CCCCFF"/>
            <w:noWrap/>
            <w:vAlign w:val="bottom"/>
            <w:hideMark/>
          </w:tcPr>
          <w:p w14:paraId="350D450A"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71.000,00</w:t>
            </w:r>
          </w:p>
        </w:tc>
        <w:tc>
          <w:tcPr>
            <w:tcW w:w="1342" w:type="dxa"/>
            <w:tcBorders>
              <w:top w:val="nil"/>
              <w:left w:val="nil"/>
              <w:bottom w:val="nil"/>
              <w:right w:val="nil"/>
            </w:tcBorders>
            <w:shd w:val="clear" w:color="000000" w:fill="CCCCFF"/>
            <w:noWrap/>
            <w:vAlign w:val="bottom"/>
            <w:hideMark/>
          </w:tcPr>
          <w:p w14:paraId="591E6C92"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-500,00</w:t>
            </w:r>
          </w:p>
        </w:tc>
        <w:tc>
          <w:tcPr>
            <w:tcW w:w="1402" w:type="dxa"/>
            <w:tcBorders>
              <w:top w:val="nil"/>
              <w:left w:val="nil"/>
              <w:bottom w:val="nil"/>
              <w:right w:val="nil"/>
            </w:tcBorders>
            <w:shd w:val="clear" w:color="000000" w:fill="CCCCFF"/>
            <w:noWrap/>
            <w:vAlign w:val="bottom"/>
            <w:hideMark/>
          </w:tcPr>
          <w:p w14:paraId="7F37F201"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-0,70</w:t>
            </w:r>
          </w:p>
        </w:tc>
        <w:tc>
          <w:tcPr>
            <w:tcW w:w="1368" w:type="dxa"/>
            <w:tcBorders>
              <w:top w:val="nil"/>
              <w:left w:val="nil"/>
              <w:bottom w:val="nil"/>
              <w:right w:val="nil"/>
            </w:tcBorders>
            <w:shd w:val="clear" w:color="000000" w:fill="CCCCFF"/>
            <w:noWrap/>
            <w:vAlign w:val="bottom"/>
            <w:hideMark/>
          </w:tcPr>
          <w:p w14:paraId="204C0FD2"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70.500,00</w:t>
            </w:r>
          </w:p>
        </w:tc>
      </w:tr>
      <w:tr w:rsidR="00E61028" w:rsidRPr="00E61028" w14:paraId="0742473A"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3C3A58B0"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Izvor  1.1. OPĆI PRIHODI I PRIMICI</w:t>
            </w:r>
          </w:p>
        </w:tc>
        <w:tc>
          <w:tcPr>
            <w:tcW w:w="1412" w:type="dxa"/>
            <w:tcBorders>
              <w:top w:val="nil"/>
              <w:left w:val="nil"/>
              <w:bottom w:val="nil"/>
              <w:right w:val="nil"/>
            </w:tcBorders>
            <w:shd w:val="clear" w:color="000000" w:fill="FFFF99"/>
            <w:noWrap/>
            <w:vAlign w:val="bottom"/>
            <w:hideMark/>
          </w:tcPr>
          <w:p w14:paraId="25691E4C"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52.700,00</w:t>
            </w:r>
          </w:p>
        </w:tc>
        <w:tc>
          <w:tcPr>
            <w:tcW w:w="1342" w:type="dxa"/>
            <w:tcBorders>
              <w:top w:val="nil"/>
              <w:left w:val="nil"/>
              <w:bottom w:val="nil"/>
              <w:right w:val="nil"/>
            </w:tcBorders>
            <w:shd w:val="clear" w:color="000000" w:fill="FFFF99"/>
            <w:noWrap/>
            <w:vAlign w:val="bottom"/>
            <w:hideMark/>
          </w:tcPr>
          <w:p w14:paraId="4CBC1297"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-9.700,00</w:t>
            </w:r>
          </w:p>
        </w:tc>
        <w:tc>
          <w:tcPr>
            <w:tcW w:w="1402" w:type="dxa"/>
            <w:tcBorders>
              <w:top w:val="nil"/>
              <w:left w:val="nil"/>
              <w:bottom w:val="nil"/>
              <w:right w:val="nil"/>
            </w:tcBorders>
            <w:shd w:val="clear" w:color="000000" w:fill="FFFF99"/>
            <w:noWrap/>
            <w:vAlign w:val="bottom"/>
            <w:hideMark/>
          </w:tcPr>
          <w:p w14:paraId="6622018C"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-18,41</w:t>
            </w:r>
          </w:p>
        </w:tc>
        <w:tc>
          <w:tcPr>
            <w:tcW w:w="1368" w:type="dxa"/>
            <w:tcBorders>
              <w:top w:val="nil"/>
              <w:left w:val="nil"/>
              <w:bottom w:val="nil"/>
              <w:right w:val="nil"/>
            </w:tcBorders>
            <w:shd w:val="clear" w:color="000000" w:fill="FFFF99"/>
            <w:noWrap/>
            <w:vAlign w:val="bottom"/>
            <w:hideMark/>
          </w:tcPr>
          <w:p w14:paraId="41A237C5"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43.000,00</w:t>
            </w:r>
          </w:p>
        </w:tc>
      </w:tr>
      <w:tr w:rsidR="00E61028" w:rsidRPr="00E61028" w14:paraId="389AC3A0" w14:textId="77777777" w:rsidTr="00E61028">
        <w:trPr>
          <w:trHeight w:val="255"/>
        </w:trPr>
        <w:tc>
          <w:tcPr>
            <w:tcW w:w="1179" w:type="dxa"/>
            <w:tcBorders>
              <w:top w:val="nil"/>
              <w:left w:val="nil"/>
              <w:bottom w:val="nil"/>
              <w:right w:val="nil"/>
            </w:tcBorders>
            <w:shd w:val="clear" w:color="auto" w:fill="auto"/>
            <w:noWrap/>
            <w:vAlign w:val="bottom"/>
            <w:hideMark/>
          </w:tcPr>
          <w:p w14:paraId="14B33A90"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3ADA6C85"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Javna rasvjeta</w:t>
            </w:r>
          </w:p>
        </w:tc>
        <w:tc>
          <w:tcPr>
            <w:tcW w:w="1412" w:type="dxa"/>
            <w:tcBorders>
              <w:top w:val="nil"/>
              <w:left w:val="nil"/>
              <w:bottom w:val="nil"/>
              <w:right w:val="nil"/>
            </w:tcBorders>
            <w:shd w:val="clear" w:color="auto" w:fill="auto"/>
            <w:noWrap/>
            <w:vAlign w:val="bottom"/>
            <w:hideMark/>
          </w:tcPr>
          <w:p w14:paraId="68820BB9"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52.700,00</w:t>
            </w:r>
          </w:p>
        </w:tc>
        <w:tc>
          <w:tcPr>
            <w:tcW w:w="1342" w:type="dxa"/>
            <w:tcBorders>
              <w:top w:val="nil"/>
              <w:left w:val="nil"/>
              <w:bottom w:val="nil"/>
              <w:right w:val="nil"/>
            </w:tcBorders>
            <w:shd w:val="clear" w:color="auto" w:fill="auto"/>
            <w:noWrap/>
            <w:vAlign w:val="bottom"/>
            <w:hideMark/>
          </w:tcPr>
          <w:p w14:paraId="60089724"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-9.700,00</w:t>
            </w:r>
          </w:p>
        </w:tc>
        <w:tc>
          <w:tcPr>
            <w:tcW w:w="1402" w:type="dxa"/>
            <w:tcBorders>
              <w:top w:val="nil"/>
              <w:left w:val="nil"/>
              <w:bottom w:val="nil"/>
              <w:right w:val="nil"/>
            </w:tcBorders>
            <w:shd w:val="clear" w:color="auto" w:fill="auto"/>
            <w:noWrap/>
            <w:vAlign w:val="bottom"/>
            <w:hideMark/>
          </w:tcPr>
          <w:p w14:paraId="449B1F3D"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-18,41</w:t>
            </w:r>
          </w:p>
        </w:tc>
        <w:tc>
          <w:tcPr>
            <w:tcW w:w="1368" w:type="dxa"/>
            <w:tcBorders>
              <w:top w:val="nil"/>
              <w:left w:val="nil"/>
              <w:bottom w:val="nil"/>
              <w:right w:val="nil"/>
            </w:tcBorders>
            <w:shd w:val="clear" w:color="auto" w:fill="auto"/>
            <w:noWrap/>
            <w:vAlign w:val="bottom"/>
            <w:hideMark/>
          </w:tcPr>
          <w:p w14:paraId="0E0A34DD"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43.000,00</w:t>
            </w:r>
          </w:p>
        </w:tc>
      </w:tr>
      <w:tr w:rsidR="00E61028" w:rsidRPr="00E61028" w14:paraId="2AEB14DD"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244F9397"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Izvor  5.5. Tekuće i kapitalne pomoći iz državnog  proračuna</w:t>
            </w:r>
          </w:p>
        </w:tc>
        <w:tc>
          <w:tcPr>
            <w:tcW w:w="1412" w:type="dxa"/>
            <w:tcBorders>
              <w:top w:val="nil"/>
              <w:left w:val="nil"/>
              <w:bottom w:val="nil"/>
              <w:right w:val="nil"/>
            </w:tcBorders>
            <w:shd w:val="clear" w:color="000000" w:fill="FFFF99"/>
            <w:noWrap/>
            <w:vAlign w:val="bottom"/>
            <w:hideMark/>
          </w:tcPr>
          <w:p w14:paraId="1BDDBFC1"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18.300,00</w:t>
            </w:r>
          </w:p>
        </w:tc>
        <w:tc>
          <w:tcPr>
            <w:tcW w:w="1342" w:type="dxa"/>
            <w:tcBorders>
              <w:top w:val="nil"/>
              <w:left w:val="nil"/>
              <w:bottom w:val="nil"/>
              <w:right w:val="nil"/>
            </w:tcBorders>
            <w:shd w:val="clear" w:color="000000" w:fill="FFFF99"/>
            <w:noWrap/>
            <w:vAlign w:val="bottom"/>
            <w:hideMark/>
          </w:tcPr>
          <w:p w14:paraId="251215EC"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9.200,00</w:t>
            </w:r>
          </w:p>
        </w:tc>
        <w:tc>
          <w:tcPr>
            <w:tcW w:w="1402" w:type="dxa"/>
            <w:tcBorders>
              <w:top w:val="nil"/>
              <w:left w:val="nil"/>
              <w:bottom w:val="nil"/>
              <w:right w:val="nil"/>
            </w:tcBorders>
            <w:shd w:val="clear" w:color="000000" w:fill="FFFF99"/>
            <w:noWrap/>
            <w:vAlign w:val="bottom"/>
            <w:hideMark/>
          </w:tcPr>
          <w:p w14:paraId="41DFCB29"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50,27</w:t>
            </w:r>
          </w:p>
        </w:tc>
        <w:tc>
          <w:tcPr>
            <w:tcW w:w="1368" w:type="dxa"/>
            <w:tcBorders>
              <w:top w:val="nil"/>
              <w:left w:val="nil"/>
              <w:bottom w:val="nil"/>
              <w:right w:val="nil"/>
            </w:tcBorders>
            <w:shd w:val="clear" w:color="000000" w:fill="FFFF99"/>
            <w:noWrap/>
            <w:vAlign w:val="bottom"/>
            <w:hideMark/>
          </w:tcPr>
          <w:p w14:paraId="4181C839"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27.500,00</w:t>
            </w:r>
          </w:p>
        </w:tc>
      </w:tr>
      <w:tr w:rsidR="00E61028" w:rsidRPr="00E61028" w14:paraId="292FB38F" w14:textId="77777777" w:rsidTr="00E61028">
        <w:trPr>
          <w:trHeight w:val="255"/>
        </w:trPr>
        <w:tc>
          <w:tcPr>
            <w:tcW w:w="1179" w:type="dxa"/>
            <w:tcBorders>
              <w:top w:val="nil"/>
              <w:left w:val="nil"/>
              <w:bottom w:val="nil"/>
              <w:right w:val="nil"/>
            </w:tcBorders>
            <w:shd w:val="clear" w:color="auto" w:fill="auto"/>
            <w:noWrap/>
            <w:vAlign w:val="bottom"/>
            <w:hideMark/>
          </w:tcPr>
          <w:p w14:paraId="178C3A2E"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79A0ACA8"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Javna rasvjeta</w:t>
            </w:r>
          </w:p>
        </w:tc>
        <w:tc>
          <w:tcPr>
            <w:tcW w:w="1412" w:type="dxa"/>
            <w:tcBorders>
              <w:top w:val="nil"/>
              <w:left w:val="nil"/>
              <w:bottom w:val="nil"/>
              <w:right w:val="nil"/>
            </w:tcBorders>
            <w:shd w:val="clear" w:color="auto" w:fill="auto"/>
            <w:noWrap/>
            <w:vAlign w:val="bottom"/>
            <w:hideMark/>
          </w:tcPr>
          <w:p w14:paraId="240CA0D8"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18.300,00</w:t>
            </w:r>
          </w:p>
        </w:tc>
        <w:tc>
          <w:tcPr>
            <w:tcW w:w="1342" w:type="dxa"/>
            <w:tcBorders>
              <w:top w:val="nil"/>
              <w:left w:val="nil"/>
              <w:bottom w:val="nil"/>
              <w:right w:val="nil"/>
            </w:tcBorders>
            <w:shd w:val="clear" w:color="auto" w:fill="auto"/>
            <w:noWrap/>
            <w:vAlign w:val="bottom"/>
            <w:hideMark/>
          </w:tcPr>
          <w:p w14:paraId="13834308"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9.200,00</w:t>
            </w:r>
          </w:p>
        </w:tc>
        <w:tc>
          <w:tcPr>
            <w:tcW w:w="1402" w:type="dxa"/>
            <w:tcBorders>
              <w:top w:val="nil"/>
              <w:left w:val="nil"/>
              <w:bottom w:val="nil"/>
              <w:right w:val="nil"/>
            </w:tcBorders>
            <w:shd w:val="clear" w:color="auto" w:fill="auto"/>
            <w:noWrap/>
            <w:vAlign w:val="bottom"/>
            <w:hideMark/>
          </w:tcPr>
          <w:p w14:paraId="2DAF451A"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50,27</w:t>
            </w:r>
          </w:p>
        </w:tc>
        <w:tc>
          <w:tcPr>
            <w:tcW w:w="1368" w:type="dxa"/>
            <w:tcBorders>
              <w:top w:val="nil"/>
              <w:left w:val="nil"/>
              <w:bottom w:val="nil"/>
              <w:right w:val="nil"/>
            </w:tcBorders>
            <w:shd w:val="clear" w:color="auto" w:fill="auto"/>
            <w:noWrap/>
            <w:vAlign w:val="bottom"/>
            <w:hideMark/>
          </w:tcPr>
          <w:p w14:paraId="37FABCF4"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27.500,00</w:t>
            </w:r>
          </w:p>
        </w:tc>
      </w:tr>
      <w:tr w:rsidR="00E61028" w:rsidRPr="00E61028" w14:paraId="077D843D" w14:textId="77777777" w:rsidTr="00E61028">
        <w:trPr>
          <w:trHeight w:val="255"/>
        </w:trPr>
        <w:tc>
          <w:tcPr>
            <w:tcW w:w="4208" w:type="dxa"/>
            <w:gridSpan w:val="2"/>
            <w:tcBorders>
              <w:top w:val="nil"/>
              <w:left w:val="nil"/>
              <w:bottom w:val="nil"/>
              <w:right w:val="nil"/>
            </w:tcBorders>
            <w:shd w:val="clear" w:color="000000" w:fill="9999FF"/>
            <w:noWrap/>
            <w:vAlign w:val="bottom"/>
            <w:hideMark/>
          </w:tcPr>
          <w:p w14:paraId="26084367"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Program 1028 ODRŽAVANJE JAVNIH POVRŠINA</w:t>
            </w:r>
          </w:p>
        </w:tc>
        <w:tc>
          <w:tcPr>
            <w:tcW w:w="1412" w:type="dxa"/>
            <w:tcBorders>
              <w:top w:val="nil"/>
              <w:left w:val="nil"/>
              <w:bottom w:val="nil"/>
              <w:right w:val="nil"/>
            </w:tcBorders>
            <w:shd w:val="clear" w:color="000000" w:fill="9999FF"/>
            <w:noWrap/>
            <w:vAlign w:val="bottom"/>
            <w:hideMark/>
          </w:tcPr>
          <w:p w14:paraId="260E80B7"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54.000,00</w:t>
            </w:r>
          </w:p>
        </w:tc>
        <w:tc>
          <w:tcPr>
            <w:tcW w:w="1342" w:type="dxa"/>
            <w:tcBorders>
              <w:top w:val="nil"/>
              <w:left w:val="nil"/>
              <w:bottom w:val="nil"/>
              <w:right w:val="nil"/>
            </w:tcBorders>
            <w:shd w:val="clear" w:color="000000" w:fill="9999FF"/>
            <w:noWrap/>
            <w:vAlign w:val="bottom"/>
            <w:hideMark/>
          </w:tcPr>
          <w:p w14:paraId="156CAC19"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43.000,00</w:t>
            </w:r>
          </w:p>
        </w:tc>
        <w:tc>
          <w:tcPr>
            <w:tcW w:w="1402" w:type="dxa"/>
            <w:tcBorders>
              <w:top w:val="nil"/>
              <w:left w:val="nil"/>
              <w:bottom w:val="nil"/>
              <w:right w:val="nil"/>
            </w:tcBorders>
            <w:shd w:val="clear" w:color="000000" w:fill="9999FF"/>
            <w:noWrap/>
            <w:vAlign w:val="bottom"/>
            <w:hideMark/>
          </w:tcPr>
          <w:p w14:paraId="0512F6BB"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79,63</w:t>
            </w:r>
          </w:p>
        </w:tc>
        <w:tc>
          <w:tcPr>
            <w:tcW w:w="1368" w:type="dxa"/>
            <w:tcBorders>
              <w:top w:val="nil"/>
              <w:left w:val="nil"/>
              <w:bottom w:val="nil"/>
              <w:right w:val="nil"/>
            </w:tcBorders>
            <w:shd w:val="clear" w:color="000000" w:fill="9999FF"/>
            <w:noWrap/>
            <w:vAlign w:val="bottom"/>
            <w:hideMark/>
          </w:tcPr>
          <w:p w14:paraId="43900786"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97.000,00</w:t>
            </w:r>
          </w:p>
        </w:tc>
      </w:tr>
      <w:tr w:rsidR="00E61028" w:rsidRPr="00E61028" w14:paraId="38804C52" w14:textId="77777777" w:rsidTr="00E61028">
        <w:trPr>
          <w:trHeight w:val="255"/>
        </w:trPr>
        <w:tc>
          <w:tcPr>
            <w:tcW w:w="4208" w:type="dxa"/>
            <w:gridSpan w:val="2"/>
            <w:tcBorders>
              <w:top w:val="nil"/>
              <w:left w:val="nil"/>
              <w:bottom w:val="nil"/>
              <w:right w:val="nil"/>
            </w:tcBorders>
            <w:shd w:val="clear" w:color="000000" w:fill="CCCCFF"/>
            <w:noWrap/>
            <w:vAlign w:val="bottom"/>
            <w:hideMark/>
          </w:tcPr>
          <w:p w14:paraId="7546C27E"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Aktivnost A100048 PRIGODNO UKRAŠAVANJE GRADA</w:t>
            </w:r>
          </w:p>
        </w:tc>
        <w:tc>
          <w:tcPr>
            <w:tcW w:w="1412" w:type="dxa"/>
            <w:tcBorders>
              <w:top w:val="nil"/>
              <w:left w:val="nil"/>
              <w:bottom w:val="nil"/>
              <w:right w:val="nil"/>
            </w:tcBorders>
            <w:shd w:val="clear" w:color="000000" w:fill="CCCCFF"/>
            <w:noWrap/>
            <w:vAlign w:val="bottom"/>
            <w:hideMark/>
          </w:tcPr>
          <w:p w14:paraId="36A04DAA"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17.000,00</w:t>
            </w:r>
          </w:p>
        </w:tc>
        <w:tc>
          <w:tcPr>
            <w:tcW w:w="1342" w:type="dxa"/>
            <w:tcBorders>
              <w:top w:val="nil"/>
              <w:left w:val="nil"/>
              <w:bottom w:val="nil"/>
              <w:right w:val="nil"/>
            </w:tcBorders>
            <w:shd w:val="clear" w:color="000000" w:fill="CCCCFF"/>
            <w:noWrap/>
            <w:vAlign w:val="bottom"/>
            <w:hideMark/>
          </w:tcPr>
          <w:p w14:paraId="3ED05032"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10.000,00</w:t>
            </w:r>
          </w:p>
        </w:tc>
        <w:tc>
          <w:tcPr>
            <w:tcW w:w="1402" w:type="dxa"/>
            <w:tcBorders>
              <w:top w:val="nil"/>
              <w:left w:val="nil"/>
              <w:bottom w:val="nil"/>
              <w:right w:val="nil"/>
            </w:tcBorders>
            <w:shd w:val="clear" w:color="000000" w:fill="CCCCFF"/>
            <w:noWrap/>
            <w:vAlign w:val="bottom"/>
            <w:hideMark/>
          </w:tcPr>
          <w:p w14:paraId="58A1550C"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58,82</w:t>
            </w:r>
          </w:p>
        </w:tc>
        <w:tc>
          <w:tcPr>
            <w:tcW w:w="1368" w:type="dxa"/>
            <w:tcBorders>
              <w:top w:val="nil"/>
              <w:left w:val="nil"/>
              <w:bottom w:val="nil"/>
              <w:right w:val="nil"/>
            </w:tcBorders>
            <w:shd w:val="clear" w:color="000000" w:fill="CCCCFF"/>
            <w:noWrap/>
            <w:vAlign w:val="bottom"/>
            <w:hideMark/>
          </w:tcPr>
          <w:p w14:paraId="404880C1"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27.000,00</w:t>
            </w:r>
          </w:p>
        </w:tc>
      </w:tr>
      <w:tr w:rsidR="00E61028" w:rsidRPr="00E61028" w14:paraId="7D1E5417"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2CFCC852"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Izvor  1.1. OPĆI PRIHODI I PRIMICI</w:t>
            </w:r>
          </w:p>
        </w:tc>
        <w:tc>
          <w:tcPr>
            <w:tcW w:w="1412" w:type="dxa"/>
            <w:tcBorders>
              <w:top w:val="nil"/>
              <w:left w:val="nil"/>
              <w:bottom w:val="nil"/>
              <w:right w:val="nil"/>
            </w:tcBorders>
            <w:shd w:val="clear" w:color="000000" w:fill="FFFF99"/>
            <w:noWrap/>
            <w:vAlign w:val="bottom"/>
            <w:hideMark/>
          </w:tcPr>
          <w:p w14:paraId="789DC628"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17.000,00</w:t>
            </w:r>
          </w:p>
        </w:tc>
        <w:tc>
          <w:tcPr>
            <w:tcW w:w="1342" w:type="dxa"/>
            <w:tcBorders>
              <w:top w:val="nil"/>
              <w:left w:val="nil"/>
              <w:bottom w:val="nil"/>
              <w:right w:val="nil"/>
            </w:tcBorders>
            <w:shd w:val="clear" w:color="000000" w:fill="FFFF99"/>
            <w:noWrap/>
            <w:vAlign w:val="bottom"/>
            <w:hideMark/>
          </w:tcPr>
          <w:p w14:paraId="57C7DA9A"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10.000,00</w:t>
            </w:r>
          </w:p>
        </w:tc>
        <w:tc>
          <w:tcPr>
            <w:tcW w:w="1402" w:type="dxa"/>
            <w:tcBorders>
              <w:top w:val="nil"/>
              <w:left w:val="nil"/>
              <w:bottom w:val="nil"/>
              <w:right w:val="nil"/>
            </w:tcBorders>
            <w:shd w:val="clear" w:color="000000" w:fill="FFFF99"/>
            <w:noWrap/>
            <w:vAlign w:val="bottom"/>
            <w:hideMark/>
          </w:tcPr>
          <w:p w14:paraId="291A1958"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58,82</w:t>
            </w:r>
          </w:p>
        </w:tc>
        <w:tc>
          <w:tcPr>
            <w:tcW w:w="1368" w:type="dxa"/>
            <w:tcBorders>
              <w:top w:val="nil"/>
              <w:left w:val="nil"/>
              <w:bottom w:val="nil"/>
              <w:right w:val="nil"/>
            </w:tcBorders>
            <w:shd w:val="clear" w:color="000000" w:fill="FFFF99"/>
            <w:noWrap/>
            <w:vAlign w:val="bottom"/>
            <w:hideMark/>
          </w:tcPr>
          <w:p w14:paraId="694AFED0"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27.000,00</w:t>
            </w:r>
          </w:p>
        </w:tc>
      </w:tr>
      <w:tr w:rsidR="00E61028" w:rsidRPr="00E61028" w14:paraId="2B5E70A4" w14:textId="77777777" w:rsidTr="00E61028">
        <w:trPr>
          <w:trHeight w:val="255"/>
        </w:trPr>
        <w:tc>
          <w:tcPr>
            <w:tcW w:w="1179" w:type="dxa"/>
            <w:tcBorders>
              <w:top w:val="nil"/>
              <w:left w:val="nil"/>
              <w:bottom w:val="nil"/>
              <w:right w:val="nil"/>
            </w:tcBorders>
            <w:shd w:val="clear" w:color="auto" w:fill="auto"/>
            <w:noWrap/>
            <w:vAlign w:val="bottom"/>
            <w:hideMark/>
          </w:tcPr>
          <w:p w14:paraId="0F8CF117"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2D09C737"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Oprema</w:t>
            </w:r>
          </w:p>
        </w:tc>
        <w:tc>
          <w:tcPr>
            <w:tcW w:w="1412" w:type="dxa"/>
            <w:tcBorders>
              <w:top w:val="nil"/>
              <w:left w:val="nil"/>
              <w:bottom w:val="nil"/>
              <w:right w:val="nil"/>
            </w:tcBorders>
            <w:shd w:val="clear" w:color="auto" w:fill="auto"/>
            <w:noWrap/>
            <w:vAlign w:val="bottom"/>
            <w:hideMark/>
          </w:tcPr>
          <w:p w14:paraId="6B2C43DF"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17.000,00</w:t>
            </w:r>
          </w:p>
        </w:tc>
        <w:tc>
          <w:tcPr>
            <w:tcW w:w="1342" w:type="dxa"/>
            <w:tcBorders>
              <w:top w:val="nil"/>
              <w:left w:val="nil"/>
              <w:bottom w:val="nil"/>
              <w:right w:val="nil"/>
            </w:tcBorders>
            <w:shd w:val="clear" w:color="auto" w:fill="auto"/>
            <w:noWrap/>
            <w:vAlign w:val="bottom"/>
            <w:hideMark/>
          </w:tcPr>
          <w:p w14:paraId="1C34B960"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10.000,00</w:t>
            </w:r>
          </w:p>
        </w:tc>
        <w:tc>
          <w:tcPr>
            <w:tcW w:w="1402" w:type="dxa"/>
            <w:tcBorders>
              <w:top w:val="nil"/>
              <w:left w:val="nil"/>
              <w:bottom w:val="nil"/>
              <w:right w:val="nil"/>
            </w:tcBorders>
            <w:shd w:val="clear" w:color="auto" w:fill="auto"/>
            <w:noWrap/>
            <w:vAlign w:val="bottom"/>
            <w:hideMark/>
          </w:tcPr>
          <w:p w14:paraId="2DB858FD"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58,82</w:t>
            </w:r>
          </w:p>
        </w:tc>
        <w:tc>
          <w:tcPr>
            <w:tcW w:w="1368" w:type="dxa"/>
            <w:tcBorders>
              <w:top w:val="nil"/>
              <w:left w:val="nil"/>
              <w:bottom w:val="nil"/>
              <w:right w:val="nil"/>
            </w:tcBorders>
            <w:shd w:val="clear" w:color="auto" w:fill="auto"/>
            <w:noWrap/>
            <w:vAlign w:val="bottom"/>
            <w:hideMark/>
          </w:tcPr>
          <w:p w14:paraId="143AB5D5"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27.000,00</w:t>
            </w:r>
          </w:p>
        </w:tc>
      </w:tr>
      <w:tr w:rsidR="00E61028" w:rsidRPr="00E61028" w14:paraId="18DB773C" w14:textId="77777777" w:rsidTr="00E61028">
        <w:trPr>
          <w:trHeight w:val="255"/>
        </w:trPr>
        <w:tc>
          <w:tcPr>
            <w:tcW w:w="4208" w:type="dxa"/>
            <w:gridSpan w:val="2"/>
            <w:tcBorders>
              <w:top w:val="nil"/>
              <w:left w:val="nil"/>
              <w:bottom w:val="nil"/>
              <w:right w:val="nil"/>
            </w:tcBorders>
            <w:shd w:val="clear" w:color="000000" w:fill="CCCCFF"/>
            <w:noWrap/>
            <w:vAlign w:val="bottom"/>
            <w:hideMark/>
          </w:tcPr>
          <w:p w14:paraId="61140942"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Aktivnost A100506 POSTAVLJANJE CESTOVNIH I SIGURNOSNIH OGRADA</w:t>
            </w:r>
          </w:p>
        </w:tc>
        <w:tc>
          <w:tcPr>
            <w:tcW w:w="1412" w:type="dxa"/>
            <w:tcBorders>
              <w:top w:val="nil"/>
              <w:left w:val="nil"/>
              <w:bottom w:val="nil"/>
              <w:right w:val="nil"/>
            </w:tcBorders>
            <w:shd w:val="clear" w:color="000000" w:fill="CCCCFF"/>
            <w:noWrap/>
            <w:vAlign w:val="bottom"/>
            <w:hideMark/>
          </w:tcPr>
          <w:p w14:paraId="58B42655"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0,00</w:t>
            </w:r>
          </w:p>
        </w:tc>
        <w:tc>
          <w:tcPr>
            <w:tcW w:w="1342" w:type="dxa"/>
            <w:tcBorders>
              <w:top w:val="nil"/>
              <w:left w:val="nil"/>
              <w:bottom w:val="nil"/>
              <w:right w:val="nil"/>
            </w:tcBorders>
            <w:shd w:val="clear" w:color="000000" w:fill="CCCCFF"/>
            <w:noWrap/>
            <w:vAlign w:val="bottom"/>
            <w:hideMark/>
          </w:tcPr>
          <w:p w14:paraId="122F604D"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20.000,00</w:t>
            </w:r>
          </w:p>
        </w:tc>
        <w:tc>
          <w:tcPr>
            <w:tcW w:w="1402" w:type="dxa"/>
            <w:tcBorders>
              <w:top w:val="nil"/>
              <w:left w:val="nil"/>
              <w:bottom w:val="nil"/>
              <w:right w:val="nil"/>
            </w:tcBorders>
            <w:shd w:val="clear" w:color="000000" w:fill="CCCCFF"/>
            <w:noWrap/>
            <w:vAlign w:val="bottom"/>
            <w:hideMark/>
          </w:tcPr>
          <w:p w14:paraId="3E8E2025"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w:t>
            </w:r>
          </w:p>
        </w:tc>
        <w:tc>
          <w:tcPr>
            <w:tcW w:w="1368" w:type="dxa"/>
            <w:tcBorders>
              <w:top w:val="nil"/>
              <w:left w:val="nil"/>
              <w:bottom w:val="nil"/>
              <w:right w:val="nil"/>
            </w:tcBorders>
            <w:shd w:val="clear" w:color="000000" w:fill="CCCCFF"/>
            <w:noWrap/>
            <w:vAlign w:val="bottom"/>
            <w:hideMark/>
          </w:tcPr>
          <w:p w14:paraId="6D7411CA"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20.000,00</w:t>
            </w:r>
          </w:p>
        </w:tc>
      </w:tr>
      <w:tr w:rsidR="00E61028" w:rsidRPr="00E61028" w14:paraId="7BFF2F23"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3679EE39"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Izvor  4.6. KOMUNALNA NAKNADA</w:t>
            </w:r>
          </w:p>
        </w:tc>
        <w:tc>
          <w:tcPr>
            <w:tcW w:w="1412" w:type="dxa"/>
            <w:tcBorders>
              <w:top w:val="nil"/>
              <w:left w:val="nil"/>
              <w:bottom w:val="nil"/>
              <w:right w:val="nil"/>
            </w:tcBorders>
            <w:shd w:val="clear" w:color="000000" w:fill="FFFF99"/>
            <w:noWrap/>
            <w:vAlign w:val="bottom"/>
            <w:hideMark/>
          </w:tcPr>
          <w:p w14:paraId="7EB4C7BC"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0,00</w:t>
            </w:r>
          </w:p>
        </w:tc>
        <w:tc>
          <w:tcPr>
            <w:tcW w:w="1342" w:type="dxa"/>
            <w:tcBorders>
              <w:top w:val="nil"/>
              <w:left w:val="nil"/>
              <w:bottom w:val="nil"/>
              <w:right w:val="nil"/>
            </w:tcBorders>
            <w:shd w:val="clear" w:color="000000" w:fill="FFFF99"/>
            <w:noWrap/>
            <w:vAlign w:val="bottom"/>
            <w:hideMark/>
          </w:tcPr>
          <w:p w14:paraId="785F7EFD"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20.000,00</w:t>
            </w:r>
          </w:p>
        </w:tc>
        <w:tc>
          <w:tcPr>
            <w:tcW w:w="1402" w:type="dxa"/>
            <w:tcBorders>
              <w:top w:val="nil"/>
              <w:left w:val="nil"/>
              <w:bottom w:val="nil"/>
              <w:right w:val="nil"/>
            </w:tcBorders>
            <w:shd w:val="clear" w:color="000000" w:fill="FFFF99"/>
            <w:noWrap/>
            <w:vAlign w:val="bottom"/>
            <w:hideMark/>
          </w:tcPr>
          <w:p w14:paraId="0297AE51"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w:t>
            </w:r>
          </w:p>
        </w:tc>
        <w:tc>
          <w:tcPr>
            <w:tcW w:w="1368" w:type="dxa"/>
            <w:tcBorders>
              <w:top w:val="nil"/>
              <w:left w:val="nil"/>
              <w:bottom w:val="nil"/>
              <w:right w:val="nil"/>
            </w:tcBorders>
            <w:shd w:val="clear" w:color="000000" w:fill="FFFF99"/>
            <w:noWrap/>
            <w:vAlign w:val="bottom"/>
            <w:hideMark/>
          </w:tcPr>
          <w:p w14:paraId="10071D64"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20.000,00</w:t>
            </w:r>
          </w:p>
        </w:tc>
      </w:tr>
      <w:tr w:rsidR="00E61028" w:rsidRPr="00E61028" w14:paraId="7B0214DC" w14:textId="77777777" w:rsidTr="00E61028">
        <w:trPr>
          <w:trHeight w:val="255"/>
        </w:trPr>
        <w:tc>
          <w:tcPr>
            <w:tcW w:w="1179" w:type="dxa"/>
            <w:tcBorders>
              <w:top w:val="nil"/>
              <w:left w:val="nil"/>
              <w:bottom w:val="nil"/>
              <w:right w:val="nil"/>
            </w:tcBorders>
            <w:shd w:val="clear" w:color="auto" w:fill="auto"/>
            <w:noWrap/>
            <w:vAlign w:val="bottom"/>
            <w:hideMark/>
          </w:tcPr>
          <w:p w14:paraId="07C05033"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77D15904"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Oprema</w:t>
            </w:r>
          </w:p>
        </w:tc>
        <w:tc>
          <w:tcPr>
            <w:tcW w:w="1412" w:type="dxa"/>
            <w:tcBorders>
              <w:top w:val="nil"/>
              <w:left w:val="nil"/>
              <w:bottom w:val="nil"/>
              <w:right w:val="nil"/>
            </w:tcBorders>
            <w:shd w:val="clear" w:color="auto" w:fill="auto"/>
            <w:noWrap/>
            <w:vAlign w:val="bottom"/>
            <w:hideMark/>
          </w:tcPr>
          <w:p w14:paraId="3550D9E7"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0,00</w:t>
            </w:r>
          </w:p>
        </w:tc>
        <w:tc>
          <w:tcPr>
            <w:tcW w:w="1342" w:type="dxa"/>
            <w:tcBorders>
              <w:top w:val="nil"/>
              <w:left w:val="nil"/>
              <w:bottom w:val="nil"/>
              <w:right w:val="nil"/>
            </w:tcBorders>
            <w:shd w:val="clear" w:color="auto" w:fill="auto"/>
            <w:noWrap/>
            <w:vAlign w:val="bottom"/>
            <w:hideMark/>
          </w:tcPr>
          <w:p w14:paraId="79C438AC"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20.000,00</w:t>
            </w:r>
          </w:p>
        </w:tc>
        <w:tc>
          <w:tcPr>
            <w:tcW w:w="1402" w:type="dxa"/>
            <w:tcBorders>
              <w:top w:val="nil"/>
              <w:left w:val="nil"/>
              <w:bottom w:val="nil"/>
              <w:right w:val="nil"/>
            </w:tcBorders>
            <w:shd w:val="clear" w:color="auto" w:fill="auto"/>
            <w:noWrap/>
            <w:vAlign w:val="bottom"/>
            <w:hideMark/>
          </w:tcPr>
          <w:p w14:paraId="77BF22CE"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w:t>
            </w:r>
          </w:p>
        </w:tc>
        <w:tc>
          <w:tcPr>
            <w:tcW w:w="1368" w:type="dxa"/>
            <w:tcBorders>
              <w:top w:val="nil"/>
              <w:left w:val="nil"/>
              <w:bottom w:val="nil"/>
              <w:right w:val="nil"/>
            </w:tcBorders>
            <w:shd w:val="clear" w:color="auto" w:fill="auto"/>
            <w:noWrap/>
            <w:vAlign w:val="bottom"/>
            <w:hideMark/>
          </w:tcPr>
          <w:p w14:paraId="7AA730A5"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20.000,00</w:t>
            </w:r>
          </w:p>
        </w:tc>
      </w:tr>
      <w:tr w:rsidR="00E61028" w:rsidRPr="00E61028" w14:paraId="16822445" w14:textId="77777777" w:rsidTr="00E61028">
        <w:trPr>
          <w:trHeight w:val="255"/>
        </w:trPr>
        <w:tc>
          <w:tcPr>
            <w:tcW w:w="4208" w:type="dxa"/>
            <w:gridSpan w:val="2"/>
            <w:tcBorders>
              <w:top w:val="nil"/>
              <w:left w:val="nil"/>
              <w:bottom w:val="nil"/>
              <w:right w:val="nil"/>
            </w:tcBorders>
            <w:shd w:val="clear" w:color="000000" w:fill="CCCCFF"/>
            <w:noWrap/>
            <w:vAlign w:val="bottom"/>
            <w:hideMark/>
          </w:tcPr>
          <w:p w14:paraId="19E743EB"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Kapitalni projekt K100397 NABAVA KOMUNALNE OPREME</w:t>
            </w:r>
          </w:p>
        </w:tc>
        <w:tc>
          <w:tcPr>
            <w:tcW w:w="1412" w:type="dxa"/>
            <w:tcBorders>
              <w:top w:val="nil"/>
              <w:left w:val="nil"/>
              <w:bottom w:val="nil"/>
              <w:right w:val="nil"/>
            </w:tcBorders>
            <w:shd w:val="clear" w:color="000000" w:fill="CCCCFF"/>
            <w:noWrap/>
            <w:vAlign w:val="bottom"/>
            <w:hideMark/>
          </w:tcPr>
          <w:p w14:paraId="58255BEC"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17.000,00</w:t>
            </w:r>
          </w:p>
        </w:tc>
        <w:tc>
          <w:tcPr>
            <w:tcW w:w="1342" w:type="dxa"/>
            <w:tcBorders>
              <w:top w:val="nil"/>
              <w:left w:val="nil"/>
              <w:bottom w:val="nil"/>
              <w:right w:val="nil"/>
            </w:tcBorders>
            <w:shd w:val="clear" w:color="000000" w:fill="CCCCFF"/>
            <w:noWrap/>
            <w:vAlign w:val="bottom"/>
            <w:hideMark/>
          </w:tcPr>
          <w:p w14:paraId="2C444680"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23.000,00</w:t>
            </w:r>
          </w:p>
        </w:tc>
        <w:tc>
          <w:tcPr>
            <w:tcW w:w="1402" w:type="dxa"/>
            <w:tcBorders>
              <w:top w:val="nil"/>
              <w:left w:val="nil"/>
              <w:bottom w:val="nil"/>
              <w:right w:val="nil"/>
            </w:tcBorders>
            <w:shd w:val="clear" w:color="000000" w:fill="CCCCFF"/>
            <w:noWrap/>
            <w:vAlign w:val="bottom"/>
            <w:hideMark/>
          </w:tcPr>
          <w:p w14:paraId="52516734"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135,29</w:t>
            </w:r>
          </w:p>
        </w:tc>
        <w:tc>
          <w:tcPr>
            <w:tcW w:w="1368" w:type="dxa"/>
            <w:tcBorders>
              <w:top w:val="nil"/>
              <w:left w:val="nil"/>
              <w:bottom w:val="nil"/>
              <w:right w:val="nil"/>
            </w:tcBorders>
            <w:shd w:val="clear" w:color="000000" w:fill="CCCCFF"/>
            <w:noWrap/>
            <w:vAlign w:val="bottom"/>
            <w:hideMark/>
          </w:tcPr>
          <w:p w14:paraId="17F11367"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40.000,00</w:t>
            </w:r>
          </w:p>
        </w:tc>
      </w:tr>
      <w:tr w:rsidR="00E61028" w:rsidRPr="00E61028" w14:paraId="631145FA"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19B63A58"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Izvor  4.6. KOMUNALNA NAKNADA</w:t>
            </w:r>
          </w:p>
        </w:tc>
        <w:tc>
          <w:tcPr>
            <w:tcW w:w="1412" w:type="dxa"/>
            <w:tcBorders>
              <w:top w:val="nil"/>
              <w:left w:val="nil"/>
              <w:bottom w:val="nil"/>
              <w:right w:val="nil"/>
            </w:tcBorders>
            <w:shd w:val="clear" w:color="000000" w:fill="FFFF99"/>
            <w:noWrap/>
            <w:vAlign w:val="bottom"/>
            <w:hideMark/>
          </w:tcPr>
          <w:p w14:paraId="7EE8FC2F"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17.000,00</w:t>
            </w:r>
          </w:p>
        </w:tc>
        <w:tc>
          <w:tcPr>
            <w:tcW w:w="1342" w:type="dxa"/>
            <w:tcBorders>
              <w:top w:val="nil"/>
              <w:left w:val="nil"/>
              <w:bottom w:val="nil"/>
              <w:right w:val="nil"/>
            </w:tcBorders>
            <w:shd w:val="clear" w:color="000000" w:fill="FFFF99"/>
            <w:noWrap/>
            <w:vAlign w:val="bottom"/>
            <w:hideMark/>
          </w:tcPr>
          <w:p w14:paraId="4B1F9C72"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23.000,00</w:t>
            </w:r>
          </w:p>
        </w:tc>
        <w:tc>
          <w:tcPr>
            <w:tcW w:w="1402" w:type="dxa"/>
            <w:tcBorders>
              <w:top w:val="nil"/>
              <w:left w:val="nil"/>
              <w:bottom w:val="nil"/>
              <w:right w:val="nil"/>
            </w:tcBorders>
            <w:shd w:val="clear" w:color="000000" w:fill="FFFF99"/>
            <w:noWrap/>
            <w:vAlign w:val="bottom"/>
            <w:hideMark/>
          </w:tcPr>
          <w:p w14:paraId="16C1A78B"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135,29</w:t>
            </w:r>
          </w:p>
        </w:tc>
        <w:tc>
          <w:tcPr>
            <w:tcW w:w="1368" w:type="dxa"/>
            <w:tcBorders>
              <w:top w:val="nil"/>
              <w:left w:val="nil"/>
              <w:bottom w:val="nil"/>
              <w:right w:val="nil"/>
            </w:tcBorders>
            <w:shd w:val="clear" w:color="000000" w:fill="FFFF99"/>
            <w:noWrap/>
            <w:vAlign w:val="bottom"/>
            <w:hideMark/>
          </w:tcPr>
          <w:p w14:paraId="1E454914"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40.000,00</w:t>
            </w:r>
          </w:p>
        </w:tc>
      </w:tr>
      <w:tr w:rsidR="00E61028" w:rsidRPr="00E61028" w14:paraId="53C8654A" w14:textId="77777777" w:rsidTr="00E61028">
        <w:trPr>
          <w:trHeight w:val="255"/>
        </w:trPr>
        <w:tc>
          <w:tcPr>
            <w:tcW w:w="1179" w:type="dxa"/>
            <w:tcBorders>
              <w:top w:val="nil"/>
              <w:left w:val="nil"/>
              <w:bottom w:val="nil"/>
              <w:right w:val="nil"/>
            </w:tcBorders>
            <w:shd w:val="clear" w:color="auto" w:fill="auto"/>
            <w:noWrap/>
            <w:vAlign w:val="bottom"/>
            <w:hideMark/>
          </w:tcPr>
          <w:p w14:paraId="28B66D20"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79852E47"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Oprema, KOMUNALNA URBANA OPREMA</w:t>
            </w:r>
          </w:p>
        </w:tc>
        <w:tc>
          <w:tcPr>
            <w:tcW w:w="1412" w:type="dxa"/>
            <w:tcBorders>
              <w:top w:val="nil"/>
              <w:left w:val="nil"/>
              <w:bottom w:val="nil"/>
              <w:right w:val="nil"/>
            </w:tcBorders>
            <w:shd w:val="clear" w:color="auto" w:fill="auto"/>
            <w:noWrap/>
            <w:vAlign w:val="bottom"/>
            <w:hideMark/>
          </w:tcPr>
          <w:p w14:paraId="054D48D7"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17.000,00</w:t>
            </w:r>
          </w:p>
        </w:tc>
        <w:tc>
          <w:tcPr>
            <w:tcW w:w="1342" w:type="dxa"/>
            <w:tcBorders>
              <w:top w:val="nil"/>
              <w:left w:val="nil"/>
              <w:bottom w:val="nil"/>
              <w:right w:val="nil"/>
            </w:tcBorders>
            <w:shd w:val="clear" w:color="auto" w:fill="auto"/>
            <w:noWrap/>
            <w:vAlign w:val="bottom"/>
            <w:hideMark/>
          </w:tcPr>
          <w:p w14:paraId="00F01B14"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23.000,00</w:t>
            </w:r>
          </w:p>
        </w:tc>
        <w:tc>
          <w:tcPr>
            <w:tcW w:w="1402" w:type="dxa"/>
            <w:tcBorders>
              <w:top w:val="nil"/>
              <w:left w:val="nil"/>
              <w:bottom w:val="nil"/>
              <w:right w:val="nil"/>
            </w:tcBorders>
            <w:shd w:val="clear" w:color="auto" w:fill="auto"/>
            <w:noWrap/>
            <w:vAlign w:val="bottom"/>
            <w:hideMark/>
          </w:tcPr>
          <w:p w14:paraId="164B7FDF"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135,29</w:t>
            </w:r>
          </w:p>
        </w:tc>
        <w:tc>
          <w:tcPr>
            <w:tcW w:w="1368" w:type="dxa"/>
            <w:tcBorders>
              <w:top w:val="nil"/>
              <w:left w:val="nil"/>
              <w:bottom w:val="nil"/>
              <w:right w:val="nil"/>
            </w:tcBorders>
            <w:shd w:val="clear" w:color="auto" w:fill="auto"/>
            <w:noWrap/>
            <w:vAlign w:val="bottom"/>
            <w:hideMark/>
          </w:tcPr>
          <w:p w14:paraId="69754AED"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40.000,00</w:t>
            </w:r>
          </w:p>
        </w:tc>
      </w:tr>
      <w:tr w:rsidR="00E61028" w:rsidRPr="00E61028" w14:paraId="0DB9523B" w14:textId="77777777" w:rsidTr="00E61028">
        <w:trPr>
          <w:trHeight w:val="255"/>
        </w:trPr>
        <w:tc>
          <w:tcPr>
            <w:tcW w:w="4208" w:type="dxa"/>
            <w:gridSpan w:val="2"/>
            <w:tcBorders>
              <w:top w:val="nil"/>
              <w:left w:val="nil"/>
              <w:bottom w:val="nil"/>
              <w:right w:val="nil"/>
            </w:tcBorders>
            <w:shd w:val="clear" w:color="000000" w:fill="CCCCFF"/>
            <w:noWrap/>
            <w:vAlign w:val="bottom"/>
            <w:hideMark/>
          </w:tcPr>
          <w:p w14:paraId="49E29B5A"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Kapitalni projekt K100491 UREĐENJE STEPENICA OD TRGA KRALJA TOMISLAVA DO CRKVE SV. ILIJE</w:t>
            </w:r>
          </w:p>
        </w:tc>
        <w:tc>
          <w:tcPr>
            <w:tcW w:w="1412" w:type="dxa"/>
            <w:tcBorders>
              <w:top w:val="nil"/>
              <w:left w:val="nil"/>
              <w:bottom w:val="nil"/>
              <w:right w:val="nil"/>
            </w:tcBorders>
            <w:shd w:val="clear" w:color="000000" w:fill="CCCCFF"/>
            <w:noWrap/>
            <w:vAlign w:val="bottom"/>
            <w:hideMark/>
          </w:tcPr>
          <w:p w14:paraId="156EB2E0"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20.000,00</w:t>
            </w:r>
          </w:p>
        </w:tc>
        <w:tc>
          <w:tcPr>
            <w:tcW w:w="1342" w:type="dxa"/>
            <w:tcBorders>
              <w:top w:val="nil"/>
              <w:left w:val="nil"/>
              <w:bottom w:val="nil"/>
              <w:right w:val="nil"/>
            </w:tcBorders>
            <w:shd w:val="clear" w:color="000000" w:fill="CCCCFF"/>
            <w:noWrap/>
            <w:vAlign w:val="bottom"/>
            <w:hideMark/>
          </w:tcPr>
          <w:p w14:paraId="52D0F36C"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-10.000,00</w:t>
            </w:r>
          </w:p>
        </w:tc>
        <w:tc>
          <w:tcPr>
            <w:tcW w:w="1402" w:type="dxa"/>
            <w:tcBorders>
              <w:top w:val="nil"/>
              <w:left w:val="nil"/>
              <w:bottom w:val="nil"/>
              <w:right w:val="nil"/>
            </w:tcBorders>
            <w:shd w:val="clear" w:color="000000" w:fill="CCCCFF"/>
            <w:noWrap/>
            <w:vAlign w:val="bottom"/>
            <w:hideMark/>
          </w:tcPr>
          <w:p w14:paraId="35174AFB"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-50,00</w:t>
            </w:r>
          </w:p>
        </w:tc>
        <w:tc>
          <w:tcPr>
            <w:tcW w:w="1368" w:type="dxa"/>
            <w:tcBorders>
              <w:top w:val="nil"/>
              <w:left w:val="nil"/>
              <w:bottom w:val="nil"/>
              <w:right w:val="nil"/>
            </w:tcBorders>
            <w:shd w:val="clear" w:color="000000" w:fill="CCCCFF"/>
            <w:noWrap/>
            <w:vAlign w:val="bottom"/>
            <w:hideMark/>
          </w:tcPr>
          <w:p w14:paraId="59A4435E"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10.000,00</w:t>
            </w:r>
          </w:p>
        </w:tc>
      </w:tr>
      <w:tr w:rsidR="00E61028" w:rsidRPr="00E61028" w14:paraId="28321E1F"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19945630"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Izvor  1.1. OPĆI PRIHODI I PRIMICI</w:t>
            </w:r>
          </w:p>
        </w:tc>
        <w:tc>
          <w:tcPr>
            <w:tcW w:w="1412" w:type="dxa"/>
            <w:tcBorders>
              <w:top w:val="nil"/>
              <w:left w:val="nil"/>
              <w:bottom w:val="nil"/>
              <w:right w:val="nil"/>
            </w:tcBorders>
            <w:shd w:val="clear" w:color="000000" w:fill="FFFF99"/>
            <w:noWrap/>
            <w:vAlign w:val="bottom"/>
            <w:hideMark/>
          </w:tcPr>
          <w:p w14:paraId="6ABB1E1E"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20.000,00</w:t>
            </w:r>
          </w:p>
        </w:tc>
        <w:tc>
          <w:tcPr>
            <w:tcW w:w="1342" w:type="dxa"/>
            <w:tcBorders>
              <w:top w:val="nil"/>
              <w:left w:val="nil"/>
              <w:bottom w:val="nil"/>
              <w:right w:val="nil"/>
            </w:tcBorders>
            <w:shd w:val="clear" w:color="000000" w:fill="FFFF99"/>
            <w:noWrap/>
            <w:vAlign w:val="bottom"/>
            <w:hideMark/>
          </w:tcPr>
          <w:p w14:paraId="277F44F5"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-10.000,00</w:t>
            </w:r>
          </w:p>
        </w:tc>
        <w:tc>
          <w:tcPr>
            <w:tcW w:w="1402" w:type="dxa"/>
            <w:tcBorders>
              <w:top w:val="nil"/>
              <w:left w:val="nil"/>
              <w:bottom w:val="nil"/>
              <w:right w:val="nil"/>
            </w:tcBorders>
            <w:shd w:val="clear" w:color="000000" w:fill="FFFF99"/>
            <w:noWrap/>
            <w:vAlign w:val="bottom"/>
            <w:hideMark/>
          </w:tcPr>
          <w:p w14:paraId="58853F99"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-50,00</w:t>
            </w:r>
          </w:p>
        </w:tc>
        <w:tc>
          <w:tcPr>
            <w:tcW w:w="1368" w:type="dxa"/>
            <w:tcBorders>
              <w:top w:val="nil"/>
              <w:left w:val="nil"/>
              <w:bottom w:val="nil"/>
              <w:right w:val="nil"/>
            </w:tcBorders>
            <w:shd w:val="clear" w:color="000000" w:fill="FFFF99"/>
            <w:noWrap/>
            <w:vAlign w:val="bottom"/>
            <w:hideMark/>
          </w:tcPr>
          <w:p w14:paraId="0AE5AD32"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10.000,00</w:t>
            </w:r>
          </w:p>
        </w:tc>
      </w:tr>
      <w:tr w:rsidR="00E61028" w:rsidRPr="00E61028" w14:paraId="693F48DD" w14:textId="77777777" w:rsidTr="00E61028">
        <w:trPr>
          <w:trHeight w:val="255"/>
        </w:trPr>
        <w:tc>
          <w:tcPr>
            <w:tcW w:w="1179" w:type="dxa"/>
            <w:tcBorders>
              <w:top w:val="nil"/>
              <w:left w:val="nil"/>
              <w:bottom w:val="nil"/>
              <w:right w:val="nil"/>
            </w:tcBorders>
            <w:shd w:val="clear" w:color="auto" w:fill="auto"/>
            <w:noWrap/>
            <w:vAlign w:val="bottom"/>
            <w:hideMark/>
          </w:tcPr>
          <w:p w14:paraId="25BA65A1"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7AD98735"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Ostali nespomenuti građevinski objekti, UREĐENJE STEPENICA OD TRGA DO CRKVE SV.ILIJE</w:t>
            </w:r>
          </w:p>
        </w:tc>
        <w:tc>
          <w:tcPr>
            <w:tcW w:w="1412" w:type="dxa"/>
            <w:tcBorders>
              <w:top w:val="nil"/>
              <w:left w:val="nil"/>
              <w:bottom w:val="nil"/>
              <w:right w:val="nil"/>
            </w:tcBorders>
            <w:shd w:val="clear" w:color="auto" w:fill="auto"/>
            <w:noWrap/>
            <w:vAlign w:val="bottom"/>
            <w:hideMark/>
          </w:tcPr>
          <w:p w14:paraId="06250587"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20.000,00</w:t>
            </w:r>
          </w:p>
        </w:tc>
        <w:tc>
          <w:tcPr>
            <w:tcW w:w="1342" w:type="dxa"/>
            <w:tcBorders>
              <w:top w:val="nil"/>
              <w:left w:val="nil"/>
              <w:bottom w:val="nil"/>
              <w:right w:val="nil"/>
            </w:tcBorders>
            <w:shd w:val="clear" w:color="auto" w:fill="auto"/>
            <w:noWrap/>
            <w:vAlign w:val="bottom"/>
            <w:hideMark/>
          </w:tcPr>
          <w:p w14:paraId="5551B687"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-10.000,00</w:t>
            </w:r>
          </w:p>
        </w:tc>
        <w:tc>
          <w:tcPr>
            <w:tcW w:w="1402" w:type="dxa"/>
            <w:tcBorders>
              <w:top w:val="nil"/>
              <w:left w:val="nil"/>
              <w:bottom w:val="nil"/>
              <w:right w:val="nil"/>
            </w:tcBorders>
            <w:shd w:val="clear" w:color="auto" w:fill="auto"/>
            <w:noWrap/>
            <w:vAlign w:val="bottom"/>
            <w:hideMark/>
          </w:tcPr>
          <w:p w14:paraId="3AD43282"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-50,00</w:t>
            </w:r>
          </w:p>
        </w:tc>
        <w:tc>
          <w:tcPr>
            <w:tcW w:w="1368" w:type="dxa"/>
            <w:tcBorders>
              <w:top w:val="nil"/>
              <w:left w:val="nil"/>
              <w:bottom w:val="nil"/>
              <w:right w:val="nil"/>
            </w:tcBorders>
            <w:shd w:val="clear" w:color="auto" w:fill="auto"/>
            <w:noWrap/>
            <w:vAlign w:val="bottom"/>
            <w:hideMark/>
          </w:tcPr>
          <w:p w14:paraId="79A27A6B"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10.000,00</w:t>
            </w:r>
          </w:p>
        </w:tc>
      </w:tr>
      <w:tr w:rsidR="00E61028" w:rsidRPr="00E61028" w14:paraId="0D2EF7A5" w14:textId="77777777" w:rsidTr="00E61028">
        <w:trPr>
          <w:trHeight w:val="255"/>
        </w:trPr>
        <w:tc>
          <w:tcPr>
            <w:tcW w:w="4208" w:type="dxa"/>
            <w:gridSpan w:val="2"/>
            <w:tcBorders>
              <w:top w:val="nil"/>
              <w:left w:val="nil"/>
              <w:bottom w:val="nil"/>
              <w:right w:val="nil"/>
            </w:tcBorders>
            <w:shd w:val="clear" w:color="000000" w:fill="9999FF"/>
            <w:noWrap/>
            <w:vAlign w:val="bottom"/>
            <w:hideMark/>
          </w:tcPr>
          <w:p w14:paraId="3BDB3900"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Program 1030 ZAŠTITA OKOLIŠA</w:t>
            </w:r>
          </w:p>
        </w:tc>
        <w:tc>
          <w:tcPr>
            <w:tcW w:w="1412" w:type="dxa"/>
            <w:tcBorders>
              <w:top w:val="nil"/>
              <w:left w:val="nil"/>
              <w:bottom w:val="nil"/>
              <w:right w:val="nil"/>
            </w:tcBorders>
            <w:shd w:val="clear" w:color="000000" w:fill="9999FF"/>
            <w:noWrap/>
            <w:vAlign w:val="bottom"/>
            <w:hideMark/>
          </w:tcPr>
          <w:p w14:paraId="6426925C"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1.000.150,00</w:t>
            </w:r>
          </w:p>
        </w:tc>
        <w:tc>
          <w:tcPr>
            <w:tcW w:w="1342" w:type="dxa"/>
            <w:tcBorders>
              <w:top w:val="nil"/>
              <w:left w:val="nil"/>
              <w:bottom w:val="nil"/>
              <w:right w:val="nil"/>
            </w:tcBorders>
            <w:shd w:val="clear" w:color="000000" w:fill="9999FF"/>
            <w:noWrap/>
            <w:vAlign w:val="bottom"/>
            <w:hideMark/>
          </w:tcPr>
          <w:p w14:paraId="36C9B9B3"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97.550,00</w:t>
            </w:r>
          </w:p>
        </w:tc>
        <w:tc>
          <w:tcPr>
            <w:tcW w:w="1402" w:type="dxa"/>
            <w:tcBorders>
              <w:top w:val="nil"/>
              <w:left w:val="nil"/>
              <w:bottom w:val="nil"/>
              <w:right w:val="nil"/>
            </w:tcBorders>
            <w:shd w:val="clear" w:color="000000" w:fill="9999FF"/>
            <w:noWrap/>
            <w:vAlign w:val="bottom"/>
            <w:hideMark/>
          </w:tcPr>
          <w:p w14:paraId="73E5DF8A"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9,75</w:t>
            </w:r>
          </w:p>
        </w:tc>
        <w:tc>
          <w:tcPr>
            <w:tcW w:w="1368" w:type="dxa"/>
            <w:tcBorders>
              <w:top w:val="nil"/>
              <w:left w:val="nil"/>
              <w:bottom w:val="nil"/>
              <w:right w:val="nil"/>
            </w:tcBorders>
            <w:shd w:val="clear" w:color="000000" w:fill="9999FF"/>
            <w:noWrap/>
            <w:vAlign w:val="bottom"/>
            <w:hideMark/>
          </w:tcPr>
          <w:p w14:paraId="54BDB754"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1.097.700,00</w:t>
            </w:r>
          </w:p>
        </w:tc>
      </w:tr>
      <w:tr w:rsidR="00E61028" w:rsidRPr="00E61028" w14:paraId="38340D77" w14:textId="77777777" w:rsidTr="00E61028">
        <w:trPr>
          <w:trHeight w:val="255"/>
        </w:trPr>
        <w:tc>
          <w:tcPr>
            <w:tcW w:w="4208" w:type="dxa"/>
            <w:gridSpan w:val="2"/>
            <w:tcBorders>
              <w:top w:val="nil"/>
              <w:left w:val="nil"/>
              <w:bottom w:val="nil"/>
              <w:right w:val="nil"/>
            </w:tcBorders>
            <w:shd w:val="clear" w:color="000000" w:fill="CCCCFF"/>
            <w:noWrap/>
            <w:vAlign w:val="bottom"/>
            <w:hideMark/>
          </w:tcPr>
          <w:p w14:paraId="5DDF3E85"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 xml:space="preserve">Aktivnost A100249 SUFINANCIRANJE POVEĆANJA ENERGETSKE </w:t>
            </w:r>
            <w:r w:rsidRPr="00E61028">
              <w:rPr>
                <w:rFonts w:ascii="Times New Roman" w:eastAsia="Times New Roman" w:hAnsi="Times New Roman"/>
                <w:b/>
                <w:bCs/>
                <w:color w:val="000000"/>
                <w:sz w:val="20"/>
                <w:szCs w:val="20"/>
                <w:lang w:eastAsia="hr-HR"/>
              </w:rPr>
              <w:lastRenderedPageBreak/>
              <w:t>UČINKOVITOSTI ZGRADA JAVNE NAMJENE</w:t>
            </w:r>
          </w:p>
        </w:tc>
        <w:tc>
          <w:tcPr>
            <w:tcW w:w="1412" w:type="dxa"/>
            <w:tcBorders>
              <w:top w:val="nil"/>
              <w:left w:val="nil"/>
              <w:bottom w:val="nil"/>
              <w:right w:val="nil"/>
            </w:tcBorders>
            <w:shd w:val="clear" w:color="000000" w:fill="CCCCFF"/>
            <w:noWrap/>
            <w:vAlign w:val="bottom"/>
            <w:hideMark/>
          </w:tcPr>
          <w:p w14:paraId="586E5C64"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lastRenderedPageBreak/>
              <w:t>1.000.000,00</w:t>
            </w:r>
          </w:p>
        </w:tc>
        <w:tc>
          <w:tcPr>
            <w:tcW w:w="1342" w:type="dxa"/>
            <w:tcBorders>
              <w:top w:val="nil"/>
              <w:left w:val="nil"/>
              <w:bottom w:val="nil"/>
              <w:right w:val="nil"/>
            </w:tcBorders>
            <w:shd w:val="clear" w:color="000000" w:fill="CCCCFF"/>
            <w:noWrap/>
            <w:vAlign w:val="bottom"/>
            <w:hideMark/>
          </w:tcPr>
          <w:p w14:paraId="1CDB4DA2"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0,00</w:t>
            </w:r>
          </w:p>
        </w:tc>
        <w:tc>
          <w:tcPr>
            <w:tcW w:w="1402" w:type="dxa"/>
            <w:tcBorders>
              <w:top w:val="nil"/>
              <w:left w:val="nil"/>
              <w:bottom w:val="nil"/>
              <w:right w:val="nil"/>
            </w:tcBorders>
            <w:shd w:val="clear" w:color="000000" w:fill="CCCCFF"/>
            <w:noWrap/>
            <w:vAlign w:val="bottom"/>
            <w:hideMark/>
          </w:tcPr>
          <w:p w14:paraId="243E0982"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0,00</w:t>
            </w:r>
          </w:p>
        </w:tc>
        <w:tc>
          <w:tcPr>
            <w:tcW w:w="1368" w:type="dxa"/>
            <w:tcBorders>
              <w:top w:val="nil"/>
              <w:left w:val="nil"/>
              <w:bottom w:val="nil"/>
              <w:right w:val="nil"/>
            </w:tcBorders>
            <w:shd w:val="clear" w:color="000000" w:fill="CCCCFF"/>
            <w:noWrap/>
            <w:vAlign w:val="bottom"/>
            <w:hideMark/>
          </w:tcPr>
          <w:p w14:paraId="7AFF88E7"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1.000.000,00</w:t>
            </w:r>
          </w:p>
        </w:tc>
      </w:tr>
      <w:tr w:rsidR="00E61028" w:rsidRPr="00E61028" w14:paraId="3653A351"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3FF55856"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Izvor  1.1. OPĆI PRIHODI I PRIMICI</w:t>
            </w:r>
          </w:p>
        </w:tc>
        <w:tc>
          <w:tcPr>
            <w:tcW w:w="1412" w:type="dxa"/>
            <w:tcBorders>
              <w:top w:val="nil"/>
              <w:left w:val="nil"/>
              <w:bottom w:val="nil"/>
              <w:right w:val="nil"/>
            </w:tcBorders>
            <w:shd w:val="clear" w:color="000000" w:fill="FFFF99"/>
            <w:noWrap/>
            <w:vAlign w:val="bottom"/>
            <w:hideMark/>
          </w:tcPr>
          <w:p w14:paraId="424AA75F"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50.000,00</w:t>
            </w:r>
          </w:p>
        </w:tc>
        <w:tc>
          <w:tcPr>
            <w:tcW w:w="1342" w:type="dxa"/>
            <w:tcBorders>
              <w:top w:val="nil"/>
              <w:left w:val="nil"/>
              <w:bottom w:val="nil"/>
              <w:right w:val="nil"/>
            </w:tcBorders>
            <w:shd w:val="clear" w:color="000000" w:fill="FFFF99"/>
            <w:noWrap/>
            <w:vAlign w:val="bottom"/>
            <w:hideMark/>
          </w:tcPr>
          <w:p w14:paraId="4503AFF8"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-50.000,00</w:t>
            </w:r>
          </w:p>
        </w:tc>
        <w:tc>
          <w:tcPr>
            <w:tcW w:w="1402" w:type="dxa"/>
            <w:tcBorders>
              <w:top w:val="nil"/>
              <w:left w:val="nil"/>
              <w:bottom w:val="nil"/>
              <w:right w:val="nil"/>
            </w:tcBorders>
            <w:shd w:val="clear" w:color="000000" w:fill="FFFF99"/>
            <w:noWrap/>
            <w:vAlign w:val="bottom"/>
            <w:hideMark/>
          </w:tcPr>
          <w:p w14:paraId="3982895F"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w:t>
            </w:r>
          </w:p>
        </w:tc>
        <w:tc>
          <w:tcPr>
            <w:tcW w:w="1368" w:type="dxa"/>
            <w:tcBorders>
              <w:top w:val="nil"/>
              <w:left w:val="nil"/>
              <w:bottom w:val="nil"/>
              <w:right w:val="nil"/>
            </w:tcBorders>
            <w:shd w:val="clear" w:color="000000" w:fill="FFFF99"/>
            <w:noWrap/>
            <w:vAlign w:val="bottom"/>
            <w:hideMark/>
          </w:tcPr>
          <w:p w14:paraId="5FDCD7E7"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0,00</w:t>
            </w:r>
          </w:p>
        </w:tc>
      </w:tr>
      <w:tr w:rsidR="00E61028" w:rsidRPr="00E61028" w14:paraId="589D5D53" w14:textId="77777777" w:rsidTr="00E61028">
        <w:trPr>
          <w:trHeight w:val="255"/>
        </w:trPr>
        <w:tc>
          <w:tcPr>
            <w:tcW w:w="1179" w:type="dxa"/>
            <w:tcBorders>
              <w:top w:val="nil"/>
              <w:left w:val="nil"/>
              <w:bottom w:val="nil"/>
              <w:right w:val="nil"/>
            </w:tcBorders>
            <w:shd w:val="clear" w:color="auto" w:fill="auto"/>
            <w:noWrap/>
            <w:vAlign w:val="bottom"/>
            <w:hideMark/>
          </w:tcPr>
          <w:p w14:paraId="41AD3191"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41</w:t>
            </w:r>
          </w:p>
        </w:tc>
        <w:tc>
          <w:tcPr>
            <w:tcW w:w="3029" w:type="dxa"/>
            <w:tcBorders>
              <w:top w:val="nil"/>
              <w:left w:val="nil"/>
              <w:bottom w:val="nil"/>
              <w:right w:val="nil"/>
            </w:tcBorders>
            <w:shd w:val="clear" w:color="auto" w:fill="auto"/>
            <w:noWrap/>
            <w:vAlign w:val="bottom"/>
            <w:hideMark/>
          </w:tcPr>
          <w:p w14:paraId="2C536B08"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Sufinanciranje povećanja energetske učinkovitosti zgrada javne namjene - zgrada Gradske uprave</w:t>
            </w:r>
          </w:p>
        </w:tc>
        <w:tc>
          <w:tcPr>
            <w:tcW w:w="1412" w:type="dxa"/>
            <w:tcBorders>
              <w:top w:val="nil"/>
              <w:left w:val="nil"/>
              <w:bottom w:val="nil"/>
              <w:right w:val="nil"/>
            </w:tcBorders>
            <w:shd w:val="clear" w:color="auto" w:fill="auto"/>
            <w:noWrap/>
            <w:vAlign w:val="bottom"/>
            <w:hideMark/>
          </w:tcPr>
          <w:p w14:paraId="173DE634"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50.000,00</w:t>
            </w:r>
          </w:p>
        </w:tc>
        <w:tc>
          <w:tcPr>
            <w:tcW w:w="1342" w:type="dxa"/>
            <w:tcBorders>
              <w:top w:val="nil"/>
              <w:left w:val="nil"/>
              <w:bottom w:val="nil"/>
              <w:right w:val="nil"/>
            </w:tcBorders>
            <w:shd w:val="clear" w:color="auto" w:fill="auto"/>
            <w:noWrap/>
            <w:vAlign w:val="bottom"/>
            <w:hideMark/>
          </w:tcPr>
          <w:p w14:paraId="3CB519A1"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-50.000,00</w:t>
            </w:r>
          </w:p>
        </w:tc>
        <w:tc>
          <w:tcPr>
            <w:tcW w:w="1402" w:type="dxa"/>
            <w:tcBorders>
              <w:top w:val="nil"/>
              <w:left w:val="nil"/>
              <w:bottom w:val="nil"/>
              <w:right w:val="nil"/>
            </w:tcBorders>
            <w:shd w:val="clear" w:color="auto" w:fill="auto"/>
            <w:noWrap/>
            <w:vAlign w:val="bottom"/>
            <w:hideMark/>
          </w:tcPr>
          <w:p w14:paraId="0AA50CEF"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w:t>
            </w:r>
          </w:p>
        </w:tc>
        <w:tc>
          <w:tcPr>
            <w:tcW w:w="1368" w:type="dxa"/>
            <w:tcBorders>
              <w:top w:val="nil"/>
              <w:left w:val="nil"/>
              <w:bottom w:val="nil"/>
              <w:right w:val="nil"/>
            </w:tcBorders>
            <w:shd w:val="clear" w:color="auto" w:fill="auto"/>
            <w:noWrap/>
            <w:vAlign w:val="bottom"/>
            <w:hideMark/>
          </w:tcPr>
          <w:p w14:paraId="78EDDF53"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0,00</w:t>
            </w:r>
          </w:p>
        </w:tc>
      </w:tr>
      <w:tr w:rsidR="00E61028" w:rsidRPr="00E61028" w14:paraId="21C5D1A1"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281221D4"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Izvor  5.5. Tekuće i kapitalne pomoći iz državnog  proračuna</w:t>
            </w:r>
          </w:p>
        </w:tc>
        <w:tc>
          <w:tcPr>
            <w:tcW w:w="1412" w:type="dxa"/>
            <w:tcBorders>
              <w:top w:val="nil"/>
              <w:left w:val="nil"/>
              <w:bottom w:val="nil"/>
              <w:right w:val="nil"/>
            </w:tcBorders>
            <w:shd w:val="clear" w:color="000000" w:fill="FFFF99"/>
            <w:noWrap/>
            <w:vAlign w:val="bottom"/>
            <w:hideMark/>
          </w:tcPr>
          <w:p w14:paraId="5AA89256"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950.000,00</w:t>
            </w:r>
          </w:p>
        </w:tc>
        <w:tc>
          <w:tcPr>
            <w:tcW w:w="1342" w:type="dxa"/>
            <w:tcBorders>
              <w:top w:val="nil"/>
              <w:left w:val="nil"/>
              <w:bottom w:val="nil"/>
              <w:right w:val="nil"/>
            </w:tcBorders>
            <w:shd w:val="clear" w:color="000000" w:fill="FFFF99"/>
            <w:noWrap/>
            <w:vAlign w:val="bottom"/>
            <w:hideMark/>
          </w:tcPr>
          <w:p w14:paraId="1002E2A8"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50.000,00</w:t>
            </w:r>
          </w:p>
        </w:tc>
        <w:tc>
          <w:tcPr>
            <w:tcW w:w="1402" w:type="dxa"/>
            <w:tcBorders>
              <w:top w:val="nil"/>
              <w:left w:val="nil"/>
              <w:bottom w:val="nil"/>
              <w:right w:val="nil"/>
            </w:tcBorders>
            <w:shd w:val="clear" w:color="000000" w:fill="FFFF99"/>
            <w:noWrap/>
            <w:vAlign w:val="bottom"/>
            <w:hideMark/>
          </w:tcPr>
          <w:p w14:paraId="59BE12B5"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5,26</w:t>
            </w:r>
          </w:p>
        </w:tc>
        <w:tc>
          <w:tcPr>
            <w:tcW w:w="1368" w:type="dxa"/>
            <w:tcBorders>
              <w:top w:val="nil"/>
              <w:left w:val="nil"/>
              <w:bottom w:val="nil"/>
              <w:right w:val="nil"/>
            </w:tcBorders>
            <w:shd w:val="clear" w:color="000000" w:fill="FFFF99"/>
            <w:noWrap/>
            <w:vAlign w:val="bottom"/>
            <w:hideMark/>
          </w:tcPr>
          <w:p w14:paraId="6BE09520"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1.000.000,00</w:t>
            </w:r>
          </w:p>
        </w:tc>
      </w:tr>
      <w:tr w:rsidR="00E61028" w:rsidRPr="00E61028" w14:paraId="255423EA" w14:textId="77777777" w:rsidTr="00E61028">
        <w:trPr>
          <w:trHeight w:val="255"/>
        </w:trPr>
        <w:tc>
          <w:tcPr>
            <w:tcW w:w="1179" w:type="dxa"/>
            <w:tcBorders>
              <w:top w:val="nil"/>
              <w:left w:val="nil"/>
              <w:bottom w:val="nil"/>
              <w:right w:val="nil"/>
            </w:tcBorders>
            <w:shd w:val="clear" w:color="auto" w:fill="auto"/>
            <w:noWrap/>
            <w:vAlign w:val="bottom"/>
            <w:hideMark/>
          </w:tcPr>
          <w:p w14:paraId="3D07E1A2"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41</w:t>
            </w:r>
          </w:p>
        </w:tc>
        <w:tc>
          <w:tcPr>
            <w:tcW w:w="3029" w:type="dxa"/>
            <w:tcBorders>
              <w:top w:val="nil"/>
              <w:left w:val="nil"/>
              <w:bottom w:val="nil"/>
              <w:right w:val="nil"/>
            </w:tcBorders>
            <w:shd w:val="clear" w:color="auto" w:fill="auto"/>
            <w:noWrap/>
            <w:vAlign w:val="bottom"/>
            <w:hideMark/>
          </w:tcPr>
          <w:p w14:paraId="7267DD03"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Sufinanciranje povećanja energetske učinkovitosti zgrada javne namjene - zgrada Gradske uprave</w:t>
            </w:r>
          </w:p>
        </w:tc>
        <w:tc>
          <w:tcPr>
            <w:tcW w:w="1412" w:type="dxa"/>
            <w:tcBorders>
              <w:top w:val="nil"/>
              <w:left w:val="nil"/>
              <w:bottom w:val="nil"/>
              <w:right w:val="nil"/>
            </w:tcBorders>
            <w:shd w:val="clear" w:color="auto" w:fill="auto"/>
            <w:noWrap/>
            <w:vAlign w:val="bottom"/>
            <w:hideMark/>
          </w:tcPr>
          <w:p w14:paraId="1596C224"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950.000,00</w:t>
            </w:r>
          </w:p>
        </w:tc>
        <w:tc>
          <w:tcPr>
            <w:tcW w:w="1342" w:type="dxa"/>
            <w:tcBorders>
              <w:top w:val="nil"/>
              <w:left w:val="nil"/>
              <w:bottom w:val="nil"/>
              <w:right w:val="nil"/>
            </w:tcBorders>
            <w:shd w:val="clear" w:color="auto" w:fill="auto"/>
            <w:noWrap/>
            <w:vAlign w:val="bottom"/>
            <w:hideMark/>
          </w:tcPr>
          <w:p w14:paraId="53A290E8"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50.000,00</w:t>
            </w:r>
          </w:p>
        </w:tc>
        <w:tc>
          <w:tcPr>
            <w:tcW w:w="1402" w:type="dxa"/>
            <w:tcBorders>
              <w:top w:val="nil"/>
              <w:left w:val="nil"/>
              <w:bottom w:val="nil"/>
              <w:right w:val="nil"/>
            </w:tcBorders>
            <w:shd w:val="clear" w:color="auto" w:fill="auto"/>
            <w:noWrap/>
            <w:vAlign w:val="bottom"/>
            <w:hideMark/>
          </w:tcPr>
          <w:p w14:paraId="1E9DE61B"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5,26</w:t>
            </w:r>
          </w:p>
        </w:tc>
        <w:tc>
          <w:tcPr>
            <w:tcW w:w="1368" w:type="dxa"/>
            <w:tcBorders>
              <w:top w:val="nil"/>
              <w:left w:val="nil"/>
              <w:bottom w:val="nil"/>
              <w:right w:val="nil"/>
            </w:tcBorders>
            <w:shd w:val="clear" w:color="auto" w:fill="auto"/>
            <w:noWrap/>
            <w:vAlign w:val="bottom"/>
            <w:hideMark/>
          </w:tcPr>
          <w:p w14:paraId="2A915AC6"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1.000.000,00</w:t>
            </w:r>
          </w:p>
        </w:tc>
      </w:tr>
      <w:tr w:rsidR="00E61028" w:rsidRPr="00E61028" w14:paraId="4B3AA1A1" w14:textId="77777777" w:rsidTr="00E61028">
        <w:trPr>
          <w:trHeight w:val="255"/>
        </w:trPr>
        <w:tc>
          <w:tcPr>
            <w:tcW w:w="4208" w:type="dxa"/>
            <w:gridSpan w:val="2"/>
            <w:tcBorders>
              <w:top w:val="nil"/>
              <w:left w:val="nil"/>
              <w:bottom w:val="nil"/>
              <w:right w:val="nil"/>
            </w:tcBorders>
            <w:shd w:val="clear" w:color="000000" w:fill="CCCCFF"/>
            <w:noWrap/>
            <w:vAlign w:val="bottom"/>
            <w:hideMark/>
          </w:tcPr>
          <w:p w14:paraId="27F29483"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Aktivnost A100359 MIKROČIPIRANJE NAPUŠTENIH ŽIVOTINJA</w:t>
            </w:r>
          </w:p>
        </w:tc>
        <w:tc>
          <w:tcPr>
            <w:tcW w:w="1412" w:type="dxa"/>
            <w:tcBorders>
              <w:top w:val="nil"/>
              <w:left w:val="nil"/>
              <w:bottom w:val="nil"/>
              <w:right w:val="nil"/>
            </w:tcBorders>
            <w:shd w:val="clear" w:color="000000" w:fill="CCCCFF"/>
            <w:noWrap/>
            <w:vAlign w:val="bottom"/>
            <w:hideMark/>
          </w:tcPr>
          <w:p w14:paraId="20382A87"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150,00</w:t>
            </w:r>
          </w:p>
        </w:tc>
        <w:tc>
          <w:tcPr>
            <w:tcW w:w="1342" w:type="dxa"/>
            <w:tcBorders>
              <w:top w:val="nil"/>
              <w:left w:val="nil"/>
              <w:bottom w:val="nil"/>
              <w:right w:val="nil"/>
            </w:tcBorders>
            <w:shd w:val="clear" w:color="000000" w:fill="CCCCFF"/>
            <w:noWrap/>
            <w:vAlign w:val="bottom"/>
            <w:hideMark/>
          </w:tcPr>
          <w:p w14:paraId="25C434B7"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550,00</w:t>
            </w:r>
          </w:p>
        </w:tc>
        <w:tc>
          <w:tcPr>
            <w:tcW w:w="1402" w:type="dxa"/>
            <w:tcBorders>
              <w:top w:val="nil"/>
              <w:left w:val="nil"/>
              <w:bottom w:val="nil"/>
              <w:right w:val="nil"/>
            </w:tcBorders>
            <w:shd w:val="clear" w:color="000000" w:fill="CCCCFF"/>
            <w:noWrap/>
            <w:vAlign w:val="bottom"/>
            <w:hideMark/>
          </w:tcPr>
          <w:p w14:paraId="732728BE"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366,67</w:t>
            </w:r>
          </w:p>
        </w:tc>
        <w:tc>
          <w:tcPr>
            <w:tcW w:w="1368" w:type="dxa"/>
            <w:tcBorders>
              <w:top w:val="nil"/>
              <w:left w:val="nil"/>
              <w:bottom w:val="nil"/>
              <w:right w:val="nil"/>
            </w:tcBorders>
            <w:shd w:val="clear" w:color="000000" w:fill="CCCCFF"/>
            <w:noWrap/>
            <w:vAlign w:val="bottom"/>
            <w:hideMark/>
          </w:tcPr>
          <w:p w14:paraId="4053002D"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700,00</w:t>
            </w:r>
          </w:p>
        </w:tc>
      </w:tr>
      <w:tr w:rsidR="00E61028" w:rsidRPr="00E61028" w14:paraId="61E64C53"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23576AD1"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Izvor  1.1. OPĆI PRIHODI I PRIMICI</w:t>
            </w:r>
          </w:p>
        </w:tc>
        <w:tc>
          <w:tcPr>
            <w:tcW w:w="1412" w:type="dxa"/>
            <w:tcBorders>
              <w:top w:val="nil"/>
              <w:left w:val="nil"/>
              <w:bottom w:val="nil"/>
              <w:right w:val="nil"/>
            </w:tcBorders>
            <w:shd w:val="clear" w:color="000000" w:fill="FFFF99"/>
            <w:noWrap/>
            <w:vAlign w:val="bottom"/>
            <w:hideMark/>
          </w:tcPr>
          <w:p w14:paraId="6BA998C8"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150,00</w:t>
            </w:r>
          </w:p>
        </w:tc>
        <w:tc>
          <w:tcPr>
            <w:tcW w:w="1342" w:type="dxa"/>
            <w:tcBorders>
              <w:top w:val="nil"/>
              <w:left w:val="nil"/>
              <w:bottom w:val="nil"/>
              <w:right w:val="nil"/>
            </w:tcBorders>
            <w:shd w:val="clear" w:color="000000" w:fill="FFFF99"/>
            <w:noWrap/>
            <w:vAlign w:val="bottom"/>
            <w:hideMark/>
          </w:tcPr>
          <w:p w14:paraId="64572E16"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550,00</w:t>
            </w:r>
          </w:p>
        </w:tc>
        <w:tc>
          <w:tcPr>
            <w:tcW w:w="1402" w:type="dxa"/>
            <w:tcBorders>
              <w:top w:val="nil"/>
              <w:left w:val="nil"/>
              <w:bottom w:val="nil"/>
              <w:right w:val="nil"/>
            </w:tcBorders>
            <w:shd w:val="clear" w:color="000000" w:fill="FFFF99"/>
            <w:noWrap/>
            <w:vAlign w:val="bottom"/>
            <w:hideMark/>
          </w:tcPr>
          <w:p w14:paraId="7F8FDE86"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366,67</w:t>
            </w:r>
          </w:p>
        </w:tc>
        <w:tc>
          <w:tcPr>
            <w:tcW w:w="1368" w:type="dxa"/>
            <w:tcBorders>
              <w:top w:val="nil"/>
              <w:left w:val="nil"/>
              <w:bottom w:val="nil"/>
              <w:right w:val="nil"/>
            </w:tcBorders>
            <w:shd w:val="clear" w:color="000000" w:fill="FFFF99"/>
            <w:noWrap/>
            <w:vAlign w:val="bottom"/>
            <w:hideMark/>
          </w:tcPr>
          <w:p w14:paraId="4D58C765"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700,00</w:t>
            </w:r>
          </w:p>
        </w:tc>
      </w:tr>
      <w:tr w:rsidR="00E61028" w:rsidRPr="00E61028" w14:paraId="41D23EA4" w14:textId="77777777" w:rsidTr="00E61028">
        <w:trPr>
          <w:trHeight w:val="255"/>
        </w:trPr>
        <w:tc>
          <w:tcPr>
            <w:tcW w:w="1179" w:type="dxa"/>
            <w:tcBorders>
              <w:top w:val="nil"/>
              <w:left w:val="nil"/>
              <w:bottom w:val="nil"/>
              <w:right w:val="nil"/>
            </w:tcBorders>
            <w:shd w:val="clear" w:color="auto" w:fill="auto"/>
            <w:noWrap/>
            <w:vAlign w:val="bottom"/>
            <w:hideMark/>
          </w:tcPr>
          <w:p w14:paraId="5B0AF5CD"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4E8497A8"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Ostali instrumenti, uređaji i strojevi, MIKROČIPIRANJE NAPUŠTENIH ŽIVOTINJA</w:t>
            </w:r>
          </w:p>
        </w:tc>
        <w:tc>
          <w:tcPr>
            <w:tcW w:w="1412" w:type="dxa"/>
            <w:tcBorders>
              <w:top w:val="nil"/>
              <w:left w:val="nil"/>
              <w:bottom w:val="nil"/>
              <w:right w:val="nil"/>
            </w:tcBorders>
            <w:shd w:val="clear" w:color="auto" w:fill="auto"/>
            <w:noWrap/>
            <w:vAlign w:val="bottom"/>
            <w:hideMark/>
          </w:tcPr>
          <w:p w14:paraId="4FBAEE3C"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150,00</w:t>
            </w:r>
          </w:p>
        </w:tc>
        <w:tc>
          <w:tcPr>
            <w:tcW w:w="1342" w:type="dxa"/>
            <w:tcBorders>
              <w:top w:val="nil"/>
              <w:left w:val="nil"/>
              <w:bottom w:val="nil"/>
              <w:right w:val="nil"/>
            </w:tcBorders>
            <w:shd w:val="clear" w:color="auto" w:fill="auto"/>
            <w:noWrap/>
            <w:vAlign w:val="bottom"/>
            <w:hideMark/>
          </w:tcPr>
          <w:p w14:paraId="51524458"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550,00</w:t>
            </w:r>
          </w:p>
        </w:tc>
        <w:tc>
          <w:tcPr>
            <w:tcW w:w="1402" w:type="dxa"/>
            <w:tcBorders>
              <w:top w:val="nil"/>
              <w:left w:val="nil"/>
              <w:bottom w:val="nil"/>
              <w:right w:val="nil"/>
            </w:tcBorders>
            <w:shd w:val="clear" w:color="auto" w:fill="auto"/>
            <w:noWrap/>
            <w:vAlign w:val="bottom"/>
            <w:hideMark/>
          </w:tcPr>
          <w:p w14:paraId="5C14C7EC"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366,67</w:t>
            </w:r>
          </w:p>
        </w:tc>
        <w:tc>
          <w:tcPr>
            <w:tcW w:w="1368" w:type="dxa"/>
            <w:tcBorders>
              <w:top w:val="nil"/>
              <w:left w:val="nil"/>
              <w:bottom w:val="nil"/>
              <w:right w:val="nil"/>
            </w:tcBorders>
            <w:shd w:val="clear" w:color="auto" w:fill="auto"/>
            <w:noWrap/>
            <w:vAlign w:val="bottom"/>
            <w:hideMark/>
          </w:tcPr>
          <w:p w14:paraId="24468E6A"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700,00</w:t>
            </w:r>
          </w:p>
        </w:tc>
      </w:tr>
      <w:tr w:rsidR="00E61028" w:rsidRPr="00E61028" w14:paraId="3E30FA64" w14:textId="77777777" w:rsidTr="00E61028">
        <w:trPr>
          <w:trHeight w:val="255"/>
        </w:trPr>
        <w:tc>
          <w:tcPr>
            <w:tcW w:w="4208" w:type="dxa"/>
            <w:gridSpan w:val="2"/>
            <w:tcBorders>
              <w:top w:val="nil"/>
              <w:left w:val="nil"/>
              <w:bottom w:val="nil"/>
              <w:right w:val="nil"/>
            </w:tcBorders>
            <w:shd w:val="clear" w:color="000000" w:fill="CCCCFF"/>
            <w:noWrap/>
            <w:vAlign w:val="bottom"/>
            <w:hideMark/>
          </w:tcPr>
          <w:p w14:paraId="39B9F404"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Aktivnost A100507 Projekt BioWaste2Energy (INTERREG HR-BIH-CG)</w:t>
            </w:r>
          </w:p>
        </w:tc>
        <w:tc>
          <w:tcPr>
            <w:tcW w:w="1412" w:type="dxa"/>
            <w:tcBorders>
              <w:top w:val="nil"/>
              <w:left w:val="nil"/>
              <w:bottom w:val="nil"/>
              <w:right w:val="nil"/>
            </w:tcBorders>
            <w:shd w:val="clear" w:color="000000" w:fill="CCCCFF"/>
            <w:noWrap/>
            <w:vAlign w:val="bottom"/>
            <w:hideMark/>
          </w:tcPr>
          <w:p w14:paraId="2DD32082"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0,00</w:t>
            </w:r>
          </w:p>
        </w:tc>
        <w:tc>
          <w:tcPr>
            <w:tcW w:w="1342" w:type="dxa"/>
            <w:tcBorders>
              <w:top w:val="nil"/>
              <w:left w:val="nil"/>
              <w:bottom w:val="nil"/>
              <w:right w:val="nil"/>
            </w:tcBorders>
            <w:shd w:val="clear" w:color="000000" w:fill="CCCCFF"/>
            <w:noWrap/>
            <w:vAlign w:val="bottom"/>
            <w:hideMark/>
          </w:tcPr>
          <w:p w14:paraId="1792FA03"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1.000,00</w:t>
            </w:r>
          </w:p>
        </w:tc>
        <w:tc>
          <w:tcPr>
            <w:tcW w:w="1402" w:type="dxa"/>
            <w:tcBorders>
              <w:top w:val="nil"/>
              <w:left w:val="nil"/>
              <w:bottom w:val="nil"/>
              <w:right w:val="nil"/>
            </w:tcBorders>
            <w:shd w:val="clear" w:color="000000" w:fill="CCCCFF"/>
            <w:noWrap/>
            <w:vAlign w:val="bottom"/>
            <w:hideMark/>
          </w:tcPr>
          <w:p w14:paraId="7C8E164F"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w:t>
            </w:r>
          </w:p>
        </w:tc>
        <w:tc>
          <w:tcPr>
            <w:tcW w:w="1368" w:type="dxa"/>
            <w:tcBorders>
              <w:top w:val="nil"/>
              <w:left w:val="nil"/>
              <w:bottom w:val="nil"/>
              <w:right w:val="nil"/>
            </w:tcBorders>
            <w:shd w:val="clear" w:color="000000" w:fill="CCCCFF"/>
            <w:noWrap/>
            <w:vAlign w:val="bottom"/>
            <w:hideMark/>
          </w:tcPr>
          <w:p w14:paraId="71FAD101"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1.000,00</w:t>
            </w:r>
          </w:p>
        </w:tc>
      </w:tr>
      <w:tr w:rsidR="00E61028" w:rsidRPr="00E61028" w14:paraId="18A13090"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78029EDF"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 xml:space="preserve">Izvor  5.4. </w:t>
            </w:r>
            <w:proofErr w:type="spellStart"/>
            <w:r w:rsidRPr="00E61028">
              <w:rPr>
                <w:rFonts w:ascii="Times New Roman" w:eastAsia="Times New Roman" w:hAnsi="Times New Roman"/>
                <w:b/>
                <w:bCs/>
                <w:color w:val="000000"/>
                <w:sz w:val="20"/>
                <w:szCs w:val="20"/>
                <w:lang w:eastAsia="hr-HR"/>
              </w:rPr>
              <w:t>Tek.i</w:t>
            </w:r>
            <w:proofErr w:type="spellEnd"/>
            <w:r w:rsidRPr="00E61028">
              <w:rPr>
                <w:rFonts w:ascii="Times New Roman" w:eastAsia="Times New Roman" w:hAnsi="Times New Roman"/>
                <w:b/>
                <w:bCs/>
                <w:color w:val="000000"/>
                <w:sz w:val="20"/>
                <w:szCs w:val="20"/>
                <w:lang w:eastAsia="hr-HR"/>
              </w:rPr>
              <w:t xml:space="preserve"> kap. pomoći iz </w:t>
            </w:r>
            <w:proofErr w:type="spellStart"/>
            <w:r w:rsidRPr="00E61028">
              <w:rPr>
                <w:rFonts w:ascii="Times New Roman" w:eastAsia="Times New Roman" w:hAnsi="Times New Roman"/>
                <w:b/>
                <w:bCs/>
                <w:color w:val="000000"/>
                <w:sz w:val="20"/>
                <w:szCs w:val="20"/>
                <w:lang w:eastAsia="hr-HR"/>
              </w:rPr>
              <w:t>drž.prorač.temeljem</w:t>
            </w:r>
            <w:proofErr w:type="spellEnd"/>
            <w:r w:rsidRPr="00E61028">
              <w:rPr>
                <w:rFonts w:ascii="Times New Roman" w:eastAsia="Times New Roman" w:hAnsi="Times New Roman"/>
                <w:b/>
                <w:bCs/>
                <w:color w:val="000000"/>
                <w:sz w:val="20"/>
                <w:szCs w:val="20"/>
                <w:lang w:eastAsia="hr-HR"/>
              </w:rPr>
              <w:t xml:space="preserve"> prijenosa EU </w:t>
            </w:r>
            <w:proofErr w:type="spellStart"/>
            <w:r w:rsidRPr="00E61028">
              <w:rPr>
                <w:rFonts w:ascii="Times New Roman" w:eastAsia="Times New Roman" w:hAnsi="Times New Roman"/>
                <w:b/>
                <w:bCs/>
                <w:color w:val="000000"/>
                <w:sz w:val="20"/>
                <w:szCs w:val="20"/>
                <w:lang w:eastAsia="hr-HR"/>
              </w:rPr>
              <w:t>sredst</w:t>
            </w:r>
            <w:proofErr w:type="spellEnd"/>
          </w:p>
        </w:tc>
        <w:tc>
          <w:tcPr>
            <w:tcW w:w="1412" w:type="dxa"/>
            <w:tcBorders>
              <w:top w:val="nil"/>
              <w:left w:val="nil"/>
              <w:bottom w:val="nil"/>
              <w:right w:val="nil"/>
            </w:tcBorders>
            <w:shd w:val="clear" w:color="000000" w:fill="FFFF99"/>
            <w:noWrap/>
            <w:vAlign w:val="bottom"/>
            <w:hideMark/>
          </w:tcPr>
          <w:p w14:paraId="1795DB55"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0,00</w:t>
            </w:r>
          </w:p>
        </w:tc>
        <w:tc>
          <w:tcPr>
            <w:tcW w:w="1342" w:type="dxa"/>
            <w:tcBorders>
              <w:top w:val="nil"/>
              <w:left w:val="nil"/>
              <w:bottom w:val="nil"/>
              <w:right w:val="nil"/>
            </w:tcBorders>
            <w:shd w:val="clear" w:color="000000" w:fill="FFFF99"/>
            <w:noWrap/>
            <w:vAlign w:val="bottom"/>
            <w:hideMark/>
          </w:tcPr>
          <w:p w14:paraId="6B0C0B57"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1.000,00</w:t>
            </w:r>
          </w:p>
        </w:tc>
        <w:tc>
          <w:tcPr>
            <w:tcW w:w="1402" w:type="dxa"/>
            <w:tcBorders>
              <w:top w:val="nil"/>
              <w:left w:val="nil"/>
              <w:bottom w:val="nil"/>
              <w:right w:val="nil"/>
            </w:tcBorders>
            <w:shd w:val="clear" w:color="000000" w:fill="FFFF99"/>
            <w:noWrap/>
            <w:vAlign w:val="bottom"/>
            <w:hideMark/>
          </w:tcPr>
          <w:p w14:paraId="481C030A"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w:t>
            </w:r>
          </w:p>
        </w:tc>
        <w:tc>
          <w:tcPr>
            <w:tcW w:w="1368" w:type="dxa"/>
            <w:tcBorders>
              <w:top w:val="nil"/>
              <w:left w:val="nil"/>
              <w:bottom w:val="nil"/>
              <w:right w:val="nil"/>
            </w:tcBorders>
            <w:shd w:val="clear" w:color="000000" w:fill="FFFF99"/>
            <w:noWrap/>
            <w:vAlign w:val="bottom"/>
            <w:hideMark/>
          </w:tcPr>
          <w:p w14:paraId="75AD68FA"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1.000,00</w:t>
            </w:r>
          </w:p>
        </w:tc>
      </w:tr>
      <w:tr w:rsidR="00E61028" w:rsidRPr="00E61028" w14:paraId="073703CA" w14:textId="77777777" w:rsidTr="00E61028">
        <w:trPr>
          <w:trHeight w:val="255"/>
        </w:trPr>
        <w:tc>
          <w:tcPr>
            <w:tcW w:w="1179" w:type="dxa"/>
            <w:tcBorders>
              <w:top w:val="nil"/>
              <w:left w:val="nil"/>
              <w:bottom w:val="nil"/>
              <w:right w:val="nil"/>
            </w:tcBorders>
            <w:shd w:val="clear" w:color="auto" w:fill="auto"/>
            <w:noWrap/>
            <w:vAlign w:val="bottom"/>
            <w:hideMark/>
          </w:tcPr>
          <w:p w14:paraId="7AD0D3F5"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3860616E"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Računala i računalna oprema</w:t>
            </w:r>
          </w:p>
        </w:tc>
        <w:tc>
          <w:tcPr>
            <w:tcW w:w="1412" w:type="dxa"/>
            <w:tcBorders>
              <w:top w:val="nil"/>
              <w:left w:val="nil"/>
              <w:bottom w:val="nil"/>
              <w:right w:val="nil"/>
            </w:tcBorders>
            <w:shd w:val="clear" w:color="auto" w:fill="auto"/>
            <w:noWrap/>
            <w:vAlign w:val="bottom"/>
            <w:hideMark/>
          </w:tcPr>
          <w:p w14:paraId="64868383"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0,00</w:t>
            </w:r>
          </w:p>
        </w:tc>
        <w:tc>
          <w:tcPr>
            <w:tcW w:w="1342" w:type="dxa"/>
            <w:tcBorders>
              <w:top w:val="nil"/>
              <w:left w:val="nil"/>
              <w:bottom w:val="nil"/>
              <w:right w:val="nil"/>
            </w:tcBorders>
            <w:shd w:val="clear" w:color="auto" w:fill="auto"/>
            <w:noWrap/>
            <w:vAlign w:val="bottom"/>
            <w:hideMark/>
          </w:tcPr>
          <w:p w14:paraId="17702E88"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1.000,00</w:t>
            </w:r>
          </w:p>
        </w:tc>
        <w:tc>
          <w:tcPr>
            <w:tcW w:w="1402" w:type="dxa"/>
            <w:tcBorders>
              <w:top w:val="nil"/>
              <w:left w:val="nil"/>
              <w:bottom w:val="nil"/>
              <w:right w:val="nil"/>
            </w:tcBorders>
            <w:shd w:val="clear" w:color="auto" w:fill="auto"/>
            <w:noWrap/>
            <w:vAlign w:val="bottom"/>
            <w:hideMark/>
          </w:tcPr>
          <w:p w14:paraId="45B5C723"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w:t>
            </w:r>
          </w:p>
        </w:tc>
        <w:tc>
          <w:tcPr>
            <w:tcW w:w="1368" w:type="dxa"/>
            <w:tcBorders>
              <w:top w:val="nil"/>
              <w:left w:val="nil"/>
              <w:bottom w:val="nil"/>
              <w:right w:val="nil"/>
            </w:tcBorders>
            <w:shd w:val="clear" w:color="auto" w:fill="auto"/>
            <w:noWrap/>
            <w:vAlign w:val="bottom"/>
            <w:hideMark/>
          </w:tcPr>
          <w:p w14:paraId="69A5583D"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1.000,00</w:t>
            </w:r>
          </w:p>
        </w:tc>
      </w:tr>
      <w:tr w:rsidR="00E61028" w:rsidRPr="00E61028" w14:paraId="4CFB2AAA" w14:textId="77777777" w:rsidTr="00E61028">
        <w:trPr>
          <w:trHeight w:val="255"/>
        </w:trPr>
        <w:tc>
          <w:tcPr>
            <w:tcW w:w="4208" w:type="dxa"/>
            <w:gridSpan w:val="2"/>
            <w:tcBorders>
              <w:top w:val="nil"/>
              <w:left w:val="nil"/>
              <w:bottom w:val="nil"/>
              <w:right w:val="nil"/>
            </w:tcBorders>
            <w:shd w:val="clear" w:color="000000" w:fill="CCCCFF"/>
            <w:noWrap/>
            <w:vAlign w:val="bottom"/>
            <w:hideMark/>
          </w:tcPr>
          <w:p w14:paraId="649917E0"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Aktivnost A100508 Projekt PATH-CE (INTERREG CENTRAL EUROPE)</w:t>
            </w:r>
          </w:p>
        </w:tc>
        <w:tc>
          <w:tcPr>
            <w:tcW w:w="1412" w:type="dxa"/>
            <w:tcBorders>
              <w:top w:val="nil"/>
              <w:left w:val="nil"/>
              <w:bottom w:val="nil"/>
              <w:right w:val="nil"/>
            </w:tcBorders>
            <w:shd w:val="clear" w:color="000000" w:fill="CCCCFF"/>
            <w:noWrap/>
            <w:vAlign w:val="bottom"/>
            <w:hideMark/>
          </w:tcPr>
          <w:p w14:paraId="6035CEC1"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0,00</w:t>
            </w:r>
          </w:p>
        </w:tc>
        <w:tc>
          <w:tcPr>
            <w:tcW w:w="1342" w:type="dxa"/>
            <w:tcBorders>
              <w:top w:val="nil"/>
              <w:left w:val="nil"/>
              <w:bottom w:val="nil"/>
              <w:right w:val="nil"/>
            </w:tcBorders>
            <w:shd w:val="clear" w:color="000000" w:fill="CCCCFF"/>
            <w:noWrap/>
            <w:vAlign w:val="bottom"/>
            <w:hideMark/>
          </w:tcPr>
          <w:p w14:paraId="0B49AEEA"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1.000,00</w:t>
            </w:r>
          </w:p>
        </w:tc>
        <w:tc>
          <w:tcPr>
            <w:tcW w:w="1402" w:type="dxa"/>
            <w:tcBorders>
              <w:top w:val="nil"/>
              <w:left w:val="nil"/>
              <w:bottom w:val="nil"/>
              <w:right w:val="nil"/>
            </w:tcBorders>
            <w:shd w:val="clear" w:color="000000" w:fill="CCCCFF"/>
            <w:noWrap/>
            <w:vAlign w:val="bottom"/>
            <w:hideMark/>
          </w:tcPr>
          <w:p w14:paraId="24C7F098"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w:t>
            </w:r>
          </w:p>
        </w:tc>
        <w:tc>
          <w:tcPr>
            <w:tcW w:w="1368" w:type="dxa"/>
            <w:tcBorders>
              <w:top w:val="nil"/>
              <w:left w:val="nil"/>
              <w:bottom w:val="nil"/>
              <w:right w:val="nil"/>
            </w:tcBorders>
            <w:shd w:val="clear" w:color="000000" w:fill="CCCCFF"/>
            <w:noWrap/>
            <w:vAlign w:val="bottom"/>
            <w:hideMark/>
          </w:tcPr>
          <w:p w14:paraId="2565C9CB"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1.000,00</w:t>
            </w:r>
          </w:p>
        </w:tc>
      </w:tr>
      <w:tr w:rsidR="00E61028" w:rsidRPr="00E61028" w14:paraId="545D6F18"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5AA0A541"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 xml:space="preserve">Izvor  5.4. </w:t>
            </w:r>
            <w:proofErr w:type="spellStart"/>
            <w:r w:rsidRPr="00E61028">
              <w:rPr>
                <w:rFonts w:ascii="Times New Roman" w:eastAsia="Times New Roman" w:hAnsi="Times New Roman"/>
                <w:b/>
                <w:bCs/>
                <w:color w:val="000000"/>
                <w:sz w:val="20"/>
                <w:szCs w:val="20"/>
                <w:lang w:eastAsia="hr-HR"/>
              </w:rPr>
              <w:t>Tek.i</w:t>
            </w:r>
            <w:proofErr w:type="spellEnd"/>
            <w:r w:rsidRPr="00E61028">
              <w:rPr>
                <w:rFonts w:ascii="Times New Roman" w:eastAsia="Times New Roman" w:hAnsi="Times New Roman"/>
                <w:b/>
                <w:bCs/>
                <w:color w:val="000000"/>
                <w:sz w:val="20"/>
                <w:szCs w:val="20"/>
                <w:lang w:eastAsia="hr-HR"/>
              </w:rPr>
              <w:t xml:space="preserve"> kap. pomoći iz </w:t>
            </w:r>
            <w:proofErr w:type="spellStart"/>
            <w:r w:rsidRPr="00E61028">
              <w:rPr>
                <w:rFonts w:ascii="Times New Roman" w:eastAsia="Times New Roman" w:hAnsi="Times New Roman"/>
                <w:b/>
                <w:bCs/>
                <w:color w:val="000000"/>
                <w:sz w:val="20"/>
                <w:szCs w:val="20"/>
                <w:lang w:eastAsia="hr-HR"/>
              </w:rPr>
              <w:t>drž.prorač.temeljem</w:t>
            </w:r>
            <w:proofErr w:type="spellEnd"/>
            <w:r w:rsidRPr="00E61028">
              <w:rPr>
                <w:rFonts w:ascii="Times New Roman" w:eastAsia="Times New Roman" w:hAnsi="Times New Roman"/>
                <w:b/>
                <w:bCs/>
                <w:color w:val="000000"/>
                <w:sz w:val="20"/>
                <w:szCs w:val="20"/>
                <w:lang w:eastAsia="hr-HR"/>
              </w:rPr>
              <w:t xml:space="preserve"> prijenosa EU </w:t>
            </w:r>
            <w:proofErr w:type="spellStart"/>
            <w:r w:rsidRPr="00E61028">
              <w:rPr>
                <w:rFonts w:ascii="Times New Roman" w:eastAsia="Times New Roman" w:hAnsi="Times New Roman"/>
                <w:b/>
                <w:bCs/>
                <w:color w:val="000000"/>
                <w:sz w:val="20"/>
                <w:szCs w:val="20"/>
                <w:lang w:eastAsia="hr-HR"/>
              </w:rPr>
              <w:t>sredst</w:t>
            </w:r>
            <w:proofErr w:type="spellEnd"/>
          </w:p>
        </w:tc>
        <w:tc>
          <w:tcPr>
            <w:tcW w:w="1412" w:type="dxa"/>
            <w:tcBorders>
              <w:top w:val="nil"/>
              <w:left w:val="nil"/>
              <w:bottom w:val="nil"/>
              <w:right w:val="nil"/>
            </w:tcBorders>
            <w:shd w:val="clear" w:color="000000" w:fill="FFFF99"/>
            <w:noWrap/>
            <w:vAlign w:val="bottom"/>
            <w:hideMark/>
          </w:tcPr>
          <w:p w14:paraId="5FF0A539"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0,00</w:t>
            </w:r>
          </w:p>
        </w:tc>
        <w:tc>
          <w:tcPr>
            <w:tcW w:w="1342" w:type="dxa"/>
            <w:tcBorders>
              <w:top w:val="nil"/>
              <w:left w:val="nil"/>
              <w:bottom w:val="nil"/>
              <w:right w:val="nil"/>
            </w:tcBorders>
            <w:shd w:val="clear" w:color="000000" w:fill="FFFF99"/>
            <w:noWrap/>
            <w:vAlign w:val="bottom"/>
            <w:hideMark/>
          </w:tcPr>
          <w:p w14:paraId="2DFF6A27"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1.000,00</w:t>
            </w:r>
          </w:p>
        </w:tc>
        <w:tc>
          <w:tcPr>
            <w:tcW w:w="1402" w:type="dxa"/>
            <w:tcBorders>
              <w:top w:val="nil"/>
              <w:left w:val="nil"/>
              <w:bottom w:val="nil"/>
              <w:right w:val="nil"/>
            </w:tcBorders>
            <w:shd w:val="clear" w:color="000000" w:fill="FFFF99"/>
            <w:noWrap/>
            <w:vAlign w:val="bottom"/>
            <w:hideMark/>
          </w:tcPr>
          <w:p w14:paraId="3A9829F8"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w:t>
            </w:r>
          </w:p>
        </w:tc>
        <w:tc>
          <w:tcPr>
            <w:tcW w:w="1368" w:type="dxa"/>
            <w:tcBorders>
              <w:top w:val="nil"/>
              <w:left w:val="nil"/>
              <w:bottom w:val="nil"/>
              <w:right w:val="nil"/>
            </w:tcBorders>
            <w:shd w:val="clear" w:color="000000" w:fill="FFFF99"/>
            <w:noWrap/>
            <w:vAlign w:val="bottom"/>
            <w:hideMark/>
          </w:tcPr>
          <w:p w14:paraId="7A8ED3BA"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1.000,00</w:t>
            </w:r>
          </w:p>
        </w:tc>
      </w:tr>
      <w:tr w:rsidR="00E61028" w:rsidRPr="00E61028" w14:paraId="123AF24F" w14:textId="77777777" w:rsidTr="00E61028">
        <w:trPr>
          <w:trHeight w:val="255"/>
        </w:trPr>
        <w:tc>
          <w:tcPr>
            <w:tcW w:w="1179" w:type="dxa"/>
            <w:tcBorders>
              <w:top w:val="nil"/>
              <w:left w:val="nil"/>
              <w:bottom w:val="nil"/>
              <w:right w:val="nil"/>
            </w:tcBorders>
            <w:shd w:val="clear" w:color="auto" w:fill="auto"/>
            <w:noWrap/>
            <w:vAlign w:val="bottom"/>
            <w:hideMark/>
          </w:tcPr>
          <w:p w14:paraId="1F7BD48C"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6C95B6C1"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Računala i računalna oprema</w:t>
            </w:r>
          </w:p>
        </w:tc>
        <w:tc>
          <w:tcPr>
            <w:tcW w:w="1412" w:type="dxa"/>
            <w:tcBorders>
              <w:top w:val="nil"/>
              <w:left w:val="nil"/>
              <w:bottom w:val="nil"/>
              <w:right w:val="nil"/>
            </w:tcBorders>
            <w:shd w:val="clear" w:color="auto" w:fill="auto"/>
            <w:noWrap/>
            <w:vAlign w:val="bottom"/>
            <w:hideMark/>
          </w:tcPr>
          <w:p w14:paraId="4690F749"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0,00</w:t>
            </w:r>
          </w:p>
        </w:tc>
        <w:tc>
          <w:tcPr>
            <w:tcW w:w="1342" w:type="dxa"/>
            <w:tcBorders>
              <w:top w:val="nil"/>
              <w:left w:val="nil"/>
              <w:bottom w:val="nil"/>
              <w:right w:val="nil"/>
            </w:tcBorders>
            <w:shd w:val="clear" w:color="auto" w:fill="auto"/>
            <w:noWrap/>
            <w:vAlign w:val="bottom"/>
            <w:hideMark/>
          </w:tcPr>
          <w:p w14:paraId="426B7806"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1.000,00</w:t>
            </w:r>
          </w:p>
        </w:tc>
        <w:tc>
          <w:tcPr>
            <w:tcW w:w="1402" w:type="dxa"/>
            <w:tcBorders>
              <w:top w:val="nil"/>
              <w:left w:val="nil"/>
              <w:bottom w:val="nil"/>
              <w:right w:val="nil"/>
            </w:tcBorders>
            <w:shd w:val="clear" w:color="auto" w:fill="auto"/>
            <w:noWrap/>
            <w:vAlign w:val="bottom"/>
            <w:hideMark/>
          </w:tcPr>
          <w:p w14:paraId="2FE8431D"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w:t>
            </w:r>
          </w:p>
        </w:tc>
        <w:tc>
          <w:tcPr>
            <w:tcW w:w="1368" w:type="dxa"/>
            <w:tcBorders>
              <w:top w:val="nil"/>
              <w:left w:val="nil"/>
              <w:bottom w:val="nil"/>
              <w:right w:val="nil"/>
            </w:tcBorders>
            <w:shd w:val="clear" w:color="auto" w:fill="auto"/>
            <w:noWrap/>
            <w:vAlign w:val="bottom"/>
            <w:hideMark/>
          </w:tcPr>
          <w:p w14:paraId="7C638D91"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1.000,00</w:t>
            </w:r>
          </w:p>
        </w:tc>
      </w:tr>
      <w:tr w:rsidR="00E61028" w:rsidRPr="00E61028" w14:paraId="46987615" w14:textId="77777777" w:rsidTr="00E61028">
        <w:trPr>
          <w:trHeight w:val="255"/>
        </w:trPr>
        <w:tc>
          <w:tcPr>
            <w:tcW w:w="4208" w:type="dxa"/>
            <w:gridSpan w:val="2"/>
            <w:tcBorders>
              <w:top w:val="nil"/>
              <w:left w:val="nil"/>
              <w:bottom w:val="nil"/>
              <w:right w:val="nil"/>
            </w:tcBorders>
            <w:shd w:val="clear" w:color="000000" w:fill="CCCCFF"/>
            <w:noWrap/>
            <w:vAlign w:val="bottom"/>
            <w:hideMark/>
          </w:tcPr>
          <w:p w14:paraId="7A6E7346"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Kapitalni projekt K100148 PAMETAN GRAD, UREĐEN GRAD - OPREMA</w:t>
            </w:r>
          </w:p>
        </w:tc>
        <w:tc>
          <w:tcPr>
            <w:tcW w:w="1412" w:type="dxa"/>
            <w:tcBorders>
              <w:top w:val="nil"/>
              <w:left w:val="nil"/>
              <w:bottom w:val="nil"/>
              <w:right w:val="nil"/>
            </w:tcBorders>
            <w:shd w:val="clear" w:color="000000" w:fill="CCCCFF"/>
            <w:noWrap/>
            <w:vAlign w:val="bottom"/>
            <w:hideMark/>
          </w:tcPr>
          <w:p w14:paraId="7A493591"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0,00</w:t>
            </w:r>
          </w:p>
        </w:tc>
        <w:tc>
          <w:tcPr>
            <w:tcW w:w="1342" w:type="dxa"/>
            <w:tcBorders>
              <w:top w:val="nil"/>
              <w:left w:val="nil"/>
              <w:bottom w:val="nil"/>
              <w:right w:val="nil"/>
            </w:tcBorders>
            <w:shd w:val="clear" w:color="000000" w:fill="CCCCFF"/>
            <w:noWrap/>
            <w:vAlign w:val="bottom"/>
            <w:hideMark/>
          </w:tcPr>
          <w:p w14:paraId="659906AA"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95.000,00</w:t>
            </w:r>
          </w:p>
        </w:tc>
        <w:tc>
          <w:tcPr>
            <w:tcW w:w="1402" w:type="dxa"/>
            <w:tcBorders>
              <w:top w:val="nil"/>
              <w:left w:val="nil"/>
              <w:bottom w:val="nil"/>
              <w:right w:val="nil"/>
            </w:tcBorders>
            <w:shd w:val="clear" w:color="000000" w:fill="CCCCFF"/>
            <w:noWrap/>
            <w:vAlign w:val="bottom"/>
            <w:hideMark/>
          </w:tcPr>
          <w:p w14:paraId="3AA1A5DD"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w:t>
            </w:r>
          </w:p>
        </w:tc>
        <w:tc>
          <w:tcPr>
            <w:tcW w:w="1368" w:type="dxa"/>
            <w:tcBorders>
              <w:top w:val="nil"/>
              <w:left w:val="nil"/>
              <w:bottom w:val="nil"/>
              <w:right w:val="nil"/>
            </w:tcBorders>
            <w:shd w:val="clear" w:color="000000" w:fill="CCCCFF"/>
            <w:noWrap/>
            <w:vAlign w:val="bottom"/>
            <w:hideMark/>
          </w:tcPr>
          <w:p w14:paraId="6664DDA8"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95.000,00</w:t>
            </w:r>
          </w:p>
        </w:tc>
      </w:tr>
      <w:tr w:rsidR="00E61028" w:rsidRPr="00E61028" w14:paraId="37C9D3CC"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61F6EDBA"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 xml:space="preserve">Izvor  5.8. Tekuće i kap. pomoći od </w:t>
            </w:r>
            <w:proofErr w:type="spellStart"/>
            <w:r w:rsidRPr="00E61028">
              <w:rPr>
                <w:rFonts w:ascii="Times New Roman" w:eastAsia="Times New Roman" w:hAnsi="Times New Roman"/>
                <w:b/>
                <w:bCs/>
                <w:color w:val="000000"/>
                <w:sz w:val="20"/>
                <w:szCs w:val="20"/>
                <w:lang w:eastAsia="hr-HR"/>
              </w:rPr>
              <w:t>izvanprorač</w:t>
            </w:r>
            <w:proofErr w:type="spellEnd"/>
            <w:r w:rsidRPr="00E61028">
              <w:rPr>
                <w:rFonts w:ascii="Times New Roman" w:eastAsia="Times New Roman" w:hAnsi="Times New Roman"/>
                <w:b/>
                <w:bCs/>
                <w:color w:val="000000"/>
                <w:sz w:val="20"/>
                <w:szCs w:val="20"/>
                <w:lang w:eastAsia="hr-HR"/>
              </w:rPr>
              <w:t xml:space="preserve">. korisnika </w:t>
            </w:r>
            <w:proofErr w:type="spellStart"/>
            <w:r w:rsidRPr="00E61028">
              <w:rPr>
                <w:rFonts w:ascii="Times New Roman" w:eastAsia="Times New Roman" w:hAnsi="Times New Roman"/>
                <w:b/>
                <w:bCs/>
                <w:color w:val="000000"/>
                <w:sz w:val="20"/>
                <w:szCs w:val="20"/>
                <w:lang w:eastAsia="hr-HR"/>
              </w:rPr>
              <w:t>drž</w:t>
            </w:r>
            <w:proofErr w:type="spellEnd"/>
            <w:r w:rsidRPr="00E61028">
              <w:rPr>
                <w:rFonts w:ascii="Times New Roman" w:eastAsia="Times New Roman" w:hAnsi="Times New Roman"/>
                <w:b/>
                <w:bCs/>
                <w:color w:val="000000"/>
                <w:sz w:val="20"/>
                <w:szCs w:val="20"/>
                <w:lang w:eastAsia="hr-HR"/>
              </w:rPr>
              <w:t xml:space="preserve">. </w:t>
            </w:r>
            <w:proofErr w:type="spellStart"/>
            <w:r w:rsidRPr="00E61028">
              <w:rPr>
                <w:rFonts w:ascii="Times New Roman" w:eastAsia="Times New Roman" w:hAnsi="Times New Roman"/>
                <w:b/>
                <w:bCs/>
                <w:color w:val="000000"/>
                <w:sz w:val="20"/>
                <w:szCs w:val="20"/>
                <w:lang w:eastAsia="hr-HR"/>
              </w:rPr>
              <w:t>pror</w:t>
            </w:r>
            <w:proofErr w:type="spellEnd"/>
            <w:r w:rsidRPr="00E61028">
              <w:rPr>
                <w:rFonts w:ascii="Times New Roman" w:eastAsia="Times New Roman" w:hAnsi="Times New Roman"/>
                <w:b/>
                <w:bCs/>
                <w:color w:val="000000"/>
                <w:sz w:val="20"/>
                <w:szCs w:val="20"/>
                <w:lang w:eastAsia="hr-HR"/>
              </w:rPr>
              <w:t>.</w:t>
            </w:r>
          </w:p>
        </w:tc>
        <w:tc>
          <w:tcPr>
            <w:tcW w:w="1412" w:type="dxa"/>
            <w:tcBorders>
              <w:top w:val="nil"/>
              <w:left w:val="nil"/>
              <w:bottom w:val="nil"/>
              <w:right w:val="nil"/>
            </w:tcBorders>
            <w:shd w:val="clear" w:color="000000" w:fill="FFFF99"/>
            <w:noWrap/>
            <w:vAlign w:val="bottom"/>
            <w:hideMark/>
          </w:tcPr>
          <w:p w14:paraId="590ADA33"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0,00</w:t>
            </w:r>
          </w:p>
        </w:tc>
        <w:tc>
          <w:tcPr>
            <w:tcW w:w="1342" w:type="dxa"/>
            <w:tcBorders>
              <w:top w:val="nil"/>
              <w:left w:val="nil"/>
              <w:bottom w:val="nil"/>
              <w:right w:val="nil"/>
            </w:tcBorders>
            <w:shd w:val="clear" w:color="000000" w:fill="FFFF99"/>
            <w:noWrap/>
            <w:vAlign w:val="bottom"/>
            <w:hideMark/>
          </w:tcPr>
          <w:p w14:paraId="1061CA5F"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90.000,00</w:t>
            </w:r>
          </w:p>
        </w:tc>
        <w:tc>
          <w:tcPr>
            <w:tcW w:w="1402" w:type="dxa"/>
            <w:tcBorders>
              <w:top w:val="nil"/>
              <w:left w:val="nil"/>
              <w:bottom w:val="nil"/>
              <w:right w:val="nil"/>
            </w:tcBorders>
            <w:shd w:val="clear" w:color="000000" w:fill="FFFF99"/>
            <w:noWrap/>
            <w:vAlign w:val="bottom"/>
            <w:hideMark/>
          </w:tcPr>
          <w:p w14:paraId="129D4AF3"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w:t>
            </w:r>
          </w:p>
        </w:tc>
        <w:tc>
          <w:tcPr>
            <w:tcW w:w="1368" w:type="dxa"/>
            <w:tcBorders>
              <w:top w:val="nil"/>
              <w:left w:val="nil"/>
              <w:bottom w:val="nil"/>
              <w:right w:val="nil"/>
            </w:tcBorders>
            <w:shd w:val="clear" w:color="000000" w:fill="FFFF99"/>
            <w:noWrap/>
            <w:vAlign w:val="bottom"/>
            <w:hideMark/>
          </w:tcPr>
          <w:p w14:paraId="3750F4BD"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90.000,00</w:t>
            </w:r>
          </w:p>
        </w:tc>
      </w:tr>
      <w:tr w:rsidR="00E61028" w:rsidRPr="00E61028" w14:paraId="5EF9F8D1" w14:textId="77777777" w:rsidTr="00E61028">
        <w:trPr>
          <w:trHeight w:val="255"/>
        </w:trPr>
        <w:tc>
          <w:tcPr>
            <w:tcW w:w="1179" w:type="dxa"/>
            <w:tcBorders>
              <w:top w:val="nil"/>
              <w:left w:val="nil"/>
              <w:bottom w:val="nil"/>
              <w:right w:val="nil"/>
            </w:tcBorders>
            <w:shd w:val="clear" w:color="auto" w:fill="auto"/>
            <w:noWrap/>
            <w:vAlign w:val="bottom"/>
            <w:hideMark/>
          </w:tcPr>
          <w:p w14:paraId="54CF0A7B"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25D1F491"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Oprema, VISOKOTLAČNI PERAČ I ROBOTSKA KOSILICA</w:t>
            </w:r>
          </w:p>
        </w:tc>
        <w:tc>
          <w:tcPr>
            <w:tcW w:w="1412" w:type="dxa"/>
            <w:tcBorders>
              <w:top w:val="nil"/>
              <w:left w:val="nil"/>
              <w:bottom w:val="nil"/>
              <w:right w:val="nil"/>
            </w:tcBorders>
            <w:shd w:val="clear" w:color="auto" w:fill="auto"/>
            <w:noWrap/>
            <w:vAlign w:val="bottom"/>
            <w:hideMark/>
          </w:tcPr>
          <w:p w14:paraId="02A01707"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0,00</w:t>
            </w:r>
          </w:p>
        </w:tc>
        <w:tc>
          <w:tcPr>
            <w:tcW w:w="1342" w:type="dxa"/>
            <w:tcBorders>
              <w:top w:val="nil"/>
              <w:left w:val="nil"/>
              <w:bottom w:val="nil"/>
              <w:right w:val="nil"/>
            </w:tcBorders>
            <w:shd w:val="clear" w:color="auto" w:fill="auto"/>
            <w:noWrap/>
            <w:vAlign w:val="bottom"/>
            <w:hideMark/>
          </w:tcPr>
          <w:p w14:paraId="52A00B6F"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90.000,00</w:t>
            </w:r>
          </w:p>
        </w:tc>
        <w:tc>
          <w:tcPr>
            <w:tcW w:w="1402" w:type="dxa"/>
            <w:tcBorders>
              <w:top w:val="nil"/>
              <w:left w:val="nil"/>
              <w:bottom w:val="nil"/>
              <w:right w:val="nil"/>
            </w:tcBorders>
            <w:shd w:val="clear" w:color="auto" w:fill="auto"/>
            <w:noWrap/>
            <w:vAlign w:val="bottom"/>
            <w:hideMark/>
          </w:tcPr>
          <w:p w14:paraId="60E37B64"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w:t>
            </w:r>
          </w:p>
        </w:tc>
        <w:tc>
          <w:tcPr>
            <w:tcW w:w="1368" w:type="dxa"/>
            <w:tcBorders>
              <w:top w:val="nil"/>
              <w:left w:val="nil"/>
              <w:bottom w:val="nil"/>
              <w:right w:val="nil"/>
            </w:tcBorders>
            <w:shd w:val="clear" w:color="auto" w:fill="auto"/>
            <w:noWrap/>
            <w:vAlign w:val="bottom"/>
            <w:hideMark/>
          </w:tcPr>
          <w:p w14:paraId="1201828C"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90.000,00</w:t>
            </w:r>
          </w:p>
        </w:tc>
      </w:tr>
      <w:tr w:rsidR="00E61028" w:rsidRPr="00E61028" w14:paraId="0183BAA1"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36CB6077"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 xml:space="preserve">Izvor  5.9. Fond </w:t>
            </w:r>
            <w:proofErr w:type="spellStart"/>
            <w:r w:rsidRPr="00E61028">
              <w:rPr>
                <w:rFonts w:ascii="Times New Roman" w:eastAsia="Times New Roman" w:hAnsi="Times New Roman"/>
                <w:b/>
                <w:bCs/>
                <w:color w:val="000000"/>
                <w:sz w:val="20"/>
                <w:szCs w:val="20"/>
                <w:lang w:eastAsia="hr-HR"/>
              </w:rPr>
              <w:t>fiskal</w:t>
            </w:r>
            <w:proofErr w:type="spellEnd"/>
            <w:r w:rsidRPr="00E61028">
              <w:rPr>
                <w:rFonts w:ascii="Times New Roman" w:eastAsia="Times New Roman" w:hAnsi="Times New Roman"/>
                <w:b/>
                <w:bCs/>
                <w:color w:val="000000"/>
                <w:sz w:val="20"/>
                <w:szCs w:val="20"/>
                <w:lang w:eastAsia="hr-HR"/>
              </w:rPr>
              <w:t>. izravnanja, ostale tekuće i kapitalne pomoći</w:t>
            </w:r>
          </w:p>
        </w:tc>
        <w:tc>
          <w:tcPr>
            <w:tcW w:w="1412" w:type="dxa"/>
            <w:tcBorders>
              <w:top w:val="nil"/>
              <w:left w:val="nil"/>
              <w:bottom w:val="nil"/>
              <w:right w:val="nil"/>
            </w:tcBorders>
            <w:shd w:val="clear" w:color="000000" w:fill="FFFF99"/>
            <w:noWrap/>
            <w:vAlign w:val="bottom"/>
            <w:hideMark/>
          </w:tcPr>
          <w:p w14:paraId="33407658"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0,00</w:t>
            </w:r>
          </w:p>
        </w:tc>
        <w:tc>
          <w:tcPr>
            <w:tcW w:w="1342" w:type="dxa"/>
            <w:tcBorders>
              <w:top w:val="nil"/>
              <w:left w:val="nil"/>
              <w:bottom w:val="nil"/>
              <w:right w:val="nil"/>
            </w:tcBorders>
            <w:shd w:val="clear" w:color="000000" w:fill="FFFF99"/>
            <w:noWrap/>
            <w:vAlign w:val="bottom"/>
            <w:hideMark/>
          </w:tcPr>
          <w:p w14:paraId="4B08E1E3"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5.000,00</w:t>
            </w:r>
          </w:p>
        </w:tc>
        <w:tc>
          <w:tcPr>
            <w:tcW w:w="1402" w:type="dxa"/>
            <w:tcBorders>
              <w:top w:val="nil"/>
              <w:left w:val="nil"/>
              <w:bottom w:val="nil"/>
              <w:right w:val="nil"/>
            </w:tcBorders>
            <w:shd w:val="clear" w:color="000000" w:fill="FFFF99"/>
            <w:noWrap/>
            <w:vAlign w:val="bottom"/>
            <w:hideMark/>
          </w:tcPr>
          <w:p w14:paraId="2ECEAC17"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w:t>
            </w:r>
          </w:p>
        </w:tc>
        <w:tc>
          <w:tcPr>
            <w:tcW w:w="1368" w:type="dxa"/>
            <w:tcBorders>
              <w:top w:val="nil"/>
              <w:left w:val="nil"/>
              <w:bottom w:val="nil"/>
              <w:right w:val="nil"/>
            </w:tcBorders>
            <w:shd w:val="clear" w:color="000000" w:fill="FFFF99"/>
            <w:noWrap/>
            <w:vAlign w:val="bottom"/>
            <w:hideMark/>
          </w:tcPr>
          <w:p w14:paraId="49ACB40A"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5.000,00</w:t>
            </w:r>
          </w:p>
        </w:tc>
      </w:tr>
      <w:tr w:rsidR="00E61028" w:rsidRPr="00E61028" w14:paraId="10841BB7" w14:textId="77777777" w:rsidTr="00E61028">
        <w:trPr>
          <w:trHeight w:val="255"/>
        </w:trPr>
        <w:tc>
          <w:tcPr>
            <w:tcW w:w="1179" w:type="dxa"/>
            <w:tcBorders>
              <w:top w:val="nil"/>
              <w:left w:val="nil"/>
              <w:bottom w:val="nil"/>
              <w:right w:val="nil"/>
            </w:tcBorders>
            <w:shd w:val="clear" w:color="auto" w:fill="auto"/>
            <w:noWrap/>
            <w:vAlign w:val="bottom"/>
            <w:hideMark/>
          </w:tcPr>
          <w:p w14:paraId="359B618B"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24F9EE09"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Oprema, VISOKOTLAČNI PERAČ I ROBOTSKA KOSILICA</w:t>
            </w:r>
          </w:p>
        </w:tc>
        <w:tc>
          <w:tcPr>
            <w:tcW w:w="1412" w:type="dxa"/>
            <w:tcBorders>
              <w:top w:val="nil"/>
              <w:left w:val="nil"/>
              <w:bottom w:val="nil"/>
              <w:right w:val="nil"/>
            </w:tcBorders>
            <w:shd w:val="clear" w:color="auto" w:fill="auto"/>
            <w:noWrap/>
            <w:vAlign w:val="bottom"/>
            <w:hideMark/>
          </w:tcPr>
          <w:p w14:paraId="232D9AB9"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0,00</w:t>
            </w:r>
          </w:p>
        </w:tc>
        <w:tc>
          <w:tcPr>
            <w:tcW w:w="1342" w:type="dxa"/>
            <w:tcBorders>
              <w:top w:val="nil"/>
              <w:left w:val="nil"/>
              <w:bottom w:val="nil"/>
              <w:right w:val="nil"/>
            </w:tcBorders>
            <w:shd w:val="clear" w:color="auto" w:fill="auto"/>
            <w:noWrap/>
            <w:vAlign w:val="bottom"/>
            <w:hideMark/>
          </w:tcPr>
          <w:p w14:paraId="279581AD"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5.000,00</w:t>
            </w:r>
          </w:p>
        </w:tc>
        <w:tc>
          <w:tcPr>
            <w:tcW w:w="1402" w:type="dxa"/>
            <w:tcBorders>
              <w:top w:val="nil"/>
              <w:left w:val="nil"/>
              <w:bottom w:val="nil"/>
              <w:right w:val="nil"/>
            </w:tcBorders>
            <w:shd w:val="clear" w:color="auto" w:fill="auto"/>
            <w:noWrap/>
            <w:vAlign w:val="bottom"/>
            <w:hideMark/>
          </w:tcPr>
          <w:p w14:paraId="2D9C94DA"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w:t>
            </w:r>
          </w:p>
        </w:tc>
        <w:tc>
          <w:tcPr>
            <w:tcW w:w="1368" w:type="dxa"/>
            <w:tcBorders>
              <w:top w:val="nil"/>
              <w:left w:val="nil"/>
              <w:bottom w:val="nil"/>
              <w:right w:val="nil"/>
            </w:tcBorders>
            <w:shd w:val="clear" w:color="auto" w:fill="auto"/>
            <w:noWrap/>
            <w:vAlign w:val="bottom"/>
            <w:hideMark/>
          </w:tcPr>
          <w:p w14:paraId="6B074237"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5.000,00</w:t>
            </w:r>
          </w:p>
        </w:tc>
      </w:tr>
      <w:tr w:rsidR="00E61028" w:rsidRPr="00E61028" w14:paraId="7066CB6B" w14:textId="77777777" w:rsidTr="00E61028">
        <w:trPr>
          <w:trHeight w:val="255"/>
        </w:trPr>
        <w:tc>
          <w:tcPr>
            <w:tcW w:w="4208" w:type="dxa"/>
            <w:gridSpan w:val="2"/>
            <w:tcBorders>
              <w:top w:val="nil"/>
              <w:left w:val="nil"/>
              <w:bottom w:val="nil"/>
              <w:right w:val="nil"/>
            </w:tcBorders>
            <w:shd w:val="clear" w:color="000000" w:fill="9999FF"/>
            <w:noWrap/>
            <w:vAlign w:val="bottom"/>
            <w:hideMark/>
          </w:tcPr>
          <w:p w14:paraId="3727E5F7"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Program 1033 PROGRAM RAZVOJA GOSPODARSTVA</w:t>
            </w:r>
          </w:p>
        </w:tc>
        <w:tc>
          <w:tcPr>
            <w:tcW w:w="1412" w:type="dxa"/>
            <w:tcBorders>
              <w:top w:val="nil"/>
              <w:left w:val="nil"/>
              <w:bottom w:val="nil"/>
              <w:right w:val="nil"/>
            </w:tcBorders>
            <w:shd w:val="clear" w:color="000000" w:fill="9999FF"/>
            <w:noWrap/>
            <w:vAlign w:val="bottom"/>
            <w:hideMark/>
          </w:tcPr>
          <w:p w14:paraId="10AE0E33"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331.502,00</w:t>
            </w:r>
          </w:p>
        </w:tc>
        <w:tc>
          <w:tcPr>
            <w:tcW w:w="1342" w:type="dxa"/>
            <w:tcBorders>
              <w:top w:val="nil"/>
              <w:left w:val="nil"/>
              <w:bottom w:val="nil"/>
              <w:right w:val="nil"/>
            </w:tcBorders>
            <w:shd w:val="clear" w:color="000000" w:fill="9999FF"/>
            <w:noWrap/>
            <w:vAlign w:val="bottom"/>
            <w:hideMark/>
          </w:tcPr>
          <w:p w14:paraId="0063695D"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-71.502,00</w:t>
            </w:r>
          </w:p>
        </w:tc>
        <w:tc>
          <w:tcPr>
            <w:tcW w:w="1402" w:type="dxa"/>
            <w:tcBorders>
              <w:top w:val="nil"/>
              <w:left w:val="nil"/>
              <w:bottom w:val="nil"/>
              <w:right w:val="nil"/>
            </w:tcBorders>
            <w:shd w:val="clear" w:color="000000" w:fill="9999FF"/>
            <w:noWrap/>
            <w:vAlign w:val="bottom"/>
            <w:hideMark/>
          </w:tcPr>
          <w:p w14:paraId="00CDB60F"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-21,57</w:t>
            </w:r>
          </w:p>
        </w:tc>
        <w:tc>
          <w:tcPr>
            <w:tcW w:w="1368" w:type="dxa"/>
            <w:tcBorders>
              <w:top w:val="nil"/>
              <w:left w:val="nil"/>
              <w:bottom w:val="nil"/>
              <w:right w:val="nil"/>
            </w:tcBorders>
            <w:shd w:val="clear" w:color="000000" w:fill="9999FF"/>
            <w:noWrap/>
            <w:vAlign w:val="bottom"/>
            <w:hideMark/>
          </w:tcPr>
          <w:p w14:paraId="6ECE0370"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260.000,00</w:t>
            </w:r>
          </w:p>
        </w:tc>
      </w:tr>
      <w:tr w:rsidR="00E61028" w:rsidRPr="00E61028" w14:paraId="313F6E75" w14:textId="77777777" w:rsidTr="00E61028">
        <w:trPr>
          <w:trHeight w:val="255"/>
        </w:trPr>
        <w:tc>
          <w:tcPr>
            <w:tcW w:w="4208" w:type="dxa"/>
            <w:gridSpan w:val="2"/>
            <w:tcBorders>
              <w:top w:val="nil"/>
              <w:left w:val="nil"/>
              <w:bottom w:val="nil"/>
              <w:right w:val="nil"/>
            </w:tcBorders>
            <w:shd w:val="clear" w:color="000000" w:fill="CCCCFF"/>
            <w:noWrap/>
            <w:vAlign w:val="bottom"/>
            <w:hideMark/>
          </w:tcPr>
          <w:p w14:paraId="3296C47A"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Kapitalni projekt K100368 IZGRADNJA POSLOVNE ZONE DUBRAVICA</w:t>
            </w:r>
          </w:p>
        </w:tc>
        <w:tc>
          <w:tcPr>
            <w:tcW w:w="1412" w:type="dxa"/>
            <w:tcBorders>
              <w:top w:val="nil"/>
              <w:left w:val="nil"/>
              <w:bottom w:val="nil"/>
              <w:right w:val="nil"/>
            </w:tcBorders>
            <w:shd w:val="clear" w:color="000000" w:fill="CCCCFF"/>
            <w:noWrap/>
            <w:vAlign w:val="bottom"/>
            <w:hideMark/>
          </w:tcPr>
          <w:p w14:paraId="5CFC58DB"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331.502,00</w:t>
            </w:r>
          </w:p>
        </w:tc>
        <w:tc>
          <w:tcPr>
            <w:tcW w:w="1342" w:type="dxa"/>
            <w:tcBorders>
              <w:top w:val="nil"/>
              <w:left w:val="nil"/>
              <w:bottom w:val="nil"/>
              <w:right w:val="nil"/>
            </w:tcBorders>
            <w:shd w:val="clear" w:color="000000" w:fill="CCCCFF"/>
            <w:noWrap/>
            <w:vAlign w:val="bottom"/>
            <w:hideMark/>
          </w:tcPr>
          <w:p w14:paraId="57E9AFE9"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-71.502,00</w:t>
            </w:r>
          </w:p>
        </w:tc>
        <w:tc>
          <w:tcPr>
            <w:tcW w:w="1402" w:type="dxa"/>
            <w:tcBorders>
              <w:top w:val="nil"/>
              <w:left w:val="nil"/>
              <w:bottom w:val="nil"/>
              <w:right w:val="nil"/>
            </w:tcBorders>
            <w:shd w:val="clear" w:color="000000" w:fill="CCCCFF"/>
            <w:noWrap/>
            <w:vAlign w:val="bottom"/>
            <w:hideMark/>
          </w:tcPr>
          <w:p w14:paraId="3B0E5C21"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-21,57</w:t>
            </w:r>
          </w:p>
        </w:tc>
        <w:tc>
          <w:tcPr>
            <w:tcW w:w="1368" w:type="dxa"/>
            <w:tcBorders>
              <w:top w:val="nil"/>
              <w:left w:val="nil"/>
              <w:bottom w:val="nil"/>
              <w:right w:val="nil"/>
            </w:tcBorders>
            <w:shd w:val="clear" w:color="000000" w:fill="CCCCFF"/>
            <w:noWrap/>
            <w:vAlign w:val="bottom"/>
            <w:hideMark/>
          </w:tcPr>
          <w:p w14:paraId="30F139B4"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260.000,00</w:t>
            </w:r>
          </w:p>
        </w:tc>
      </w:tr>
      <w:tr w:rsidR="00E61028" w:rsidRPr="00E61028" w14:paraId="007C10E1"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697D3D97"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Izvor  1.1. OPĆI PRIHODI I PRIMICI</w:t>
            </w:r>
          </w:p>
        </w:tc>
        <w:tc>
          <w:tcPr>
            <w:tcW w:w="1412" w:type="dxa"/>
            <w:tcBorders>
              <w:top w:val="nil"/>
              <w:left w:val="nil"/>
              <w:bottom w:val="nil"/>
              <w:right w:val="nil"/>
            </w:tcBorders>
            <w:shd w:val="clear" w:color="000000" w:fill="FFFF99"/>
            <w:noWrap/>
            <w:vAlign w:val="bottom"/>
            <w:hideMark/>
          </w:tcPr>
          <w:p w14:paraId="04B0C7D0"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275.000,00</w:t>
            </w:r>
          </w:p>
        </w:tc>
        <w:tc>
          <w:tcPr>
            <w:tcW w:w="1342" w:type="dxa"/>
            <w:tcBorders>
              <w:top w:val="nil"/>
              <w:left w:val="nil"/>
              <w:bottom w:val="nil"/>
              <w:right w:val="nil"/>
            </w:tcBorders>
            <w:shd w:val="clear" w:color="000000" w:fill="FFFF99"/>
            <w:noWrap/>
            <w:vAlign w:val="bottom"/>
            <w:hideMark/>
          </w:tcPr>
          <w:p w14:paraId="0CEE3701"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-25.000,00</w:t>
            </w:r>
          </w:p>
        </w:tc>
        <w:tc>
          <w:tcPr>
            <w:tcW w:w="1402" w:type="dxa"/>
            <w:tcBorders>
              <w:top w:val="nil"/>
              <w:left w:val="nil"/>
              <w:bottom w:val="nil"/>
              <w:right w:val="nil"/>
            </w:tcBorders>
            <w:shd w:val="clear" w:color="000000" w:fill="FFFF99"/>
            <w:noWrap/>
            <w:vAlign w:val="bottom"/>
            <w:hideMark/>
          </w:tcPr>
          <w:p w14:paraId="29C0DCEF"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-9,09</w:t>
            </w:r>
          </w:p>
        </w:tc>
        <w:tc>
          <w:tcPr>
            <w:tcW w:w="1368" w:type="dxa"/>
            <w:tcBorders>
              <w:top w:val="nil"/>
              <w:left w:val="nil"/>
              <w:bottom w:val="nil"/>
              <w:right w:val="nil"/>
            </w:tcBorders>
            <w:shd w:val="clear" w:color="000000" w:fill="FFFF99"/>
            <w:noWrap/>
            <w:vAlign w:val="bottom"/>
            <w:hideMark/>
          </w:tcPr>
          <w:p w14:paraId="66E87FCF"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250.000,00</w:t>
            </w:r>
          </w:p>
        </w:tc>
      </w:tr>
      <w:tr w:rsidR="00E61028" w:rsidRPr="00E61028" w14:paraId="0DA82831" w14:textId="77777777" w:rsidTr="00E61028">
        <w:trPr>
          <w:trHeight w:val="255"/>
        </w:trPr>
        <w:tc>
          <w:tcPr>
            <w:tcW w:w="1179" w:type="dxa"/>
            <w:tcBorders>
              <w:top w:val="nil"/>
              <w:left w:val="nil"/>
              <w:bottom w:val="nil"/>
              <w:right w:val="nil"/>
            </w:tcBorders>
            <w:shd w:val="clear" w:color="auto" w:fill="auto"/>
            <w:noWrap/>
            <w:vAlign w:val="bottom"/>
            <w:hideMark/>
          </w:tcPr>
          <w:p w14:paraId="32A031B3"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469F6F14"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Ostali poslovni građevinski objekti,  INFRASTRUKTURNA POSLOVNA ZONA DUBRAVICA</w:t>
            </w:r>
          </w:p>
        </w:tc>
        <w:tc>
          <w:tcPr>
            <w:tcW w:w="1412" w:type="dxa"/>
            <w:tcBorders>
              <w:top w:val="nil"/>
              <w:left w:val="nil"/>
              <w:bottom w:val="nil"/>
              <w:right w:val="nil"/>
            </w:tcBorders>
            <w:shd w:val="clear" w:color="auto" w:fill="auto"/>
            <w:noWrap/>
            <w:vAlign w:val="bottom"/>
            <w:hideMark/>
          </w:tcPr>
          <w:p w14:paraId="6D752971"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275.000,00</w:t>
            </w:r>
          </w:p>
        </w:tc>
        <w:tc>
          <w:tcPr>
            <w:tcW w:w="1342" w:type="dxa"/>
            <w:tcBorders>
              <w:top w:val="nil"/>
              <w:left w:val="nil"/>
              <w:bottom w:val="nil"/>
              <w:right w:val="nil"/>
            </w:tcBorders>
            <w:shd w:val="clear" w:color="auto" w:fill="auto"/>
            <w:noWrap/>
            <w:vAlign w:val="bottom"/>
            <w:hideMark/>
          </w:tcPr>
          <w:p w14:paraId="42C3CE09"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-25.000,00</w:t>
            </w:r>
          </w:p>
        </w:tc>
        <w:tc>
          <w:tcPr>
            <w:tcW w:w="1402" w:type="dxa"/>
            <w:tcBorders>
              <w:top w:val="nil"/>
              <w:left w:val="nil"/>
              <w:bottom w:val="nil"/>
              <w:right w:val="nil"/>
            </w:tcBorders>
            <w:shd w:val="clear" w:color="auto" w:fill="auto"/>
            <w:noWrap/>
            <w:vAlign w:val="bottom"/>
            <w:hideMark/>
          </w:tcPr>
          <w:p w14:paraId="6CC3FE04"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-9,09</w:t>
            </w:r>
          </w:p>
        </w:tc>
        <w:tc>
          <w:tcPr>
            <w:tcW w:w="1368" w:type="dxa"/>
            <w:tcBorders>
              <w:top w:val="nil"/>
              <w:left w:val="nil"/>
              <w:bottom w:val="nil"/>
              <w:right w:val="nil"/>
            </w:tcBorders>
            <w:shd w:val="clear" w:color="auto" w:fill="auto"/>
            <w:noWrap/>
            <w:vAlign w:val="bottom"/>
            <w:hideMark/>
          </w:tcPr>
          <w:p w14:paraId="35F4DBFC"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250.000,00</w:t>
            </w:r>
          </w:p>
        </w:tc>
      </w:tr>
      <w:tr w:rsidR="00E61028" w:rsidRPr="00E61028" w14:paraId="2C37A523"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071AAAE2"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 xml:space="preserve">Izvor  5.9. Fond </w:t>
            </w:r>
            <w:proofErr w:type="spellStart"/>
            <w:r w:rsidRPr="00E61028">
              <w:rPr>
                <w:rFonts w:ascii="Times New Roman" w:eastAsia="Times New Roman" w:hAnsi="Times New Roman"/>
                <w:b/>
                <w:bCs/>
                <w:color w:val="000000"/>
                <w:sz w:val="20"/>
                <w:szCs w:val="20"/>
                <w:lang w:eastAsia="hr-HR"/>
              </w:rPr>
              <w:t>fiskal</w:t>
            </w:r>
            <w:proofErr w:type="spellEnd"/>
            <w:r w:rsidRPr="00E61028">
              <w:rPr>
                <w:rFonts w:ascii="Times New Roman" w:eastAsia="Times New Roman" w:hAnsi="Times New Roman"/>
                <w:b/>
                <w:bCs/>
                <w:color w:val="000000"/>
                <w:sz w:val="20"/>
                <w:szCs w:val="20"/>
                <w:lang w:eastAsia="hr-HR"/>
              </w:rPr>
              <w:t>. izravnanja, ostale tekuće i kapitalne pomoći</w:t>
            </w:r>
          </w:p>
        </w:tc>
        <w:tc>
          <w:tcPr>
            <w:tcW w:w="1412" w:type="dxa"/>
            <w:tcBorders>
              <w:top w:val="nil"/>
              <w:left w:val="nil"/>
              <w:bottom w:val="nil"/>
              <w:right w:val="nil"/>
            </w:tcBorders>
            <w:shd w:val="clear" w:color="000000" w:fill="FFFF99"/>
            <w:noWrap/>
            <w:vAlign w:val="bottom"/>
            <w:hideMark/>
          </w:tcPr>
          <w:p w14:paraId="251A53BB"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56.502,00</w:t>
            </w:r>
          </w:p>
        </w:tc>
        <w:tc>
          <w:tcPr>
            <w:tcW w:w="1342" w:type="dxa"/>
            <w:tcBorders>
              <w:top w:val="nil"/>
              <w:left w:val="nil"/>
              <w:bottom w:val="nil"/>
              <w:right w:val="nil"/>
            </w:tcBorders>
            <w:shd w:val="clear" w:color="000000" w:fill="FFFF99"/>
            <w:noWrap/>
            <w:vAlign w:val="bottom"/>
            <w:hideMark/>
          </w:tcPr>
          <w:p w14:paraId="7E0AE62D"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-46.502,00</w:t>
            </w:r>
          </w:p>
        </w:tc>
        <w:tc>
          <w:tcPr>
            <w:tcW w:w="1402" w:type="dxa"/>
            <w:tcBorders>
              <w:top w:val="nil"/>
              <w:left w:val="nil"/>
              <w:bottom w:val="nil"/>
              <w:right w:val="nil"/>
            </w:tcBorders>
            <w:shd w:val="clear" w:color="000000" w:fill="FFFF99"/>
            <w:noWrap/>
            <w:vAlign w:val="bottom"/>
            <w:hideMark/>
          </w:tcPr>
          <w:p w14:paraId="032D43DD"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-82,30</w:t>
            </w:r>
          </w:p>
        </w:tc>
        <w:tc>
          <w:tcPr>
            <w:tcW w:w="1368" w:type="dxa"/>
            <w:tcBorders>
              <w:top w:val="nil"/>
              <w:left w:val="nil"/>
              <w:bottom w:val="nil"/>
              <w:right w:val="nil"/>
            </w:tcBorders>
            <w:shd w:val="clear" w:color="000000" w:fill="FFFF99"/>
            <w:noWrap/>
            <w:vAlign w:val="bottom"/>
            <w:hideMark/>
          </w:tcPr>
          <w:p w14:paraId="7A911DF8"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10.000,00</w:t>
            </w:r>
          </w:p>
        </w:tc>
      </w:tr>
      <w:tr w:rsidR="00E61028" w:rsidRPr="00E61028" w14:paraId="273ADBC0" w14:textId="77777777" w:rsidTr="00E61028">
        <w:trPr>
          <w:trHeight w:val="255"/>
        </w:trPr>
        <w:tc>
          <w:tcPr>
            <w:tcW w:w="1179" w:type="dxa"/>
            <w:tcBorders>
              <w:top w:val="nil"/>
              <w:left w:val="nil"/>
              <w:bottom w:val="nil"/>
              <w:right w:val="nil"/>
            </w:tcBorders>
            <w:shd w:val="clear" w:color="auto" w:fill="auto"/>
            <w:noWrap/>
            <w:vAlign w:val="bottom"/>
            <w:hideMark/>
          </w:tcPr>
          <w:p w14:paraId="6DC70BCD"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081C9A62"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Energetski i komunikacijski vodovi, nova trafo stanica Poslovna zona</w:t>
            </w:r>
          </w:p>
        </w:tc>
        <w:tc>
          <w:tcPr>
            <w:tcW w:w="1412" w:type="dxa"/>
            <w:tcBorders>
              <w:top w:val="nil"/>
              <w:left w:val="nil"/>
              <w:bottom w:val="nil"/>
              <w:right w:val="nil"/>
            </w:tcBorders>
            <w:shd w:val="clear" w:color="auto" w:fill="auto"/>
            <w:noWrap/>
            <w:vAlign w:val="bottom"/>
            <w:hideMark/>
          </w:tcPr>
          <w:p w14:paraId="4C5B4C16"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56.502,00</w:t>
            </w:r>
          </w:p>
        </w:tc>
        <w:tc>
          <w:tcPr>
            <w:tcW w:w="1342" w:type="dxa"/>
            <w:tcBorders>
              <w:top w:val="nil"/>
              <w:left w:val="nil"/>
              <w:bottom w:val="nil"/>
              <w:right w:val="nil"/>
            </w:tcBorders>
            <w:shd w:val="clear" w:color="auto" w:fill="auto"/>
            <w:noWrap/>
            <w:vAlign w:val="bottom"/>
            <w:hideMark/>
          </w:tcPr>
          <w:p w14:paraId="6582C174"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-46.502,00</w:t>
            </w:r>
          </w:p>
        </w:tc>
        <w:tc>
          <w:tcPr>
            <w:tcW w:w="1402" w:type="dxa"/>
            <w:tcBorders>
              <w:top w:val="nil"/>
              <w:left w:val="nil"/>
              <w:bottom w:val="nil"/>
              <w:right w:val="nil"/>
            </w:tcBorders>
            <w:shd w:val="clear" w:color="auto" w:fill="auto"/>
            <w:noWrap/>
            <w:vAlign w:val="bottom"/>
            <w:hideMark/>
          </w:tcPr>
          <w:p w14:paraId="64447AB2"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-82,30</w:t>
            </w:r>
          </w:p>
        </w:tc>
        <w:tc>
          <w:tcPr>
            <w:tcW w:w="1368" w:type="dxa"/>
            <w:tcBorders>
              <w:top w:val="nil"/>
              <w:left w:val="nil"/>
              <w:bottom w:val="nil"/>
              <w:right w:val="nil"/>
            </w:tcBorders>
            <w:shd w:val="clear" w:color="auto" w:fill="auto"/>
            <w:noWrap/>
            <w:vAlign w:val="bottom"/>
            <w:hideMark/>
          </w:tcPr>
          <w:p w14:paraId="3223ECA9"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10.000,00</w:t>
            </w:r>
          </w:p>
        </w:tc>
      </w:tr>
      <w:tr w:rsidR="00E61028" w:rsidRPr="00E61028" w14:paraId="4FA9734D" w14:textId="77777777" w:rsidTr="00E61028">
        <w:trPr>
          <w:trHeight w:val="255"/>
        </w:trPr>
        <w:tc>
          <w:tcPr>
            <w:tcW w:w="4208" w:type="dxa"/>
            <w:gridSpan w:val="2"/>
            <w:tcBorders>
              <w:top w:val="nil"/>
              <w:left w:val="nil"/>
              <w:bottom w:val="nil"/>
              <w:right w:val="nil"/>
            </w:tcBorders>
            <w:shd w:val="clear" w:color="000000" w:fill="9999FF"/>
            <w:noWrap/>
            <w:vAlign w:val="bottom"/>
            <w:hideMark/>
          </w:tcPr>
          <w:p w14:paraId="180D0BC0"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Program 1038 ORGANIZIRANJE I PROVOĐENJE ZAŠTITE I SPAŠAVANJA</w:t>
            </w:r>
          </w:p>
        </w:tc>
        <w:tc>
          <w:tcPr>
            <w:tcW w:w="1412" w:type="dxa"/>
            <w:tcBorders>
              <w:top w:val="nil"/>
              <w:left w:val="nil"/>
              <w:bottom w:val="nil"/>
              <w:right w:val="nil"/>
            </w:tcBorders>
            <w:shd w:val="clear" w:color="000000" w:fill="9999FF"/>
            <w:noWrap/>
            <w:vAlign w:val="bottom"/>
            <w:hideMark/>
          </w:tcPr>
          <w:p w14:paraId="478884AA"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0,00</w:t>
            </w:r>
          </w:p>
        </w:tc>
        <w:tc>
          <w:tcPr>
            <w:tcW w:w="1342" w:type="dxa"/>
            <w:tcBorders>
              <w:top w:val="nil"/>
              <w:left w:val="nil"/>
              <w:bottom w:val="nil"/>
              <w:right w:val="nil"/>
            </w:tcBorders>
            <w:shd w:val="clear" w:color="000000" w:fill="9999FF"/>
            <w:noWrap/>
            <w:vAlign w:val="bottom"/>
            <w:hideMark/>
          </w:tcPr>
          <w:p w14:paraId="5B564546"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1.920.000,00</w:t>
            </w:r>
          </w:p>
        </w:tc>
        <w:tc>
          <w:tcPr>
            <w:tcW w:w="1402" w:type="dxa"/>
            <w:tcBorders>
              <w:top w:val="nil"/>
              <w:left w:val="nil"/>
              <w:bottom w:val="nil"/>
              <w:right w:val="nil"/>
            </w:tcBorders>
            <w:shd w:val="clear" w:color="000000" w:fill="9999FF"/>
            <w:noWrap/>
            <w:vAlign w:val="bottom"/>
            <w:hideMark/>
          </w:tcPr>
          <w:p w14:paraId="17AC6E44"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w:t>
            </w:r>
          </w:p>
        </w:tc>
        <w:tc>
          <w:tcPr>
            <w:tcW w:w="1368" w:type="dxa"/>
            <w:tcBorders>
              <w:top w:val="nil"/>
              <w:left w:val="nil"/>
              <w:bottom w:val="nil"/>
              <w:right w:val="nil"/>
            </w:tcBorders>
            <w:shd w:val="clear" w:color="000000" w:fill="9999FF"/>
            <w:noWrap/>
            <w:vAlign w:val="bottom"/>
            <w:hideMark/>
          </w:tcPr>
          <w:p w14:paraId="4D0EE664"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1.920.000,00</w:t>
            </w:r>
          </w:p>
        </w:tc>
      </w:tr>
      <w:tr w:rsidR="00E61028" w:rsidRPr="00E61028" w14:paraId="01775FA6" w14:textId="77777777" w:rsidTr="00E61028">
        <w:trPr>
          <w:trHeight w:val="255"/>
        </w:trPr>
        <w:tc>
          <w:tcPr>
            <w:tcW w:w="4208" w:type="dxa"/>
            <w:gridSpan w:val="2"/>
            <w:tcBorders>
              <w:top w:val="nil"/>
              <w:left w:val="nil"/>
              <w:bottom w:val="nil"/>
              <w:right w:val="nil"/>
            </w:tcBorders>
            <w:shd w:val="clear" w:color="000000" w:fill="CCCCFF"/>
            <w:noWrap/>
            <w:vAlign w:val="bottom"/>
            <w:hideMark/>
          </w:tcPr>
          <w:p w14:paraId="32B93D2C"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Kapitalni projekt K100149 IZGRADNJA I OPREMANJE VATROGASNOG DOMA U VIDU</w:t>
            </w:r>
          </w:p>
        </w:tc>
        <w:tc>
          <w:tcPr>
            <w:tcW w:w="1412" w:type="dxa"/>
            <w:tcBorders>
              <w:top w:val="nil"/>
              <w:left w:val="nil"/>
              <w:bottom w:val="nil"/>
              <w:right w:val="nil"/>
            </w:tcBorders>
            <w:shd w:val="clear" w:color="000000" w:fill="CCCCFF"/>
            <w:noWrap/>
            <w:vAlign w:val="bottom"/>
            <w:hideMark/>
          </w:tcPr>
          <w:p w14:paraId="076C7F8E"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0,00</w:t>
            </w:r>
          </w:p>
        </w:tc>
        <w:tc>
          <w:tcPr>
            <w:tcW w:w="1342" w:type="dxa"/>
            <w:tcBorders>
              <w:top w:val="nil"/>
              <w:left w:val="nil"/>
              <w:bottom w:val="nil"/>
              <w:right w:val="nil"/>
            </w:tcBorders>
            <w:shd w:val="clear" w:color="000000" w:fill="CCCCFF"/>
            <w:noWrap/>
            <w:vAlign w:val="bottom"/>
            <w:hideMark/>
          </w:tcPr>
          <w:p w14:paraId="68661166"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1.920.000,00</w:t>
            </w:r>
          </w:p>
        </w:tc>
        <w:tc>
          <w:tcPr>
            <w:tcW w:w="1402" w:type="dxa"/>
            <w:tcBorders>
              <w:top w:val="nil"/>
              <w:left w:val="nil"/>
              <w:bottom w:val="nil"/>
              <w:right w:val="nil"/>
            </w:tcBorders>
            <w:shd w:val="clear" w:color="000000" w:fill="CCCCFF"/>
            <w:noWrap/>
            <w:vAlign w:val="bottom"/>
            <w:hideMark/>
          </w:tcPr>
          <w:p w14:paraId="2EB65357"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w:t>
            </w:r>
          </w:p>
        </w:tc>
        <w:tc>
          <w:tcPr>
            <w:tcW w:w="1368" w:type="dxa"/>
            <w:tcBorders>
              <w:top w:val="nil"/>
              <w:left w:val="nil"/>
              <w:bottom w:val="nil"/>
              <w:right w:val="nil"/>
            </w:tcBorders>
            <w:shd w:val="clear" w:color="000000" w:fill="CCCCFF"/>
            <w:noWrap/>
            <w:vAlign w:val="bottom"/>
            <w:hideMark/>
          </w:tcPr>
          <w:p w14:paraId="23A80FEB"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1.920.000,00</w:t>
            </w:r>
          </w:p>
        </w:tc>
      </w:tr>
      <w:tr w:rsidR="00E61028" w:rsidRPr="00E61028" w14:paraId="7D06753D"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5B9D1C66"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Izvor  1.1. OPĆI PRIHODI I PRIMICI</w:t>
            </w:r>
          </w:p>
        </w:tc>
        <w:tc>
          <w:tcPr>
            <w:tcW w:w="1412" w:type="dxa"/>
            <w:tcBorders>
              <w:top w:val="nil"/>
              <w:left w:val="nil"/>
              <w:bottom w:val="nil"/>
              <w:right w:val="nil"/>
            </w:tcBorders>
            <w:shd w:val="clear" w:color="000000" w:fill="FFFF99"/>
            <w:noWrap/>
            <w:vAlign w:val="bottom"/>
            <w:hideMark/>
          </w:tcPr>
          <w:p w14:paraId="35575EA1"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0,00</w:t>
            </w:r>
          </w:p>
        </w:tc>
        <w:tc>
          <w:tcPr>
            <w:tcW w:w="1342" w:type="dxa"/>
            <w:tcBorders>
              <w:top w:val="nil"/>
              <w:left w:val="nil"/>
              <w:bottom w:val="nil"/>
              <w:right w:val="nil"/>
            </w:tcBorders>
            <w:shd w:val="clear" w:color="000000" w:fill="FFFF99"/>
            <w:noWrap/>
            <w:vAlign w:val="bottom"/>
            <w:hideMark/>
          </w:tcPr>
          <w:p w14:paraId="73D6292A"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82.500,00</w:t>
            </w:r>
          </w:p>
        </w:tc>
        <w:tc>
          <w:tcPr>
            <w:tcW w:w="1402" w:type="dxa"/>
            <w:tcBorders>
              <w:top w:val="nil"/>
              <w:left w:val="nil"/>
              <w:bottom w:val="nil"/>
              <w:right w:val="nil"/>
            </w:tcBorders>
            <w:shd w:val="clear" w:color="000000" w:fill="FFFF99"/>
            <w:noWrap/>
            <w:vAlign w:val="bottom"/>
            <w:hideMark/>
          </w:tcPr>
          <w:p w14:paraId="79F638EC"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w:t>
            </w:r>
          </w:p>
        </w:tc>
        <w:tc>
          <w:tcPr>
            <w:tcW w:w="1368" w:type="dxa"/>
            <w:tcBorders>
              <w:top w:val="nil"/>
              <w:left w:val="nil"/>
              <w:bottom w:val="nil"/>
              <w:right w:val="nil"/>
            </w:tcBorders>
            <w:shd w:val="clear" w:color="000000" w:fill="FFFF99"/>
            <w:noWrap/>
            <w:vAlign w:val="bottom"/>
            <w:hideMark/>
          </w:tcPr>
          <w:p w14:paraId="75F2C1EC"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82.500,00</w:t>
            </w:r>
          </w:p>
        </w:tc>
      </w:tr>
      <w:tr w:rsidR="00E61028" w:rsidRPr="00E61028" w14:paraId="08292793" w14:textId="77777777" w:rsidTr="00E61028">
        <w:trPr>
          <w:trHeight w:val="255"/>
        </w:trPr>
        <w:tc>
          <w:tcPr>
            <w:tcW w:w="1179" w:type="dxa"/>
            <w:tcBorders>
              <w:top w:val="nil"/>
              <w:left w:val="nil"/>
              <w:bottom w:val="nil"/>
              <w:right w:val="nil"/>
            </w:tcBorders>
            <w:shd w:val="clear" w:color="auto" w:fill="auto"/>
            <w:noWrap/>
            <w:vAlign w:val="bottom"/>
            <w:hideMark/>
          </w:tcPr>
          <w:p w14:paraId="7BCCA4C2"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74D9B390"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Ostali poslovni građevinski objekti, VATROGASNI DOM U VIDU</w:t>
            </w:r>
          </w:p>
        </w:tc>
        <w:tc>
          <w:tcPr>
            <w:tcW w:w="1412" w:type="dxa"/>
            <w:tcBorders>
              <w:top w:val="nil"/>
              <w:left w:val="nil"/>
              <w:bottom w:val="nil"/>
              <w:right w:val="nil"/>
            </w:tcBorders>
            <w:shd w:val="clear" w:color="auto" w:fill="auto"/>
            <w:noWrap/>
            <w:vAlign w:val="bottom"/>
            <w:hideMark/>
          </w:tcPr>
          <w:p w14:paraId="5ECA9CB6"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0,00</w:t>
            </w:r>
          </w:p>
        </w:tc>
        <w:tc>
          <w:tcPr>
            <w:tcW w:w="1342" w:type="dxa"/>
            <w:tcBorders>
              <w:top w:val="nil"/>
              <w:left w:val="nil"/>
              <w:bottom w:val="nil"/>
              <w:right w:val="nil"/>
            </w:tcBorders>
            <w:shd w:val="clear" w:color="auto" w:fill="auto"/>
            <w:noWrap/>
            <w:vAlign w:val="bottom"/>
            <w:hideMark/>
          </w:tcPr>
          <w:p w14:paraId="1DEAE6A2"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82.500,00</w:t>
            </w:r>
          </w:p>
        </w:tc>
        <w:tc>
          <w:tcPr>
            <w:tcW w:w="1402" w:type="dxa"/>
            <w:tcBorders>
              <w:top w:val="nil"/>
              <w:left w:val="nil"/>
              <w:bottom w:val="nil"/>
              <w:right w:val="nil"/>
            </w:tcBorders>
            <w:shd w:val="clear" w:color="auto" w:fill="auto"/>
            <w:noWrap/>
            <w:vAlign w:val="bottom"/>
            <w:hideMark/>
          </w:tcPr>
          <w:p w14:paraId="579E99A2"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w:t>
            </w:r>
          </w:p>
        </w:tc>
        <w:tc>
          <w:tcPr>
            <w:tcW w:w="1368" w:type="dxa"/>
            <w:tcBorders>
              <w:top w:val="nil"/>
              <w:left w:val="nil"/>
              <w:bottom w:val="nil"/>
              <w:right w:val="nil"/>
            </w:tcBorders>
            <w:shd w:val="clear" w:color="auto" w:fill="auto"/>
            <w:noWrap/>
            <w:vAlign w:val="bottom"/>
            <w:hideMark/>
          </w:tcPr>
          <w:p w14:paraId="7A78D24F"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82.500,00</w:t>
            </w:r>
          </w:p>
        </w:tc>
      </w:tr>
      <w:tr w:rsidR="00E61028" w:rsidRPr="00E61028" w14:paraId="5A8488C3"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2DDFE415"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lastRenderedPageBreak/>
              <w:t>Izvor  4.5. KOMUNALNI DOPRINOS</w:t>
            </w:r>
          </w:p>
        </w:tc>
        <w:tc>
          <w:tcPr>
            <w:tcW w:w="1412" w:type="dxa"/>
            <w:tcBorders>
              <w:top w:val="nil"/>
              <w:left w:val="nil"/>
              <w:bottom w:val="nil"/>
              <w:right w:val="nil"/>
            </w:tcBorders>
            <w:shd w:val="clear" w:color="000000" w:fill="FFFF99"/>
            <w:noWrap/>
            <w:vAlign w:val="bottom"/>
            <w:hideMark/>
          </w:tcPr>
          <w:p w14:paraId="013DBD85"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0,00</w:t>
            </w:r>
          </w:p>
        </w:tc>
        <w:tc>
          <w:tcPr>
            <w:tcW w:w="1342" w:type="dxa"/>
            <w:tcBorders>
              <w:top w:val="nil"/>
              <w:left w:val="nil"/>
              <w:bottom w:val="nil"/>
              <w:right w:val="nil"/>
            </w:tcBorders>
            <w:shd w:val="clear" w:color="000000" w:fill="FFFF99"/>
            <w:noWrap/>
            <w:vAlign w:val="bottom"/>
            <w:hideMark/>
          </w:tcPr>
          <w:p w14:paraId="389C3A29"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217.500,00</w:t>
            </w:r>
          </w:p>
        </w:tc>
        <w:tc>
          <w:tcPr>
            <w:tcW w:w="1402" w:type="dxa"/>
            <w:tcBorders>
              <w:top w:val="nil"/>
              <w:left w:val="nil"/>
              <w:bottom w:val="nil"/>
              <w:right w:val="nil"/>
            </w:tcBorders>
            <w:shd w:val="clear" w:color="000000" w:fill="FFFF99"/>
            <w:noWrap/>
            <w:vAlign w:val="bottom"/>
            <w:hideMark/>
          </w:tcPr>
          <w:p w14:paraId="5C6FFC21"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w:t>
            </w:r>
          </w:p>
        </w:tc>
        <w:tc>
          <w:tcPr>
            <w:tcW w:w="1368" w:type="dxa"/>
            <w:tcBorders>
              <w:top w:val="nil"/>
              <w:left w:val="nil"/>
              <w:bottom w:val="nil"/>
              <w:right w:val="nil"/>
            </w:tcBorders>
            <w:shd w:val="clear" w:color="000000" w:fill="FFFF99"/>
            <w:noWrap/>
            <w:vAlign w:val="bottom"/>
            <w:hideMark/>
          </w:tcPr>
          <w:p w14:paraId="4F285CFF"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217.500,00</w:t>
            </w:r>
          </w:p>
        </w:tc>
      </w:tr>
      <w:tr w:rsidR="00E61028" w:rsidRPr="00E61028" w14:paraId="0642D0E2" w14:textId="77777777" w:rsidTr="00E61028">
        <w:trPr>
          <w:trHeight w:val="255"/>
        </w:trPr>
        <w:tc>
          <w:tcPr>
            <w:tcW w:w="1179" w:type="dxa"/>
            <w:tcBorders>
              <w:top w:val="nil"/>
              <w:left w:val="nil"/>
              <w:bottom w:val="nil"/>
              <w:right w:val="nil"/>
            </w:tcBorders>
            <w:shd w:val="clear" w:color="auto" w:fill="auto"/>
            <w:noWrap/>
            <w:vAlign w:val="bottom"/>
            <w:hideMark/>
          </w:tcPr>
          <w:p w14:paraId="297F90C9"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1DE230BC"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Ostali poslovni građevinski objekti, VATROGASNI DOM U VIDU</w:t>
            </w:r>
          </w:p>
        </w:tc>
        <w:tc>
          <w:tcPr>
            <w:tcW w:w="1412" w:type="dxa"/>
            <w:tcBorders>
              <w:top w:val="nil"/>
              <w:left w:val="nil"/>
              <w:bottom w:val="nil"/>
              <w:right w:val="nil"/>
            </w:tcBorders>
            <w:shd w:val="clear" w:color="auto" w:fill="auto"/>
            <w:noWrap/>
            <w:vAlign w:val="bottom"/>
            <w:hideMark/>
          </w:tcPr>
          <w:p w14:paraId="09745B3E"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0,00</w:t>
            </w:r>
          </w:p>
        </w:tc>
        <w:tc>
          <w:tcPr>
            <w:tcW w:w="1342" w:type="dxa"/>
            <w:tcBorders>
              <w:top w:val="nil"/>
              <w:left w:val="nil"/>
              <w:bottom w:val="nil"/>
              <w:right w:val="nil"/>
            </w:tcBorders>
            <w:shd w:val="clear" w:color="auto" w:fill="auto"/>
            <w:noWrap/>
            <w:vAlign w:val="bottom"/>
            <w:hideMark/>
          </w:tcPr>
          <w:p w14:paraId="4FDCFCD0"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217.500,00</w:t>
            </w:r>
          </w:p>
        </w:tc>
        <w:tc>
          <w:tcPr>
            <w:tcW w:w="1402" w:type="dxa"/>
            <w:tcBorders>
              <w:top w:val="nil"/>
              <w:left w:val="nil"/>
              <w:bottom w:val="nil"/>
              <w:right w:val="nil"/>
            </w:tcBorders>
            <w:shd w:val="clear" w:color="auto" w:fill="auto"/>
            <w:noWrap/>
            <w:vAlign w:val="bottom"/>
            <w:hideMark/>
          </w:tcPr>
          <w:p w14:paraId="6BDBA69B"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w:t>
            </w:r>
          </w:p>
        </w:tc>
        <w:tc>
          <w:tcPr>
            <w:tcW w:w="1368" w:type="dxa"/>
            <w:tcBorders>
              <w:top w:val="nil"/>
              <w:left w:val="nil"/>
              <w:bottom w:val="nil"/>
              <w:right w:val="nil"/>
            </w:tcBorders>
            <w:shd w:val="clear" w:color="auto" w:fill="auto"/>
            <w:noWrap/>
            <w:vAlign w:val="bottom"/>
            <w:hideMark/>
          </w:tcPr>
          <w:p w14:paraId="6493697D"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217.500,00</w:t>
            </w:r>
          </w:p>
        </w:tc>
      </w:tr>
      <w:tr w:rsidR="00E61028" w:rsidRPr="00E61028" w14:paraId="7568C702"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4C5413DD"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 xml:space="preserve">Izvor  5.4. </w:t>
            </w:r>
            <w:proofErr w:type="spellStart"/>
            <w:r w:rsidRPr="00E61028">
              <w:rPr>
                <w:rFonts w:ascii="Times New Roman" w:eastAsia="Times New Roman" w:hAnsi="Times New Roman"/>
                <w:b/>
                <w:bCs/>
                <w:color w:val="000000"/>
                <w:sz w:val="20"/>
                <w:szCs w:val="20"/>
                <w:lang w:eastAsia="hr-HR"/>
              </w:rPr>
              <w:t>Tek.i</w:t>
            </w:r>
            <w:proofErr w:type="spellEnd"/>
            <w:r w:rsidRPr="00E61028">
              <w:rPr>
                <w:rFonts w:ascii="Times New Roman" w:eastAsia="Times New Roman" w:hAnsi="Times New Roman"/>
                <w:b/>
                <w:bCs/>
                <w:color w:val="000000"/>
                <w:sz w:val="20"/>
                <w:szCs w:val="20"/>
                <w:lang w:eastAsia="hr-HR"/>
              </w:rPr>
              <w:t xml:space="preserve"> kap. pomoći iz </w:t>
            </w:r>
            <w:proofErr w:type="spellStart"/>
            <w:r w:rsidRPr="00E61028">
              <w:rPr>
                <w:rFonts w:ascii="Times New Roman" w:eastAsia="Times New Roman" w:hAnsi="Times New Roman"/>
                <w:b/>
                <w:bCs/>
                <w:color w:val="000000"/>
                <w:sz w:val="20"/>
                <w:szCs w:val="20"/>
                <w:lang w:eastAsia="hr-HR"/>
              </w:rPr>
              <w:t>drž.prorač.temeljem</w:t>
            </w:r>
            <w:proofErr w:type="spellEnd"/>
            <w:r w:rsidRPr="00E61028">
              <w:rPr>
                <w:rFonts w:ascii="Times New Roman" w:eastAsia="Times New Roman" w:hAnsi="Times New Roman"/>
                <w:b/>
                <w:bCs/>
                <w:color w:val="000000"/>
                <w:sz w:val="20"/>
                <w:szCs w:val="20"/>
                <w:lang w:eastAsia="hr-HR"/>
              </w:rPr>
              <w:t xml:space="preserve"> prijenosa EU </w:t>
            </w:r>
            <w:proofErr w:type="spellStart"/>
            <w:r w:rsidRPr="00E61028">
              <w:rPr>
                <w:rFonts w:ascii="Times New Roman" w:eastAsia="Times New Roman" w:hAnsi="Times New Roman"/>
                <w:b/>
                <w:bCs/>
                <w:color w:val="000000"/>
                <w:sz w:val="20"/>
                <w:szCs w:val="20"/>
                <w:lang w:eastAsia="hr-HR"/>
              </w:rPr>
              <w:t>sredst</w:t>
            </w:r>
            <w:proofErr w:type="spellEnd"/>
          </w:p>
        </w:tc>
        <w:tc>
          <w:tcPr>
            <w:tcW w:w="1412" w:type="dxa"/>
            <w:tcBorders>
              <w:top w:val="nil"/>
              <w:left w:val="nil"/>
              <w:bottom w:val="nil"/>
              <w:right w:val="nil"/>
            </w:tcBorders>
            <w:shd w:val="clear" w:color="000000" w:fill="FFFF99"/>
            <w:noWrap/>
            <w:vAlign w:val="bottom"/>
            <w:hideMark/>
          </w:tcPr>
          <w:p w14:paraId="508AF41A"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0,00</w:t>
            </w:r>
          </w:p>
        </w:tc>
        <w:tc>
          <w:tcPr>
            <w:tcW w:w="1342" w:type="dxa"/>
            <w:tcBorders>
              <w:top w:val="nil"/>
              <w:left w:val="nil"/>
              <w:bottom w:val="nil"/>
              <w:right w:val="nil"/>
            </w:tcBorders>
            <w:shd w:val="clear" w:color="000000" w:fill="FFFF99"/>
            <w:noWrap/>
            <w:vAlign w:val="bottom"/>
            <w:hideMark/>
          </w:tcPr>
          <w:p w14:paraId="7DC37C15"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1.620.000,00</w:t>
            </w:r>
          </w:p>
        </w:tc>
        <w:tc>
          <w:tcPr>
            <w:tcW w:w="1402" w:type="dxa"/>
            <w:tcBorders>
              <w:top w:val="nil"/>
              <w:left w:val="nil"/>
              <w:bottom w:val="nil"/>
              <w:right w:val="nil"/>
            </w:tcBorders>
            <w:shd w:val="clear" w:color="000000" w:fill="FFFF99"/>
            <w:noWrap/>
            <w:vAlign w:val="bottom"/>
            <w:hideMark/>
          </w:tcPr>
          <w:p w14:paraId="4F7C2E62"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w:t>
            </w:r>
          </w:p>
        </w:tc>
        <w:tc>
          <w:tcPr>
            <w:tcW w:w="1368" w:type="dxa"/>
            <w:tcBorders>
              <w:top w:val="nil"/>
              <w:left w:val="nil"/>
              <w:bottom w:val="nil"/>
              <w:right w:val="nil"/>
            </w:tcBorders>
            <w:shd w:val="clear" w:color="000000" w:fill="FFFF99"/>
            <w:noWrap/>
            <w:vAlign w:val="bottom"/>
            <w:hideMark/>
          </w:tcPr>
          <w:p w14:paraId="6A0C5013"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1.620.000,00</w:t>
            </w:r>
          </w:p>
        </w:tc>
      </w:tr>
      <w:tr w:rsidR="00E61028" w:rsidRPr="00E61028" w14:paraId="221D2CEC" w14:textId="77777777" w:rsidTr="00E61028">
        <w:trPr>
          <w:trHeight w:val="255"/>
        </w:trPr>
        <w:tc>
          <w:tcPr>
            <w:tcW w:w="1179" w:type="dxa"/>
            <w:tcBorders>
              <w:top w:val="nil"/>
              <w:left w:val="nil"/>
              <w:bottom w:val="nil"/>
              <w:right w:val="nil"/>
            </w:tcBorders>
            <w:shd w:val="clear" w:color="auto" w:fill="auto"/>
            <w:noWrap/>
            <w:vAlign w:val="bottom"/>
            <w:hideMark/>
          </w:tcPr>
          <w:p w14:paraId="4FA79D53"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6C4B4DE5"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Ostali poslovni građevinski objekti, VATROGASNI DOM U VIDU</w:t>
            </w:r>
          </w:p>
        </w:tc>
        <w:tc>
          <w:tcPr>
            <w:tcW w:w="1412" w:type="dxa"/>
            <w:tcBorders>
              <w:top w:val="nil"/>
              <w:left w:val="nil"/>
              <w:bottom w:val="nil"/>
              <w:right w:val="nil"/>
            </w:tcBorders>
            <w:shd w:val="clear" w:color="auto" w:fill="auto"/>
            <w:noWrap/>
            <w:vAlign w:val="bottom"/>
            <w:hideMark/>
          </w:tcPr>
          <w:p w14:paraId="1FF834BE"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0,00</w:t>
            </w:r>
          </w:p>
        </w:tc>
        <w:tc>
          <w:tcPr>
            <w:tcW w:w="1342" w:type="dxa"/>
            <w:tcBorders>
              <w:top w:val="nil"/>
              <w:left w:val="nil"/>
              <w:bottom w:val="nil"/>
              <w:right w:val="nil"/>
            </w:tcBorders>
            <w:shd w:val="clear" w:color="auto" w:fill="auto"/>
            <w:noWrap/>
            <w:vAlign w:val="bottom"/>
            <w:hideMark/>
          </w:tcPr>
          <w:p w14:paraId="100C1BE4"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1.620.000,00</w:t>
            </w:r>
          </w:p>
        </w:tc>
        <w:tc>
          <w:tcPr>
            <w:tcW w:w="1402" w:type="dxa"/>
            <w:tcBorders>
              <w:top w:val="nil"/>
              <w:left w:val="nil"/>
              <w:bottom w:val="nil"/>
              <w:right w:val="nil"/>
            </w:tcBorders>
            <w:shd w:val="clear" w:color="auto" w:fill="auto"/>
            <w:noWrap/>
            <w:vAlign w:val="bottom"/>
            <w:hideMark/>
          </w:tcPr>
          <w:p w14:paraId="3B96BC84"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w:t>
            </w:r>
          </w:p>
        </w:tc>
        <w:tc>
          <w:tcPr>
            <w:tcW w:w="1368" w:type="dxa"/>
            <w:tcBorders>
              <w:top w:val="nil"/>
              <w:left w:val="nil"/>
              <w:bottom w:val="nil"/>
              <w:right w:val="nil"/>
            </w:tcBorders>
            <w:shd w:val="clear" w:color="auto" w:fill="auto"/>
            <w:noWrap/>
            <w:vAlign w:val="bottom"/>
            <w:hideMark/>
          </w:tcPr>
          <w:p w14:paraId="20CAE0C2"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1.620.000,00</w:t>
            </w:r>
          </w:p>
        </w:tc>
      </w:tr>
      <w:tr w:rsidR="00E61028" w:rsidRPr="00E61028" w14:paraId="0DCFCB71" w14:textId="77777777" w:rsidTr="00E61028">
        <w:trPr>
          <w:trHeight w:val="255"/>
        </w:trPr>
        <w:tc>
          <w:tcPr>
            <w:tcW w:w="4208" w:type="dxa"/>
            <w:gridSpan w:val="2"/>
            <w:tcBorders>
              <w:top w:val="nil"/>
              <w:left w:val="nil"/>
              <w:bottom w:val="nil"/>
              <w:right w:val="nil"/>
            </w:tcBorders>
            <w:shd w:val="clear" w:color="000000" w:fill="0000FF"/>
            <w:noWrap/>
            <w:vAlign w:val="bottom"/>
            <w:hideMark/>
          </w:tcPr>
          <w:p w14:paraId="54512749" w14:textId="77777777" w:rsidR="00E61028" w:rsidRPr="00E61028" w:rsidRDefault="00E61028" w:rsidP="00E61028">
            <w:pPr>
              <w:spacing w:after="0" w:line="240" w:lineRule="auto"/>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Glava 00502 PRORAČUNSKI KORISNIK: 32264 JAVNA VATROGASNA POSTROJBA METKOVIĆ</w:t>
            </w:r>
          </w:p>
        </w:tc>
        <w:tc>
          <w:tcPr>
            <w:tcW w:w="1412" w:type="dxa"/>
            <w:tcBorders>
              <w:top w:val="nil"/>
              <w:left w:val="nil"/>
              <w:bottom w:val="nil"/>
              <w:right w:val="nil"/>
            </w:tcBorders>
            <w:shd w:val="clear" w:color="000000" w:fill="0000FF"/>
            <w:noWrap/>
            <w:vAlign w:val="bottom"/>
            <w:hideMark/>
          </w:tcPr>
          <w:p w14:paraId="485CF549"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5.000,00</w:t>
            </w:r>
          </w:p>
        </w:tc>
        <w:tc>
          <w:tcPr>
            <w:tcW w:w="1342" w:type="dxa"/>
            <w:tcBorders>
              <w:top w:val="nil"/>
              <w:left w:val="nil"/>
              <w:bottom w:val="nil"/>
              <w:right w:val="nil"/>
            </w:tcBorders>
            <w:shd w:val="clear" w:color="000000" w:fill="0000FF"/>
            <w:noWrap/>
            <w:vAlign w:val="bottom"/>
            <w:hideMark/>
          </w:tcPr>
          <w:p w14:paraId="313ABC39"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28.500,00</w:t>
            </w:r>
          </w:p>
        </w:tc>
        <w:tc>
          <w:tcPr>
            <w:tcW w:w="1402" w:type="dxa"/>
            <w:tcBorders>
              <w:top w:val="nil"/>
              <w:left w:val="nil"/>
              <w:bottom w:val="nil"/>
              <w:right w:val="nil"/>
            </w:tcBorders>
            <w:shd w:val="clear" w:color="000000" w:fill="0000FF"/>
            <w:noWrap/>
            <w:vAlign w:val="bottom"/>
            <w:hideMark/>
          </w:tcPr>
          <w:p w14:paraId="3553B438"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570,00</w:t>
            </w:r>
          </w:p>
        </w:tc>
        <w:tc>
          <w:tcPr>
            <w:tcW w:w="1368" w:type="dxa"/>
            <w:tcBorders>
              <w:top w:val="nil"/>
              <w:left w:val="nil"/>
              <w:bottom w:val="nil"/>
              <w:right w:val="nil"/>
            </w:tcBorders>
            <w:shd w:val="clear" w:color="000000" w:fill="0000FF"/>
            <w:noWrap/>
            <w:vAlign w:val="bottom"/>
            <w:hideMark/>
          </w:tcPr>
          <w:p w14:paraId="67359631" w14:textId="77777777" w:rsidR="00E61028" w:rsidRPr="00E61028" w:rsidRDefault="00E61028" w:rsidP="00E61028">
            <w:pPr>
              <w:spacing w:after="0" w:line="240" w:lineRule="auto"/>
              <w:jc w:val="right"/>
              <w:rPr>
                <w:rFonts w:ascii="Times New Roman" w:eastAsia="Times New Roman" w:hAnsi="Times New Roman"/>
                <w:b/>
                <w:bCs/>
                <w:color w:val="FFFFFF"/>
                <w:sz w:val="20"/>
                <w:szCs w:val="20"/>
                <w:lang w:eastAsia="hr-HR"/>
              </w:rPr>
            </w:pPr>
            <w:r w:rsidRPr="00E61028">
              <w:rPr>
                <w:rFonts w:ascii="Times New Roman" w:eastAsia="Times New Roman" w:hAnsi="Times New Roman"/>
                <w:b/>
                <w:bCs/>
                <w:color w:val="FFFFFF"/>
                <w:sz w:val="20"/>
                <w:szCs w:val="20"/>
                <w:lang w:eastAsia="hr-HR"/>
              </w:rPr>
              <w:t>33.500,00</w:t>
            </w:r>
          </w:p>
        </w:tc>
      </w:tr>
      <w:tr w:rsidR="00E61028" w:rsidRPr="00E61028" w14:paraId="1316E891" w14:textId="77777777" w:rsidTr="00E61028">
        <w:trPr>
          <w:trHeight w:val="255"/>
        </w:trPr>
        <w:tc>
          <w:tcPr>
            <w:tcW w:w="4208" w:type="dxa"/>
            <w:gridSpan w:val="2"/>
            <w:tcBorders>
              <w:top w:val="nil"/>
              <w:left w:val="nil"/>
              <w:bottom w:val="nil"/>
              <w:right w:val="nil"/>
            </w:tcBorders>
            <w:shd w:val="clear" w:color="000000" w:fill="9999FF"/>
            <w:noWrap/>
            <w:vAlign w:val="bottom"/>
            <w:hideMark/>
          </w:tcPr>
          <w:p w14:paraId="77BC6844"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Program 1034 VATROGASTVO</w:t>
            </w:r>
          </w:p>
        </w:tc>
        <w:tc>
          <w:tcPr>
            <w:tcW w:w="1412" w:type="dxa"/>
            <w:tcBorders>
              <w:top w:val="nil"/>
              <w:left w:val="nil"/>
              <w:bottom w:val="nil"/>
              <w:right w:val="nil"/>
            </w:tcBorders>
            <w:shd w:val="clear" w:color="000000" w:fill="9999FF"/>
            <w:noWrap/>
            <w:vAlign w:val="bottom"/>
            <w:hideMark/>
          </w:tcPr>
          <w:p w14:paraId="11F8FE14"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5.000,00</w:t>
            </w:r>
          </w:p>
        </w:tc>
        <w:tc>
          <w:tcPr>
            <w:tcW w:w="1342" w:type="dxa"/>
            <w:tcBorders>
              <w:top w:val="nil"/>
              <w:left w:val="nil"/>
              <w:bottom w:val="nil"/>
              <w:right w:val="nil"/>
            </w:tcBorders>
            <w:shd w:val="clear" w:color="000000" w:fill="9999FF"/>
            <w:noWrap/>
            <w:vAlign w:val="bottom"/>
            <w:hideMark/>
          </w:tcPr>
          <w:p w14:paraId="18380508"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28.500,00</w:t>
            </w:r>
          </w:p>
        </w:tc>
        <w:tc>
          <w:tcPr>
            <w:tcW w:w="1402" w:type="dxa"/>
            <w:tcBorders>
              <w:top w:val="nil"/>
              <w:left w:val="nil"/>
              <w:bottom w:val="nil"/>
              <w:right w:val="nil"/>
            </w:tcBorders>
            <w:shd w:val="clear" w:color="000000" w:fill="9999FF"/>
            <w:noWrap/>
            <w:vAlign w:val="bottom"/>
            <w:hideMark/>
          </w:tcPr>
          <w:p w14:paraId="3825CD7D"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570,00</w:t>
            </w:r>
          </w:p>
        </w:tc>
        <w:tc>
          <w:tcPr>
            <w:tcW w:w="1368" w:type="dxa"/>
            <w:tcBorders>
              <w:top w:val="nil"/>
              <w:left w:val="nil"/>
              <w:bottom w:val="nil"/>
              <w:right w:val="nil"/>
            </w:tcBorders>
            <w:shd w:val="clear" w:color="000000" w:fill="9999FF"/>
            <w:noWrap/>
            <w:vAlign w:val="bottom"/>
            <w:hideMark/>
          </w:tcPr>
          <w:p w14:paraId="1D48F620"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33.500,00</w:t>
            </w:r>
          </w:p>
        </w:tc>
      </w:tr>
      <w:tr w:rsidR="00E61028" w:rsidRPr="00E61028" w14:paraId="493AF7A3" w14:textId="77777777" w:rsidTr="00E61028">
        <w:trPr>
          <w:trHeight w:val="255"/>
        </w:trPr>
        <w:tc>
          <w:tcPr>
            <w:tcW w:w="4208" w:type="dxa"/>
            <w:gridSpan w:val="2"/>
            <w:tcBorders>
              <w:top w:val="nil"/>
              <w:left w:val="nil"/>
              <w:bottom w:val="nil"/>
              <w:right w:val="nil"/>
            </w:tcBorders>
            <w:shd w:val="clear" w:color="000000" w:fill="CCCCFF"/>
            <w:noWrap/>
            <w:vAlign w:val="bottom"/>
            <w:hideMark/>
          </w:tcPr>
          <w:p w14:paraId="70E4CC54"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Aktivnost A100233 MATERIJALNO FINANCIJSKI RASHODI JVP</w:t>
            </w:r>
          </w:p>
        </w:tc>
        <w:tc>
          <w:tcPr>
            <w:tcW w:w="1412" w:type="dxa"/>
            <w:tcBorders>
              <w:top w:val="nil"/>
              <w:left w:val="nil"/>
              <w:bottom w:val="nil"/>
              <w:right w:val="nil"/>
            </w:tcBorders>
            <w:shd w:val="clear" w:color="000000" w:fill="CCCCFF"/>
            <w:noWrap/>
            <w:vAlign w:val="bottom"/>
            <w:hideMark/>
          </w:tcPr>
          <w:p w14:paraId="147FA190"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2.000,00</w:t>
            </w:r>
          </w:p>
        </w:tc>
        <w:tc>
          <w:tcPr>
            <w:tcW w:w="1342" w:type="dxa"/>
            <w:tcBorders>
              <w:top w:val="nil"/>
              <w:left w:val="nil"/>
              <w:bottom w:val="nil"/>
              <w:right w:val="nil"/>
            </w:tcBorders>
            <w:shd w:val="clear" w:color="000000" w:fill="CCCCFF"/>
            <w:noWrap/>
            <w:vAlign w:val="bottom"/>
            <w:hideMark/>
          </w:tcPr>
          <w:p w14:paraId="7F65CC47"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3.000,00</w:t>
            </w:r>
          </w:p>
        </w:tc>
        <w:tc>
          <w:tcPr>
            <w:tcW w:w="1402" w:type="dxa"/>
            <w:tcBorders>
              <w:top w:val="nil"/>
              <w:left w:val="nil"/>
              <w:bottom w:val="nil"/>
              <w:right w:val="nil"/>
            </w:tcBorders>
            <w:shd w:val="clear" w:color="000000" w:fill="CCCCFF"/>
            <w:noWrap/>
            <w:vAlign w:val="bottom"/>
            <w:hideMark/>
          </w:tcPr>
          <w:p w14:paraId="7F5ABE1E"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150,00</w:t>
            </w:r>
          </w:p>
        </w:tc>
        <w:tc>
          <w:tcPr>
            <w:tcW w:w="1368" w:type="dxa"/>
            <w:tcBorders>
              <w:top w:val="nil"/>
              <w:left w:val="nil"/>
              <w:bottom w:val="nil"/>
              <w:right w:val="nil"/>
            </w:tcBorders>
            <w:shd w:val="clear" w:color="000000" w:fill="CCCCFF"/>
            <w:noWrap/>
            <w:vAlign w:val="bottom"/>
            <w:hideMark/>
          </w:tcPr>
          <w:p w14:paraId="573C8EB1"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5.000,00</w:t>
            </w:r>
          </w:p>
        </w:tc>
      </w:tr>
      <w:tr w:rsidR="00E61028" w:rsidRPr="00E61028" w14:paraId="6C31A50D"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763B1229"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Izvor  3.2. VLASTITI PRIHOD, JVP</w:t>
            </w:r>
          </w:p>
        </w:tc>
        <w:tc>
          <w:tcPr>
            <w:tcW w:w="1412" w:type="dxa"/>
            <w:tcBorders>
              <w:top w:val="nil"/>
              <w:left w:val="nil"/>
              <w:bottom w:val="nil"/>
              <w:right w:val="nil"/>
            </w:tcBorders>
            <w:shd w:val="clear" w:color="000000" w:fill="FFFF99"/>
            <w:noWrap/>
            <w:vAlign w:val="bottom"/>
            <w:hideMark/>
          </w:tcPr>
          <w:p w14:paraId="5334A8F4"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2.000,00</w:t>
            </w:r>
          </w:p>
        </w:tc>
        <w:tc>
          <w:tcPr>
            <w:tcW w:w="1342" w:type="dxa"/>
            <w:tcBorders>
              <w:top w:val="nil"/>
              <w:left w:val="nil"/>
              <w:bottom w:val="nil"/>
              <w:right w:val="nil"/>
            </w:tcBorders>
            <w:shd w:val="clear" w:color="000000" w:fill="FFFF99"/>
            <w:noWrap/>
            <w:vAlign w:val="bottom"/>
            <w:hideMark/>
          </w:tcPr>
          <w:p w14:paraId="26426E6F"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3.000,00</w:t>
            </w:r>
          </w:p>
        </w:tc>
        <w:tc>
          <w:tcPr>
            <w:tcW w:w="1402" w:type="dxa"/>
            <w:tcBorders>
              <w:top w:val="nil"/>
              <w:left w:val="nil"/>
              <w:bottom w:val="nil"/>
              <w:right w:val="nil"/>
            </w:tcBorders>
            <w:shd w:val="clear" w:color="000000" w:fill="FFFF99"/>
            <w:noWrap/>
            <w:vAlign w:val="bottom"/>
            <w:hideMark/>
          </w:tcPr>
          <w:p w14:paraId="5D937156"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150,00</w:t>
            </w:r>
          </w:p>
        </w:tc>
        <w:tc>
          <w:tcPr>
            <w:tcW w:w="1368" w:type="dxa"/>
            <w:tcBorders>
              <w:top w:val="nil"/>
              <w:left w:val="nil"/>
              <w:bottom w:val="nil"/>
              <w:right w:val="nil"/>
            </w:tcBorders>
            <w:shd w:val="clear" w:color="000000" w:fill="FFFF99"/>
            <w:noWrap/>
            <w:vAlign w:val="bottom"/>
            <w:hideMark/>
          </w:tcPr>
          <w:p w14:paraId="7C6FE859"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5.000,00</w:t>
            </w:r>
          </w:p>
        </w:tc>
      </w:tr>
      <w:tr w:rsidR="00E61028" w:rsidRPr="00E61028" w14:paraId="0051FD2C" w14:textId="77777777" w:rsidTr="00E61028">
        <w:trPr>
          <w:trHeight w:val="255"/>
        </w:trPr>
        <w:tc>
          <w:tcPr>
            <w:tcW w:w="1179" w:type="dxa"/>
            <w:tcBorders>
              <w:top w:val="nil"/>
              <w:left w:val="nil"/>
              <w:bottom w:val="nil"/>
              <w:right w:val="nil"/>
            </w:tcBorders>
            <w:shd w:val="clear" w:color="auto" w:fill="auto"/>
            <w:noWrap/>
            <w:vAlign w:val="bottom"/>
            <w:hideMark/>
          </w:tcPr>
          <w:p w14:paraId="4795D457"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59FFE7BE"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Oprema za protupožarnu zaštitu (osim vozila), JVP</w:t>
            </w:r>
          </w:p>
        </w:tc>
        <w:tc>
          <w:tcPr>
            <w:tcW w:w="1412" w:type="dxa"/>
            <w:tcBorders>
              <w:top w:val="nil"/>
              <w:left w:val="nil"/>
              <w:bottom w:val="nil"/>
              <w:right w:val="nil"/>
            </w:tcBorders>
            <w:shd w:val="clear" w:color="auto" w:fill="auto"/>
            <w:noWrap/>
            <w:vAlign w:val="bottom"/>
            <w:hideMark/>
          </w:tcPr>
          <w:p w14:paraId="496A5191"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1.000,00</w:t>
            </w:r>
          </w:p>
        </w:tc>
        <w:tc>
          <w:tcPr>
            <w:tcW w:w="1342" w:type="dxa"/>
            <w:tcBorders>
              <w:top w:val="nil"/>
              <w:left w:val="nil"/>
              <w:bottom w:val="nil"/>
              <w:right w:val="nil"/>
            </w:tcBorders>
            <w:shd w:val="clear" w:color="auto" w:fill="auto"/>
            <w:noWrap/>
            <w:vAlign w:val="bottom"/>
            <w:hideMark/>
          </w:tcPr>
          <w:p w14:paraId="0EC816F3"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1.000,00</w:t>
            </w:r>
          </w:p>
        </w:tc>
        <w:tc>
          <w:tcPr>
            <w:tcW w:w="1402" w:type="dxa"/>
            <w:tcBorders>
              <w:top w:val="nil"/>
              <w:left w:val="nil"/>
              <w:bottom w:val="nil"/>
              <w:right w:val="nil"/>
            </w:tcBorders>
            <w:shd w:val="clear" w:color="auto" w:fill="auto"/>
            <w:noWrap/>
            <w:vAlign w:val="bottom"/>
            <w:hideMark/>
          </w:tcPr>
          <w:p w14:paraId="2D2511A4"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w:t>
            </w:r>
          </w:p>
        </w:tc>
        <w:tc>
          <w:tcPr>
            <w:tcW w:w="1368" w:type="dxa"/>
            <w:tcBorders>
              <w:top w:val="nil"/>
              <w:left w:val="nil"/>
              <w:bottom w:val="nil"/>
              <w:right w:val="nil"/>
            </w:tcBorders>
            <w:shd w:val="clear" w:color="auto" w:fill="auto"/>
            <w:noWrap/>
            <w:vAlign w:val="bottom"/>
            <w:hideMark/>
          </w:tcPr>
          <w:p w14:paraId="02227E40"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2.000,00</w:t>
            </w:r>
          </w:p>
        </w:tc>
      </w:tr>
      <w:tr w:rsidR="00E61028" w:rsidRPr="00E61028" w14:paraId="46769603" w14:textId="77777777" w:rsidTr="00E61028">
        <w:trPr>
          <w:trHeight w:val="255"/>
        </w:trPr>
        <w:tc>
          <w:tcPr>
            <w:tcW w:w="1179" w:type="dxa"/>
            <w:tcBorders>
              <w:top w:val="nil"/>
              <w:left w:val="nil"/>
              <w:bottom w:val="nil"/>
              <w:right w:val="nil"/>
            </w:tcBorders>
            <w:shd w:val="clear" w:color="auto" w:fill="auto"/>
            <w:noWrap/>
            <w:vAlign w:val="bottom"/>
            <w:hideMark/>
          </w:tcPr>
          <w:p w14:paraId="646A42FF"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5B992272"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Oprema za grijanje, ventilaciju i hlađenje</w:t>
            </w:r>
          </w:p>
        </w:tc>
        <w:tc>
          <w:tcPr>
            <w:tcW w:w="1412" w:type="dxa"/>
            <w:tcBorders>
              <w:top w:val="nil"/>
              <w:left w:val="nil"/>
              <w:bottom w:val="nil"/>
              <w:right w:val="nil"/>
            </w:tcBorders>
            <w:shd w:val="clear" w:color="auto" w:fill="auto"/>
            <w:noWrap/>
            <w:vAlign w:val="bottom"/>
            <w:hideMark/>
          </w:tcPr>
          <w:p w14:paraId="1CCB5BFD"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1.000,00</w:t>
            </w:r>
          </w:p>
        </w:tc>
        <w:tc>
          <w:tcPr>
            <w:tcW w:w="1342" w:type="dxa"/>
            <w:tcBorders>
              <w:top w:val="nil"/>
              <w:left w:val="nil"/>
              <w:bottom w:val="nil"/>
              <w:right w:val="nil"/>
            </w:tcBorders>
            <w:shd w:val="clear" w:color="auto" w:fill="auto"/>
            <w:noWrap/>
            <w:vAlign w:val="bottom"/>
            <w:hideMark/>
          </w:tcPr>
          <w:p w14:paraId="4094B3F4"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2.000,00</w:t>
            </w:r>
          </w:p>
        </w:tc>
        <w:tc>
          <w:tcPr>
            <w:tcW w:w="1402" w:type="dxa"/>
            <w:tcBorders>
              <w:top w:val="nil"/>
              <w:left w:val="nil"/>
              <w:bottom w:val="nil"/>
              <w:right w:val="nil"/>
            </w:tcBorders>
            <w:shd w:val="clear" w:color="auto" w:fill="auto"/>
            <w:noWrap/>
            <w:vAlign w:val="bottom"/>
            <w:hideMark/>
          </w:tcPr>
          <w:p w14:paraId="23C87694"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200,00</w:t>
            </w:r>
          </w:p>
        </w:tc>
        <w:tc>
          <w:tcPr>
            <w:tcW w:w="1368" w:type="dxa"/>
            <w:tcBorders>
              <w:top w:val="nil"/>
              <w:left w:val="nil"/>
              <w:bottom w:val="nil"/>
              <w:right w:val="nil"/>
            </w:tcBorders>
            <w:shd w:val="clear" w:color="auto" w:fill="auto"/>
            <w:noWrap/>
            <w:vAlign w:val="bottom"/>
            <w:hideMark/>
          </w:tcPr>
          <w:p w14:paraId="5C79C48F"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3.000,00</w:t>
            </w:r>
          </w:p>
        </w:tc>
      </w:tr>
      <w:tr w:rsidR="00E61028" w:rsidRPr="00E61028" w14:paraId="6049F508" w14:textId="77777777" w:rsidTr="00E61028">
        <w:trPr>
          <w:trHeight w:val="255"/>
        </w:trPr>
        <w:tc>
          <w:tcPr>
            <w:tcW w:w="4208" w:type="dxa"/>
            <w:gridSpan w:val="2"/>
            <w:tcBorders>
              <w:top w:val="nil"/>
              <w:left w:val="nil"/>
              <w:bottom w:val="nil"/>
              <w:right w:val="nil"/>
            </w:tcBorders>
            <w:shd w:val="clear" w:color="000000" w:fill="CCCCFF"/>
            <w:noWrap/>
            <w:vAlign w:val="bottom"/>
            <w:hideMark/>
          </w:tcPr>
          <w:p w14:paraId="4E65D8CA"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Kapitalni projekt K100009 PROŠIRENJE GARAŽNOG PROSTORA VATROGASNOG DOMA JVP-a</w:t>
            </w:r>
          </w:p>
        </w:tc>
        <w:tc>
          <w:tcPr>
            <w:tcW w:w="1412" w:type="dxa"/>
            <w:tcBorders>
              <w:top w:val="nil"/>
              <w:left w:val="nil"/>
              <w:bottom w:val="nil"/>
              <w:right w:val="nil"/>
            </w:tcBorders>
            <w:shd w:val="clear" w:color="000000" w:fill="CCCCFF"/>
            <w:noWrap/>
            <w:vAlign w:val="bottom"/>
            <w:hideMark/>
          </w:tcPr>
          <w:p w14:paraId="343AA635"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3.000,00</w:t>
            </w:r>
          </w:p>
        </w:tc>
        <w:tc>
          <w:tcPr>
            <w:tcW w:w="1342" w:type="dxa"/>
            <w:tcBorders>
              <w:top w:val="nil"/>
              <w:left w:val="nil"/>
              <w:bottom w:val="nil"/>
              <w:right w:val="nil"/>
            </w:tcBorders>
            <w:shd w:val="clear" w:color="000000" w:fill="CCCCFF"/>
            <w:noWrap/>
            <w:vAlign w:val="bottom"/>
            <w:hideMark/>
          </w:tcPr>
          <w:p w14:paraId="49071D83"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-2.000,00</w:t>
            </w:r>
          </w:p>
        </w:tc>
        <w:tc>
          <w:tcPr>
            <w:tcW w:w="1402" w:type="dxa"/>
            <w:tcBorders>
              <w:top w:val="nil"/>
              <w:left w:val="nil"/>
              <w:bottom w:val="nil"/>
              <w:right w:val="nil"/>
            </w:tcBorders>
            <w:shd w:val="clear" w:color="000000" w:fill="CCCCFF"/>
            <w:noWrap/>
            <w:vAlign w:val="bottom"/>
            <w:hideMark/>
          </w:tcPr>
          <w:p w14:paraId="310417C3"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-66,67</w:t>
            </w:r>
          </w:p>
        </w:tc>
        <w:tc>
          <w:tcPr>
            <w:tcW w:w="1368" w:type="dxa"/>
            <w:tcBorders>
              <w:top w:val="nil"/>
              <w:left w:val="nil"/>
              <w:bottom w:val="nil"/>
              <w:right w:val="nil"/>
            </w:tcBorders>
            <w:shd w:val="clear" w:color="000000" w:fill="CCCCFF"/>
            <w:noWrap/>
            <w:vAlign w:val="bottom"/>
            <w:hideMark/>
          </w:tcPr>
          <w:p w14:paraId="05106045"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1.000,00</w:t>
            </w:r>
          </w:p>
        </w:tc>
      </w:tr>
      <w:tr w:rsidR="00E61028" w:rsidRPr="00E61028" w14:paraId="0F2BF572"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104A1611"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Izvor  3.2. VLASTITI PRIHOD, JVP</w:t>
            </w:r>
          </w:p>
        </w:tc>
        <w:tc>
          <w:tcPr>
            <w:tcW w:w="1412" w:type="dxa"/>
            <w:tcBorders>
              <w:top w:val="nil"/>
              <w:left w:val="nil"/>
              <w:bottom w:val="nil"/>
              <w:right w:val="nil"/>
            </w:tcBorders>
            <w:shd w:val="clear" w:color="000000" w:fill="FFFF99"/>
            <w:noWrap/>
            <w:vAlign w:val="bottom"/>
            <w:hideMark/>
          </w:tcPr>
          <w:p w14:paraId="053D3BB5"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3.000,00</w:t>
            </w:r>
          </w:p>
        </w:tc>
        <w:tc>
          <w:tcPr>
            <w:tcW w:w="1342" w:type="dxa"/>
            <w:tcBorders>
              <w:top w:val="nil"/>
              <w:left w:val="nil"/>
              <w:bottom w:val="nil"/>
              <w:right w:val="nil"/>
            </w:tcBorders>
            <w:shd w:val="clear" w:color="000000" w:fill="FFFF99"/>
            <w:noWrap/>
            <w:vAlign w:val="bottom"/>
            <w:hideMark/>
          </w:tcPr>
          <w:p w14:paraId="192844B4"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-2.000,00</w:t>
            </w:r>
          </w:p>
        </w:tc>
        <w:tc>
          <w:tcPr>
            <w:tcW w:w="1402" w:type="dxa"/>
            <w:tcBorders>
              <w:top w:val="nil"/>
              <w:left w:val="nil"/>
              <w:bottom w:val="nil"/>
              <w:right w:val="nil"/>
            </w:tcBorders>
            <w:shd w:val="clear" w:color="000000" w:fill="FFFF99"/>
            <w:noWrap/>
            <w:vAlign w:val="bottom"/>
            <w:hideMark/>
          </w:tcPr>
          <w:p w14:paraId="38E07ED7"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-66,67</w:t>
            </w:r>
          </w:p>
        </w:tc>
        <w:tc>
          <w:tcPr>
            <w:tcW w:w="1368" w:type="dxa"/>
            <w:tcBorders>
              <w:top w:val="nil"/>
              <w:left w:val="nil"/>
              <w:bottom w:val="nil"/>
              <w:right w:val="nil"/>
            </w:tcBorders>
            <w:shd w:val="clear" w:color="000000" w:fill="FFFF99"/>
            <w:noWrap/>
            <w:vAlign w:val="bottom"/>
            <w:hideMark/>
          </w:tcPr>
          <w:p w14:paraId="176EC298"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1.000,00</w:t>
            </w:r>
          </w:p>
        </w:tc>
      </w:tr>
      <w:tr w:rsidR="00E61028" w:rsidRPr="00E61028" w14:paraId="72AAEF3C" w14:textId="77777777" w:rsidTr="00E61028">
        <w:trPr>
          <w:trHeight w:val="255"/>
        </w:trPr>
        <w:tc>
          <w:tcPr>
            <w:tcW w:w="1179" w:type="dxa"/>
            <w:tcBorders>
              <w:top w:val="nil"/>
              <w:left w:val="nil"/>
              <w:bottom w:val="nil"/>
              <w:right w:val="nil"/>
            </w:tcBorders>
            <w:shd w:val="clear" w:color="auto" w:fill="auto"/>
            <w:noWrap/>
            <w:vAlign w:val="bottom"/>
            <w:hideMark/>
          </w:tcPr>
          <w:p w14:paraId="2473E10B"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0C8D398B"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Oprema</w:t>
            </w:r>
          </w:p>
        </w:tc>
        <w:tc>
          <w:tcPr>
            <w:tcW w:w="1412" w:type="dxa"/>
            <w:tcBorders>
              <w:top w:val="nil"/>
              <w:left w:val="nil"/>
              <w:bottom w:val="nil"/>
              <w:right w:val="nil"/>
            </w:tcBorders>
            <w:shd w:val="clear" w:color="auto" w:fill="auto"/>
            <w:noWrap/>
            <w:vAlign w:val="bottom"/>
            <w:hideMark/>
          </w:tcPr>
          <w:p w14:paraId="20E5351B"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3.000,00</w:t>
            </w:r>
          </w:p>
        </w:tc>
        <w:tc>
          <w:tcPr>
            <w:tcW w:w="1342" w:type="dxa"/>
            <w:tcBorders>
              <w:top w:val="nil"/>
              <w:left w:val="nil"/>
              <w:bottom w:val="nil"/>
              <w:right w:val="nil"/>
            </w:tcBorders>
            <w:shd w:val="clear" w:color="auto" w:fill="auto"/>
            <w:noWrap/>
            <w:vAlign w:val="bottom"/>
            <w:hideMark/>
          </w:tcPr>
          <w:p w14:paraId="14331BB6"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-2.000,00</w:t>
            </w:r>
          </w:p>
        </w:tc>
        <w:tc>
          <w:tcPr>
            <w:tcW w:w="1402" w:type="dxa"/>
            <w:tcBorders>
              <w:top w:val="nil"/>
              <w:left w:val="nil"/>
              <w:bottom w:val="nil"/>
              <w:right w:val="nil"/>
            </w:tcBorders>
            <w:shd w:val="clear" w:color="auto" w:fill="auto"/>
            <w:noWrap/>
            <w:vAlign w:val="bottom"/>
            <w:hideMark/>
          </w:tcPr>
          <w:p w14:paraId="07BAD2DD"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-66,67</w:t>
            </w:r>
          </w:p>
        </w:tc>
        <w:tc>
          <w:tcPr>
            <w:tcW w:w="1368" w:type="dxa"/>
            <w:tcBorders>
              <w:top w:val="nil"/>
              <w:left w:val="nil"/>
              <w:bottom w:val="nil"/>
              <w:right w:val="nil"/>
            </w:tcBorders>
            <w:shd w:val="clear" w:color="auto" w:fill="auto"/>
            <w:noWrap/>
            <w:vAlign w:val="bottom"/>
            <w:hideMark/>
          </w:tcPr>
          <w:p w14:paraId="25380F2D"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1.000,00</w:t>
            </w:r>
          </w:p>
        </w:tc>
      </w:tr>
      <w:tr w:rsidR="00E61028" w:rsidRPr="00E61028" w14:paraId="18F2FDB1" w14:textId="77777777" w:rsidTr="00E61028">
        <w:trPr>
          <w:trHeight w:val="255"/>
        </w:trPr>
        <w:tc>
          <w:tcPr>
            <w:tcW w:w="4208" w:type="dxa"/>
            <w:gridSpan w:val="2"/>
            <w:tcBorders>
              <w:top w:val="nil"/>
              <w:left w:val="nil"/>
              <w:bottom w:val="nil"/>
              <w:right w:val="nil"/>
            </w:tcBorders>
            <w:shd w:val="clear" w:color="000000" w:fill="CCCCFF"/>
            <w:noWrap/>
            <w:vAlign w:val="bottom"/>
            <w:hideMark/>
          </w:tcPr>
          <w:p w14:paraId="22A8D25A"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Kapitalni projekt K100418 NABAVA VOZILA JVP</w:t>
            </w:r>
          </w:p>
        </w:tc>
        <w:tc>
          <w:tcPr>
            <w:tcW w:w="1412" w:type="dxa"/>
            <w:tcBorders>
              <w:top w:val="nil"/>
              <w:left w:val="nil"/>
              <w:bottom w:val="nil"/>
              <w:right w:val="nil"/>
            </w:tcBorders>
            <w:shd w:val="clear" w:color="000000" w:fill="CCCCFF"/>
            <w:noWrap/>
            <w:vAlign w:val="bottom"/>
            <w:hideMark/>
          </w:tcPr>
          <w:p w14:paraId="419A7C6B"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0,00</w:t>
            </w:r>
          </w:p>
        </w:tc>
        <w:tc>
          <w:tcPr>
            <w:tcW w:w="1342" w:type="dxa"/>
            <w:tcBorders>
              <w:top w:val="nil"/>
              <w:left w:val="nil"/>
              <w:bottom w:val="nil"/>
              <w:right w:val="nil"/>
            </w:tcBorders>
            <w:shd w:val="clear" w:color="000000" w:fill="CCCCFF"/>
            <w:noWrap/>
            <w:vAlign w:val="bottom"/>
            <w:hideMark/>
          </w:tcPr>
          <w:p w14:paraId="5EA3F7C6"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27.500,00</w:t>
            </w:r>
          </w:p>
        </w:tc>
        <w:tc>
          <w:tcPr>
            <w:tcW w:w="1402" w:type="dxa"/>
            <w:tcBorders>
              <w:top w:val="nil"/>
              <w:left w:val="nil"/>
              <w:bottom w:val="nil"/>
              <w:right w:val="nil"/>
            </w:tcBorders>
            <w:shd w:val="clear" w:color="000000" w:fill="CCCCFF"/>
            <w:noWrap/>
            <w:vAlign w:val="bottom"/>
            <w:hideMark/>
          </w:tcPr>
          <w:p w14:paraId="53655E24"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w:t>
            </w:r>
          </w:p>
        </w:tc>
        <w:tc>
          <w:tcPr>
            <w:tcW w:w="1368" w:type="dxa"/>
            <w:tcBorders>
              <w:top w:val="nil"/>
              <w:left w:val="nil"/>
              <w:bottom w:val="nil"/>
              <w:right w:val="nil"/>
            </w:tcBorders>
            <w:shd w:val="clear" w:color="000000" w:fill="CCCCFF"/>
            <w:noWrap/>
            <w:vAlign w:val="bottom"/>
            <w:hideMark/>
          </w:tcPr>
          <w:p w14:paraId="72D9648A"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27.500,00</w:t>
            </w:r>
          </w:p>
        </w:tc>
      </w:tr>
      <w:tr w:rsidR="00E61028" w:rsidRPr="00E61028" w14:paraId="4581DBF9" w14:textId="77777777" w:rsidTr="00E61028">
        <w:trPr>
          <w:trHeight w:val="255"/>
        </w:trPr>
        <w:tc>
          <w:tcPr>
            <w:tcW w:w="4208" w:type="dxa"/>
            <w:gridSpan w:val="2"/>
            <w:tcBorders>
              <w:top w:val="nil"/>
              <w:left w:val="nil"/>
              <w:bottom w:val="nil"/>
              <w:right w:val="nil"/>
            </w:tcBorders>
            <w:shd w:val="clear" w:color="000000" w:fill="FFFF99"/>
            <w:noWrap/>
            <w:vAlign w:val="bottom"/>
            <w:hideMark/>
          </w:tcPr>
          <w:p w14:paraId="3CFB3702" w14:textId="77777777" w:rsidR="00E61028" w:rsidRPr="00E61028" w:rsidRDefault="00E61028" w:rsidP="00E61028">
            <w:pPr>
              <w:spacing w:after="0" w:line="240" w:lineRule="auto"/>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Izvor  3.2. VLASTITI PRIHOD, JVP</w:t>
            </w:r>
          </w:p>
        </w:tc>
        <w:tc>
          <w:tcPr>
            <w:tcW w:w="1412" w:type="dxa"/>
            <w:tcBorders>
              <w:top w:val="nil"/>
              <w:left w:val="nil"/>
              <w:bottom w:val="nil"/>
              <w:right w:val="nil"/>
            </w:tcBorders>
            <w:shd w:val="clear" w:color="000000" w:fill="FFFF99"/>
            <w:noWrap/>
            <w:vAlign w:val="bottom"/>
            <w:hideMark/>
          </w:tcPr>
          <w:p w14:paraId="0C7A1B0D"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0,00</w:t>
            </w:r>
          </w:p>
        </w:tc>
        <w:tc>
          <w:tcPr>
            <w:tcW w:w="1342" w:type="dxa"/>
            <w:tcBorders>
              <w:top w:val="nil"/>
              <w:left w:val="nil"/>
              <w:bottom w:val="nil"/>
              <w:right w:val="nil"/>
            </w:tcBorders>
            <w:shd w:val="clear" w:color="000000" w:fill="FFFF99"/>
            <w:noWrap/>
            <w:vAlign w:val="bottom"/>
            <w:hideMark/>
          </w:tcPr>
          <w:p w14:paraId="436C7499"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27.500,00</w:t>
            </w:r>
          </w:p>
        </w:tc>
        <w:tc>
          <w:tcPr>
            <w:tcW w:w="1402" w:type="dxa"/>
            <w:tcBorders>
              <w:top w:val="nil"/>
              <w:left w:val="nil"/>
              <w:bottom w:val="nil"/>
              <w:right w:val="nil"/>
            </w:tcBorders>
            <w:shd w:val="clear" w:color="000000" w:fill="FFFF99"/>
            <w:noWrap/>
            <w:vAlign w:val="bottom"/>
            <w:hideMark/>
          </w:tcPr>
          <w:p w14:paraId="32C1F83C"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100,00</w:t>
            </w:r>
          </w:p>
        </w:tc>
        <w:tc>
          <w:tcPr>
            <w:tcW w:w="1368" w:type="dxa"/>
            <w:tcBorders>
              <w:top w:val="nil"/>
              <w:left w:val="nil"/>
              <w:bottom w:val="nil"/>
              <w:right w:val="nil"/>
            </w:tcBorders>
            <w:shd w:val="clear" w:color="000000" w:fill="FFFF99"/>
            <w:noWrap/>
            <w:vAlign w:val="bottom"/>
            <w:hideMark/>
          </w:tcPr>
          <w:p w14:paraId="565CE9CA" w14:textId="77777777" w:rsidR="00E61028" w:rsidRPr="00E61028" w:rsidRDefault="00E61028" w:rsidP="00E61028">
            <w:pPr>
              <w:spacing w:after="0" w:line="240" w:lineRule="auto"/>
              <w:jc w:val="right"/>
              <w:rPr>
                <w:rFonts w:ascii="Times New Roman" w:eastAsia="Times New Roman" w:hAnsi="Times New Roman"/>
                <w:b/>
                <w:bCs/>
                <w:color w:val="000000"/>
                <w:sz w:val="20"/>
                <w:szCs w:val="20"/>
                <w:lang w:eastAsia="hr-HR"/>
              </w:rPr>
            </w:pPr>
            <w:r w:rsidRPr="00E61028">
              <w:rPr>
                <w:rFonts w:ascii="Times New Roman" w:eastAsia="Times New Roman" w:hAnsi="Times New Roman"/>
                <w:b/>
                <w:bCs/>
                <w:color w:val="000000"/>
                <w:sz w:val="20"/>
                <w:szCs w:val="20"/>
                <w:lang w:eastAsia="hr-HR"/>
              </w:rPr>
              <w:t>27.500,00</w:t>
            </w:r>
          </w:p>
        </w:tc>
      </w:tr>
      <w:tr w:rsidR="00E61028" w:rsidRPr="00E61028" w14:paraId="490BFDB5" w14:textId="77777777" w:rsidTr="00E61028">
        <w:trPr>
          <w:trHeight w:val="255"/>
        </w:trPr>
        <w:tc>
          <w:tcPr>
            <w:tcW w:w="1179" w:type="dxa"/>
            <w:tcBorders>
              <w:top w:val="nil"/>
              <w:left w:val="nil"/>
              <w:bottom w:val="nil"/>
              <w:right w:val="nil"/>
            </w:tcBorders>
            <w:shd w:val="clear" w:color="auto" w:fill="auto"/>
            <w:noWrap/>
            <w:vAlign w:val="bottom"/>
            <w:hideMark/>
          </w:tcPr>
          <w:p w14:paraId="21E0C762"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42</w:t>
            </w:r>
          </w:p>
        </w:tc>
        <w:tc>
          <w:tcPr>
            <w:tcW w:w="3029" w:type="dxa"/>
            <w:tcBorders>
              <w:top w:val="nil"/>
              <w:left w:val="nil"/>
              <w:bottom w:val="nil"/>
              <w:right w:val="nil"/>
            </w:tcBorders>
            <w:shd w:val="clear" w:color="auto" w:fill="auto"/>
            <w:noWrap/>
            <w:vAlign w:val="bottom"/>
            <w:hideMark/>
          </w:tcPr>
          <w:p w14:paraId="474DD1F8" w14:textId="77777777" w:rsidR="00E61028" w:rsidRPr="00E61028" w:rsidRDefault="00E61028" w:rsidP="00E61028">
            <w:pPr>
              <w:spacing w:after="0" w:line="240" w:lineRule="auto"/>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Kamioni</w:t>
            </w:r>
          </w:p>
        </w:tc>
        <w:tc>
          <w:tcPr>
            <w:tcW w:w="1412" w:type="dxa"/>
            <w:tcBorders>
              <w:top w:val="nil"/>
              <w:left w:val="nil"/>
              <w:bottom w:val="nil"/>
              <w:right w:val="nil"/>
            </w:tcBorders>
            <w:shd w:val="clear" w:color="auto" w:fill="auto"/>
            <w:noWrap/>
            <w:vAlign w:val="bottom"/>
            <w:hideMark/>
          </w:tcPr>
          <w:p w14:paraId="0F7CE8FE"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0,00</w:t>
            </w:r>
          </w:p>
        </w:tc>
        <w:tc>
          <w:tcPr>
            <w:tcW w:w="1342" w:type="dxa"/>
            <w:tcBorders>
              <w:top w:val="nil"/>
              <w:left w:val="nil"/>
              <w:bottom w:val="nil"/>
              <w:right w:val="nil"/>
            </w:tcBorders>
            <w:shd w:val="clear" w:color="auto" w:fill="auto"/>
            <w:noWrap/>
            <w:vAlign w:val="bottom"/>
            <w:hideMark/>
          </w:tcPr>
          <w:p w14:paraId="46032034"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27.500,00</w:t>
            </w:r>
          </w:p>
        </w:tc>
        <w:tc>
          <w:tcPr>
            <w:tcW w:w="1402" w:type="dxa"/>
            <w:tcBorders>
              <w:top w:val="nil"/>
              <w:left w:val="nil"/>
              <w:bottom w:val="nil"/>
              <w:right w:val="nil"/>
            </w:tcBorders>
            <w:shd w:val="clear" w:color="auto" w:fill="auto"/>
            <w:noWrap/>
            <w:vAlign w:val="bottom"/>
            <w:hideMark/>
          </w:tcPr>
          <w:p w14:paraId="00F7531F"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100,00</w:t>
            </w:r>
          </w:p>
        </w:tc>
        <w:tc>
          <w:tcPr>
            <w:tcW w:w="1368" w:type="dxa"/>
            <w:tcBorders>
              <w:top w:val="nil"/>
              <w:left w:val="nil"/>
              <w:bottom w:val="nil"/>
              <w:right w:val="nil"/>
            </w:tcBorders>
            <w:shd w:val="clear" w:color="auto" w:fill="auto"/>
            <w:noWrap/>
            <w:vAlign w:val="bottom"/>
            <w:hideMark/>
          </w:tcPr>
          <w:p w14:paraId="2B3C72C7" w14:textId="77777777" w:rsidR="00E61028" w:rsidRPr="00E61028" w:rsidRDefault="00E61028" w:rsidP="00E61028">
            <w:pPr>
              <w:spacing w:after="0" w:line="240" w:lineRule="auto"/>
              <w:jc w:val="right"/>
              <w:rPr>
                <w:rFonts w:ascii="Times New Roman" w:eastAsia="Times New Roman" w:hAnsi="Times New Roman"/>
                <w:sz w:val="20"/>
                <w:szCs w:val="20"/>
                <w:lang w:eastAsia="hr-HR"/>
              </w:rPr>
            </w:pPr>
            <w:r w:rsidRPr="00E61028">
              <w:rPr>
                <w:rFonts w:ascii="Times New Roman" w:eastAsia="Times New Roman" w:hAnsi="Times New Roman"/>
                <w:sz w:val="20"/>
                <w:szCs w:val="20"/>
                <w:lang w:eastAsia="hr-HR"/>
              </w:rPr>
              <w:t>27.500,00</w:t>
            </w:r>
          </w:p>
        </w:tc>
      </w:tr>
    </w:tbl>
    <w:p w14:paraId="4FCE0589" w14:textId="77777777" w:rsidR="00E2026E" w:rsidRDefault="00E2026E" w:rsidP="0078176E">
      <w:pPr>
        <w:spacing w:after="0"/>
        <w:jc w:val="both"/>
        <w:rPr>
          <w:rFonts w:ascii="Times New Roman" w:hAnsi="Times New Roman"/>
          <w:b/>
          <w:bCs/>
          <w:color w:val="000000"/>
          <w:sz w:val="24"/>
          <w:szCs w:val="24"/>
          <w:lang w:eastAsia="hr-HR"/>
        </w:rPr>
      </w:pPr>
    </w:p>
    <w:p w14:paraId="7DB010B8" w14:textId="30D32DE8" w:rsidR="00FD2B89" w:rsidRDefault="007A229A" w:rsidP="0078176E">
      <w:pPr>
        <w:spacing w:after="0"/>
        <w:jc w:val="both"/>
        <w:rPr>
          <w:rFonts w:ascii="Times New Roman" w:hAnsi="Times New Roman"/>
          <w:b/>
          <w:bCs/>
          <w:color w:val="000000"/>
          <w:sz w:val="24"/>
          <w:szCs w:val="24"/>
          <w:lang w:eastAsia="hr-HR"/>
        </w:rPr>
      </w:pPr>
      <w:r w:rsidRPr="007A229A">
        <w:rPr>
          <w:rFonts w:ascii="Times New Roman" w:hAnsi="Times New Roman"/>
          <w:b/>
          <w:bCs/>
          <w:color w:val="000000"/>
          <w:sz w:val="24"/>
          <w:szCs w:val="24"/>
          <w:lang w:eastAsia="hr-HR"/>
        </w:rPr>
        <w:t>Posebna pažnja posvetila se usklađivanju IZVORA FINANCIRANJA, pa su neki rashodi u apsolutnom iznosu zapravo – nepromijenjeni, ali se mijenjao izvor financiranja.</w:t>
      </w:r>
    </w:p>
    <w:p w14:paraId="51020823" w14:textId="77777777" w:rsidR="00FD2B89" w:rsidRPr="007D433A" w:rsidRDefault="00FD2B89" w:rsidP="0078176E">
      <w:pPr>
        <w:spacing w:after="0"/>
        <w:jc w:val="both"/>
        <w:rPr>
          <w:rFonts w:ascii="Times New Roman" w:hAnsi="Times New Roman"/>
          <w:b/>
          <w:bCs/>
          <w:color w:val="000000"/>
          <w:sz w:val="24"/>
          <w:szCs w:val="24"/>
          <w:lang w:eastAsia="hr-HR"/>
        </w:rPr>
      </w:pPr>
    </w:p>
    <w:p w14:paraId="4D91B166" w14:textId="77777777" w:rsidR="00F936B8" w:rsidRDefault="00F936B8" w:rsidP="0078176E">
      <w:pPr>
        <w:spacing w:after="0"/>
        <w:jc w:val="both"/>
        <w:rPr>
          <w:rFonts w:ascii="Times New Roman" w:hAnsi="Times New Roman"/>
          <w:b/>
        </w:rPr>
      </w:pPr>
    </w:p>
    <w:p w14:paraId="694F83AC" w14:textId="77777777" w:rsidR="00F936B8" w:rsidRDefault="00F936B8" w:rsidP="00F936B8">
      <w:pPr>
        <w:spacing w:after="0"/>
        <w:jc w:val="center"/>
        <w:rPr>
          <w:rFonts w:ascii="Times New Roman" w:hAnsi="Times New Roman"/>
          <w:b/>
          <w:color w:val="FF0000"/>
          <w:sz w:val="28"/>
          <w:szCs w:val="28"/>
        </w:rPr>
      </w:pPr>
      <w:r w:rsidRPr="00E2026E">
        <w:rPr>
          <w:rFonts w:ascii="Times New Roman" w:hAnsi="Times New Roman"/>
          <w:b/>
          <w:color w:val="FF0000"/>
          <w:sz w:val="28"/>
          <w:szCs w:val="28"/>
        </w:rPr>
        <w:t>Obrazloženje posebnog dijela Proračuna</w:t>
      </w:r>
    </w:p>
    <w:p w14:paraId="39BF900A" w14:textId="77777777" w:rsidR="00E2026E" w:rsidRPr="00E2026E" w:rsidRDefault="00E2026E" w:rsidP="00F936B8">
      <w:pPr>
        <w:spacing w:after="0"/>
        <w:jc w:val="center"/>
        <w:rPr>
          <w:rFonts w:ascii="Times New Roman" w:hAnsi="Times New Roman"/>
          <w:b/>
          <w:color w:val="FF0000"/>
          <w:sz w:val="28"/>
          <w:szCs w:val="28"/>
        </w:rPr>
      </w:pPr>
    </w:p>
    <w:p w14:paraId="2A7B53B9" w14:textId="77777777" w:rsidR="00F936B8" w:rsidRDefault="00F936B8" w:rsidP="0078176E">
      <w:pPr>
        <w:spacing w:after="0"/>
        <w:jc w:val="both"/>
        <w:rPr>
          <w:rFonts w:ascii="Times New Roman" w:hAnsi="Times New Roman"/>
          <w:b/>
        </w:rPr>
      </w:pPr>
    </w:p>
    <w:p w14:paraId="5847ABCF" w14:textId="77777777" w:rsidR="0078176E" w:rsidRDefault="0078176E" w:rsidP="0078176E">
      <w:pPr>
        <w:spacing w:after="0"/>
        <w:jc w:val="both"/>
        <w:rPr>
          <w:rFonts w:ascii="Times New Roman" w:hAnsi="Times New Roman"/>
          <w:b/>
        </w:rPr>
      </w:pPr>
      <w:r w:rsidRPr="005D4AB2">
        <w:rPr>
          <w:rFonts w:ascii="Times New Roman" w:hAnsi="Times New Roman"/>
          <w:b/>
        </w:rPr>
        <w:t>RASHODI PO RAZDJELIMA</w:t>
      </w:r>
    </w:p>
    <w:p w14:paraId="4C8B4D7A" w14:textId="77777777" w:rsidR="00D56E80" w:rsidRPr="005D4AB2" w:rsidRDefault="00D56E80" w:rsidP="0078176E">
      <w:pPr>
        <w:spacing w:after="0"/>
        <w:jc w:val="both"/>
        <w:rPr>
          <w:rFonts w:ascii="Times New Roman" w:hAnsi="Times New Roman"/>
          <w:b/>
        </w:rPr>
      </w:pPr>
    </w:p>
    <w:p w14:paraId="5097089A" w14:textId="77777777" w:rsidR="0078176E" w:rsidRPr="00941070" w:rsidRDefault="0078176E" w:rsidP="0078176E">
      <w:pPr>
        <w:spacing w:after="0"/>
        <w:jc w:val="both"/>
        <w:rPr>
          <w:rFonts w:ascii="Times New Roman" w:hAnsi="Times New Roman"/>
          <w:b/>
        </w:rPr>
      </w:pPr>
    </w:p>
    <w:p w14:paraId="4D31E512" w14:textId="049E01EA" w:rsidR="0078176E" w:rsidRPr="00941070" w:rsidRDefault="0078176E" w:rsidP="0078176E">
      <w:pPr>
        <w:spacing w:after="0"/>
        <w:jc w:val="both"/>
        <w:rPr>
          <w:rFonts w:ascii="Times New Roman" w:hAnsi="Times New Roman"/>
        </w:rPr>
      </w:pPr>
      <w:r w:rsidRPr="00941070">
        <w:rPr>
          <w:rFonts w:ascii="Times New Roman" w:hAnsi="Times New Roman"/>
        </w:rPr>
        <w:t>Izmjene rashoda po razdjelima prema I. izmjen</w:t>
      </w:r>
      <w:r w:rsidR="00F936B8">
        <w:rPr>
          <w:rFonts w:ascii="Times New Roman" w:hAnsi="Times New Roman"/>
        </w:rPr>
        <w:t>ama i dopunama proračuna za 202</w:t>
      </w:r>
      <w:r w:rsidR="00A4089A">
        <w:rPr>
          <w:rFonts w:ascii="Times New Roman" w:hAnsi="Times New Roman"/>
        </w:rPr>
        <w:t>5</w:t>
      </w:r>
      <w:r w:rsidRPr="00941070">
        <w:rPr>
          <w:rFonts w:ascii="Times New Roman" w:hAnsi="Times New Roman"/>
        </w:rPr>
        <w:t>. g. daju se u nastavku.</w:t>
      </w:r>
    </w:p>
    <w:p w14:paraId="0E2DB750" w14:textId="77777777" w:rsidR="0078176E" w:rsidRPr="00941070" w:rsidRDefault="0078176E" w:rsidP="0078176E">
      <w:pPr>
        <w:spacing w:after="0"/>
        <w:jc w:val="both"/>
        <w:rPr>
          <w:rFonts w:ascii="Times New Roman" w:hAnsi="Times New Roman"/>
        </w:rPr>
      </w:pPr>
    </w:p>
    <w:p w14:paraId="0ADE2E64" w14:textId="77777777" w:rsidR="0078176E" w:rsidRPr="00941070" w:rsidRDefault="0078176E" w:rsidP="0078176E">
      <w:pPr>
        <w:numPr>
          <w:ilvl w:val="0"/>
          <w:numId w:val="2"/>
        </w:numPr>
        <w:autoSpaceDE w:val="0"/>
        <w:autoSpaceDN w:val="0"/>
        <w:adjustRightInd w:val="0"/>
        <w:spacing w:after="0" w:line="240" w:lineRule="auto"/>
        <w:jc w:val="both"/>
        <w:rPr>
          <w:rFonts w:ascii="Times New Roman" w:hAnsi="Times New Roman"/>
          <w:b/>
          <w:bCs/>
        </w:rPr>
      </w:pPr>
      <w:r w:rsidRPr="00941070">
        <w:rPr>
          <w:rFonts w:ascii="Times New Roman" w:hAnsi="Times New Roman"/>
          <w:b/>
          <w:bCs/>
        </w:rPr>
        <w:t>Posebni dio Proračuna iz nadležnosti razdjela 001 Predstavnička tijela Grada Metkovića</w:t>
      </w:r>
    </w:p>
    <w:p w14:paraId="08A659E5" w14:textId="77777777" w:rsidR="0078176E" w:rsidRDefault="0078176E" w:rsidP="0078176E">
      <w:pPr>
        <w:spacing w:after="0"/>
        <w:jc w:val="both"/>
        <w:rPr>
          <w:rFonts w:ascii="Times New Roman" w:hAnsi="Times New Roman"/>
          <w:i/>
        </w:rPr>
      </w:pPr>
      <w:bookmarkStart w:id="1" w:name="OLE_LINK24"/>
    </w:p>
    <w:p w14:paraId="70D35611" w14:textId="6A785C19" w:rsidR="0078176E" w:rsidRPr="00BD04EF" w:rsidRDefault="0078176E" w:rsidP="00E87B3F">
      <w:pPr>
        <w:spacing w:after="0"/>
        <w:ind w:left="709" w:hanging="142"/>
        <w:jc w:val="both"/>
        <w:rPr>
          <w:rFonts w:ascii="Times New Roman" w:hAnsi="Times New Roman"/>
          <w:i/>
        </w:rPr>
      </w:pPr>
      <w:r w:rsidRPr="001F7E4C">
        <w:rPr>
          <w:rFonts w:ascii="Times New Roman" w:hAnsi="Times New Roman"/>
          <w:i/>
        </w:rPr>
        <w:t xml:space="preserve">Tablica </w:t>
      </w:r>
      <w:r w:rsidR="001D750C">
        <w:rPr>
          <w:rFonts w:ascii="Times New Roman" w:hAnsi="Times New Roman"/>
          <w:i/>
        </w:rPr>
        <w:t>7</w:t>
      </w:r>
      <w:r w:rsidRPr="001F7E4C">
        <w:rPr>
          <w:rFonts w:ascii="Times New Roman" w:hAnsi="Times New Roman"/>
          <w:i/>
        </w:rPr>
        <w:t xml:space="preserve">. Izmjene planiranih rashoda i izdataka </w:t>
      </w:r>
      <w:bookmarkEnd w:id="1"/>
    </w:p>
    <w:tbl>
      <w:tblPr>
        <w:tblW w:w="9596" w:type="dxa"/>
        <w:tblLook w:val="04A0" w:firstRow="1" w:lastRow="0" w:firstColumn="1" w:lastColumn="0" w:noHBand="0" w:noVBand="1"/>
      </w:tblPr>
      <w:tblGrid>
        <w:gridCol w:w="1491"/>
        <w:gridCol w:w="2762"/>
        <w:gridCol w:w="1428"/>
        <w:gridCol w:w="1549"/>
        <w:gridCol w:w="1350"/>
        <w:gridCol w:w="1016"/>
      </w:tblGrid>
      <w:tr w:rsidR="00A4089A" w:rsidRPr="00A4089A" w14:paraId="300C1FE6" w14:textId="77777777" w:rsidTr="00A4089A">
        <w:trPr>
          <w:trHeight w:val="510"/>
        </w:trPr>
        <w:tc>
          <w:tcPr>
            <w:tcW w:w="1491" w:type="dxa"/>
            <w:tcBorders>
              <w:top w:val="nil"/>
              <w:left w:val="nil"/>
              <w:bottom w:val="nil"/>
              <w:right w:val="nil"/>
            </w:tcBorders>
            <w:shd w:val="clear" w:color="auto" w:fill="auto"/>
            <w:vAlign w:val="bottom"/>
            <w:hideMark/>
          </w:tcPr>
          <w:p w14:paraId="1F930F85" w14:textId="77777777" w:rsidR="00A4089A" w:rsidRPr="00A4089A" w:rsidRDefault="00A4089A" w:rsidP="00A4089A">
            <w:pPr>
              <w:spacing w:after="0" w:line="240" w:lineRule="auto"/>
              <w:rPr>
                <w:rFonts w:ascii="Times New Roman" w:eastAsia="Times New Roman" w:hAnsi="Times New Roman"/>
                <w:sz w:val="24"/>
                <w:szCs w:val="24"/>
                <w:lang w:eastAsia="hr-HR"/>
              </w:rPr>
            </w:pPr>
          </w:p>
        </w:tc>
        <w:tc>
          <w:tcPr>
            <w:tcW w:w="2762" w:type="dxa"/>
            <w:tcBorders>
              <w:top w:val="nil"/>
              <w:left w:val="nil"/>
              <w:bottom w:val="nil"/>
              <w:right w:val="nil"/>
            </w:tcBorders>
            <w:shd w:val="clear" w:color="auto" w:fill="auto"/>
            <w:noWrap/>
            <w:vAlign w:val="bottom"/>
            <w:hideMark/>
          </w:tcPr>
          <w:p w14:paraId="67C71DA2" w14:textId="77777777" w:rsidR="00A4089A" w:rsidRPr="00A4089A" w:rsidRDefault="00A4089A" w:rsidP="00A4089A">
            <w:pPr>
              <w:spacing w:after="0" w:line="240" w:lineRule="auto"/>
              <w:rPr>
                <w:rFonts w:ascii="Times New Roman" w:eastAsia="Times New Roman" w:hAnsi="Times New Roman"/>
                <w:sz w:val="20"/>
                <w:szCs w:val="20"/>
                <w:lang w:eastAsia="hr-HR"/>
              </w:rPr>
            </w:pPr>
          </w:p>
        </w:tc>
        <w:tc>
          <w:tcPr>
            <w:tcW w:w="1428" w:type="dxa"/>
            <w:tcBorders>
              <w:top w:val="nil"/>
              <w:left w:val="nil"/>
              <w:bottom w:val="nil"/>
              <w:right w:val="nil"/>
            </w:tcBorders>
            <w:shd w:val="clear" w:color="auto" w:fill="auto"/>
            <w:vAlign w:val="bottom"/>
            <w:hideMark/>
          </w:tcPr>
          <w:p w14:paraId="5CC8B228" w14:textId="77777777" w:rsidR="00A4089A" w:rsidRPr="00A4089A" w:rsidRDefault="00A4089A" w:rsidP="00A4089A">
            <w:pPr>
              <w:spacing w:after="0" w:line="240" w:lineRule="auto"/>
              <w:jc w:val="center"/>
              <w:rPr>
                <w:rFonts w:ascii="Times New Roman" w:eastAsia="Times New Roman" w:hAnsi="Times New Roman"/>
                <w:b/>
                <w:bCs/>
                <w:sz w:val="20"/>
                <w:szCs w:val="20"/>
                <w:lang w:eastAsia="hr-HR"/>
              </w:rPr>
            </w:pPr>
            <w:r w:rsidRPr="00A4089A">
              <w:rPr>
                <w:rFonts w:ascii="Times New Roman" w:eastAsia="Times New Roman" w:hAnsi="Times New Roman"/>
                <w:b/>
                <w:bCs/>
                <w:sz w:val="20"/>
                <w:szCs w:val="20"/>
                <w:lang w:eastAsia="hr-HR"/>
              </w:rPr>
              <w:t>PLANIRANO ZA 2025. G.</w:t>
            </w:r>
          </w:p>
        </w:tc>
        <w:tc>
          <w:tcPr>
            <w:tcW w:w="1549" w:type="dxa"/>
            <w:tcBorders>
              <w:top w:val="nil"/>
              <w:left w:val="nil"/>
              <w:bottom w:val="nil"/>
              <w:right w:val="nil"/>
            </w:tcBorders>
            <w:shd w:val="clear" w:color="auto" w:fill="auto"/>
            <w:noWrap/>
            <w:vAlign w:val="bottom"/>
            <w:hideMark/>
          </w:tcPr>
          <w:p w14:paraId="1A678E5D" w14:textId="77777777" w:rsidR="00A4089A" w:rsidRPr="00A4089A" w:rsidRDefault="00A4089A" w:rsidP="00A4089A">
            <w:pPr>
              <w:spacing w:after="0" w:line="240" w:lineRule="auto"/>
              <w:jc w:val="center"/>
              <w:rPr>
                <w:rFonts w:ascii="Times New Roman" w:eastAsia="Times New Roman" w:hAnsi="Times New Roman"/>
                <w:b/>
                <w:bCs/>
                <w:sz w:val="20"/>
                <w:szCs w:val="20"/>
                <w:lang w:eastAsia="hr-HR"/>
              </w:rPr>
            </w:pPr>
            <w:r w:rsidRPr="00A4089A">
              <w:rPr>
                <w:rFonts w:ascii="Times New Roman" w:eastAsia="Times New Roman" w:hAnsi="Times New Roman"/>
                <w:b/>
                <w:bCs/>
                <w:sz w:val="20"/>
                <w:szCs w:val="20"/>
                <w:lang w:eastAsia="hr-HR"/>
              </w:rPr>
              <w:t>PROMJENA IZNOS</w:t>
            </w:r>
          </w:p>
        </w:tc>
        <w:tc>
          <w:tcPr>
            <w:tcW w:w="1350" w:type="dxa"/>
            <w:tcBorders>
              <w:top w:val="nil"/>
              <w:left w:val="nil"/>
              <w:bottom w:val="nil"/>
              <w:right w:val="nil"/>
            </w:tcBorders>
            <w:shd w:val="clear" w:color="auto" w:fill="auto"/>
            <w:vAlign w:val="bottom"/>
            <w:hideMark/>
          </w:tcPr>
          <w:p w14:paraId="11CD337F" w14:textId="77777777" w:rsidR="00A4089A" w:rsidRPr="00A4089A" w:rsidRDefault="00A4089A" w:rsidP="00A4089A">
            <w:pPr>
              <w:spacing w:after="0" w:line="240" w:lineRule="auto"/>
              <w:jc w:val="center"/>
              <w:rPr>
                <w:rFonts w:ascii="Times New Roman" w:eastAsia="Times New Roman" w:hAnsi="Times New Roman"/>
                <w:b/>
                <w:bCs/>
                <w:sz w:val="20"/>
                <w:szCs w:val="20"/>
                <w:lang w:eastAsia="hr-HR"/>
              </w:rPr>
            </w:pPr>
            <w:r w:rsidRPr="00A4089A">
              <w:rPr>
                <w:rFonts w:ascii="Times New Roman" w:eastAsia="Times New Roman" w:hAnsi="Times New Roman"/>
                <w:b/>
                <w:bCs/>
                <w:sz w:val="20"/>
                <w:szCs w:val="20"/>
                <w:lang w:eastAsia="hr-HR"/>
              </w:rPr>
              <w:t xml:space="preserve">PROMJENA </w:t>
            </w:r>
            <w:r w:rsidRPr="00A4089A">
              <w:rPr>
                <w:rFonts w:ascii="Times New Roman" w:eastAsia="Times New Roman" w:hAnsi="Times New Roman"/>
                <w:b/>
                <w:bCs/>
                <w:sz w:val="20"/>
                <w:szCs w:val="20"/>
                <w:lang w:eastAsia="hr-HR"/>
              </w:rPr>
              <w:br/>
              <w:t>POSTOTAK</w:t>
            </w:r>
          </w:p>
        </w:tc>
        <w:tc>
          <w:tcPr>
            <w:tcW w:w="1016" w:type="dxa"/>
            <w:tcBorders>
              <w:top w:val="nil"/>
              <w:left w:val="nil"/>
              <w:bottom w:val="nil"/>
              <w:right w:val="nil"/>
            </w:tcBorders>
            <w:shd w:val="clear" w:color="auto" w:fill="auto"/>
            <w:vAlign w:val="bottom"/>
            <w:hideMark/>
          </w:tcPr>
          <w:p w14:paraId="083D3AF9" w14:textId="77777777" w:rsidR="00A4089A" w:rsidRPr="00A4089A" w:rsidRDefault="00A4089A" w:rsidP="00A4089A">
            <w:pPr>
              <w:spacing w:after="0" w:line="240" w:lineRule="auto"/>
              <w:jc w:val="center"/>
              <w:rPr>
                <w:rFonts w:ascii="Times New Roman" w:eastAsia="Times New Roman" w:hAnsi="Times New Roman"/>
                <w:b/>
                <w:bCs/>
                <w:sz w:val="20"/>
                <w:szCs w:val="20"/>
                <w:lang w:eastAsia="hr-HR"/>
              </w:rPr>
            </w:pPr>
            <w:r w:rsidRPr="00A4089A">
              <w:rPr>
                <w:rFonts w:ascii="Times New Roman" w:eastAsia="Times New Roman" w:hAnsi="Times New Roman"/>
                <w:b/>
                <w:bCs/>
                <w:sz w:val="20"/>
                <w:szCs w:val="20"/>
                <w:lang w:eastAsia="hr-HR"/>
              </w:rPr>
              <w:t>NOVI IZNOS ZA 2025. G.</w:t>
            </w:r>
          </w:p>
        </w:tc>
      </w:tr>
      <w:tr w:rsidR="00A4089A" w:rsidRPr="00A4089A" w14:paraId="79C63120" w14:textId="77777777" w:rsidTr="00A4089A">
        <w:trPr>
          <w:trHeight w:val="255"/>
        </w:trPr>
        <w:tc>
          <w:tcPr>
            <w:tcW w:w="4253" w:type="dxa"/>
            <w:gridSpan w:val="2"/>
            <w:tcBorders>
              <w:top w:val="nil"/>
              <w:left w:val="nil"/>
              <w:bottom w:val="nil"/>
              <w:right w:val="nil"/>
            </w:tcBorders>
            <w:shd w:val="clear" w:color="000000" w:fill="000080"/>
            <w:noWrap/>
            <w:vAlign w:val="bottom"/>
            <w:hideMark/>
          </w:tcPr>
          <w:p w14:paraId="5C30924B" w14:textId="77777777" w:rsidR="00A4089A" w:rsidRPr="00A4089A" w:rsidRDefault="00A4089A" w:rsidP="00A4089A">
            <w:pPr>
              <w:spacing w:after="0" w:line="240" w:lineRule="auto"/>
              <w:rPr>
                <w:rFonts w:ascii="Times New Roman" w:eastAsia="Times New Roman" w:hAnsi="Times New Roman"/>
                <w:b/>
                <w:bCs/>
                <w:color w:val="FFFFFF"/>
                <w:sz w:val="20"/>
                <w:szCs w:val="20"/>
                <w:lang w:eastAsia="hr-HR"/>
              </w:rPr>
            </w:pPr>
            <w:r w:rsidRPr="00A4089A">
              <w:rPr>
                <w:rFonts w:ascii="Times New Roman" w:eastAsia="Times New Roman" w:hAnsi="Times New Roman"/>
                <w:b/>
                <w:bCs/>
                <w:color w:val="FFFFFF"/>
                <w:sz w:val="20"/>
                <w:szCs w:val="20"/>
                <w:lang w:eastAsia="hr-HR"/>
              </w:rPr>
              <w:t>Razdjel 001 PREDSTAVNIČKA TIJELA GRADA METKOVIĆA</w:t>
            </w:r>
          </w:p>
        </w:tc>
        <w:tc>
          <w:tcPr>
            <w:tcW w:w="1428" w:type="dxa"/>
            <w:tcBorders>
              <w:top w:val="nil"/>
              <w:left w:val="nil"/>
              <w:bottom w:val="nil"/>
              <w:right w:val="nil"/>
            </w:tcBorders>
            <w:shd w:val="clear" w:color="000000" w:fill="000080"/>
            <w:noWrap/>
            <w:vAlign w:val="bottom"/>
            <w:hideMark/>
          </w:tcPr>
          <w:p w14:paraId="4E693BFC" w14:textId="77777777" w:rsidR="00A4089A" w:rsidRPr="00A4089A" w:rsidRDefault="00A4089A" w:rsidP="00A4089A">
            <w:pPr>
              <w:spacing w:after="0" w:line="240" w:lineRule="auto"/>
              <w:jc w:val="right"/>
              <w:rPr>
                <w:rFonts w:ascii="Times New Roman" w:eastAsia="Times New Roman" w:hAnsi="Times New Roman"/>
                <w:b/>
                <w:bCs/>
                <w:color w:val="FFFFFF"/>
                <w:sz w:val="20"/>
                <w:szCs w:val="20"/>
                <w:lang w:eastAsia="hr-HR"/>
              </w:rPr>
            </w:pPr>
            <w:r w:rsidRPr="00A4089A">
              <w:rPr>
                <w:rFonts w:ascii="Times New Roman" w:eastAsia="Times New Roman" w:hAnsi="Times New Roman"/>
                <w:b/>
                <w:bCs/>
                <w:color w:val="FFFFFF"/>
                <w:sz w:val="20"/>
                <w:szCs w:val="20"/>
                <w:lang w:eastAsia="hr-HR"/>
              </w:rPr>
              <w:t>42.515,00</w:t>
            </w:r>
          </w:p>
        </w:tc>
        <w:tc>
          <w:tcPr>
            <w:tcW w:w="1549" w:type="dxa"/>
            <w:tcBorders>
              <w:top w:val="nil"/>
              <w:left w:val="nil"/>
              <w:bottom w:val="nil"/>
              <w:right w:val="nil"/>
            </w:tcBorders>
            <w:shd w:val="clear" w:color="000000" w:fill="000080"/>
            <w:noWrap/>
            <w:vAlign w:val="bottom"/>
            <w:hideMark/>
          </w:tcPr>
          <w:p w14:paraId="362F0C3D" w14:textId="77777777" w:rsidR="00A4089A" w:rsidRPr="00A4089A" w:rsidRDefault="00A4089A" w:rsidP="00A4089A">
            <w:pPr>
              <w:spacing w:after="0" w:line="240" w:lineRule="auto"/>
              <w:jc w:val="right"/>
              <w:rPr>
                <w:rFonts w:ascii="Times New Roman" w:eastAsia="Times New Roman" w:hAnsi="Times New Roman"/>
                <w:b/>
                <w:bCs/>
                <w:color w:val="FFFFFF"/>
                <w:sz w:val="20"/>
                <w:szCs w:val="20"/>
                <w:lang w:eastAsia="hr-HR"/>
              </w:rPr>
            </w:pPr>
            <w:r w:rsidRPr="00A4089A">
              <w:rPr>
                <w:rFonts w:ascii="Times New Roman" w:eastAsia="Times New Roman" w:hAnsi="Times New Roman"/>
                <w:b/>
                <w:bCs/>
                <w:color w:val="FFFFFF"/>
                <w:sz w:val="20"/>
                <w:szCs w:val="20"/>
                <w:lang w:eastAsia="hr-HR"/>
              </w:rPr>
              <w:t>24.335,00</w:t>
            </w:r>
          </w:p>
        </w:tc>
        <w:tc>
          <w:tcPr>
            <w:tcW w:w="1350" w:type="dxa"/>
            <w:tcBorders>
              <w:top w:val="nil"/>
              <w:left w:val="nil"/>
              <w:bottom w:val="nil"/>
              <w:right w:val="nil"/>
            </w:tcBorders>
            <w:shd w:val="clear" w:color="000000" w:fill="000080"/>
            <w:noWrap/>
            <w:vAlign w:val="bottom"/>
            <w:hideMark/>
          </w:tcPr>
          <w:p w14:paraId="45F543E5" w14:textId="77777777" w:rsidR="00A4089A" w:rsidRPr="00A4089A" w:rsidRDefault="00A4089A" w:rsidP="00A4089A">
            <w:pPr>
              <w:spacing w:after="0" w:line="240" w:lineRule="auto"/>
              <w:jc w:val="right"/>
              <w:rPr>
                <w:rFonts w:ascii="Times New Roman" w:eastAsia="Times New Roman" w:hAnsi="Times New Roman"/>
                <w:b/>
                <w:bCs/>
                <w:color w:val="FFFFFF"/>
                <w:sz w:val="20"/>
                <w:szCs w:val="20"/>
                <w:lang w:eastAsia="hr-HR"/>
              </w:rPr>
            </w:pPr>
            <w:r w:rsidRPr="00A4089A">
              <w:rPr>
                <w:rFonts w:ascii="Times New Roman" w:eastAsia="Times New Roman" w:hAnsi="Times New Roman"/>
                <w:b/>
                <w:bCs/>
                <w:color w:val="FFFFFF"/>
                <w:sz w:val="20"/>
                <w:szCs w:val="20"/>
                <w:lang w:eastAsia="hr-HR"/>
              </w:rPr>
              <w:t>57,24</w:t>
            </w:r>
          </w:p>
        </w:tc>
        <w:tc>
          <w:tcPr>
            <w:tcW w:w="1016" w:type="dxa"/>
            <w:tcBorders>
              <w:top w:val="nil"/>
              <w:left w:val="nil"/>
              <w:bottom w:val="nil"/>
              <w:right w:val="nil"/>
            </w:tcBorders>
            <w:shd w:val="clear" w:color="000000" w:fill="000080"/>
            <w:noWrap/>
            <w:vAlign w:val="bottom"/>
            <w:hideMark/>
          </w:tcPr>
          <w:p w14:paraId="6D3A89D2" w14:textId="77777777" w:rsidR="00A4089A" w:rsidRPr="00A4089A" w:rsidRDefault="00A4089A" w:rsidP="00A4089A">
            <w:pPr>
              <w:spacing w:after="0" w:line="240" w:lineRule="auto"/>
              <w:jc w:val="right"/>
              <w:rPr>
                <w:rFonts w:ascii="Times New Roman" w:eastAsia="Times New Roman" w:hAnsi="Times New Roman"/>
                <w:b/>
                <w:bCs/>
                <w:color w:val="FFFFFF"/>
                <w:sz w:val="20"/>
                <w:szCs w:val="20"/>
                <w:lang w:eastAsia="hr-HR"/>
              </w:rPr>
            </w:pPr>
            <w:r w:rsidRPr="00A4089A">
              <w:rPr>
                <w:rFonts w:ascii="Times New Roman" w:eastAsia="Times New Roman" w:hAnsi="Times New Roman"/>
                <w:b/>
                <w:bCs/>
                <w:color w:val="FFFFFF"/>
                <w:sz w:val="20"/>
                <w:szCs w:val="20"/>
                <w:lang w:eastAsia="hr-HR"/>
              </w:rPr>
              <w:t>66.850,00</w:t>
            </w:r>
          </w:p>
        </w:tc>
      </w:tr>
      <w:tr w:rsidR="00A4089A" w:rsidRPr="00A4089A" w14:paraId="3FA8ED3F" w14:textId="77777777" w:rsidTr="00A4089A">
        <w:trPr>
          <w:trHeight w:val="255"/>
        </w:trPr>
        <w:tc>
          <w:tcPr>
            <w:tcW w:w="4253" w:type="dxa"/>
            <w:gridSpan w:val="2"/>
            <w:tcBorders>
              <w:top w:val="nil"/>
              <w:left w:val="nil"/>
              <w:bottom w:val="nil"/>
              <w:right w:val="nil"/>
            </w:tcBorders>
            <w:shd w:val="clear" w:color="000000" w:fill="0000FF"/>
            <w:noWrap/>
            <w:vAlign w:val="bottom"/>
            <w:hideMark/>
          </w:tcPr>
          <w:p w14:paraId="435791EF" w14:textId="77777777" w:rsidR="00A4089A" w:rsidRPr="00A4089A" w:rsidRDefault="00A4089A" w:rsidP="00A4089A">
            <w:pPr>
              <w:spacing w:after="0" w:line="240" w:lineRule="auto"/>
              <w:rPr>
                <w:rFonts w:ascii="Times New Roman" w:eastAsia="Times New Roman" w:hAnsi="Times New Roman"/>
                <w:b/>
                <w:bCs/>
                <w:color w:val="FFFFFF"/>
                <w:sz w:val="20"/>
                <w:szCs w:val="20"/>
                <w:lang w:eastAsia="hr-HR"/>
              </w:rPr>
            </w:pPr>
            <w:r w:rsidRPr="00A4089A">
              <w:rPr>
                <w:rFonts w:ascii="Times New Roman" w:eastAsia="Times New Roman" w:hAnsi="Times New Roman"/>
                <w:b/>
                <w:bCs/>
                <w:color w:val="FFFFFF"/>
                <w:sz w:val="20"/>
                <w:szCs w:val="20"/>
                <w:lang w:eastAsia="hr-HR"/>
              </w:rPr>
              <w:t>Glava 00101 GRADSKO VIJEĆE</w:t>
            </w:r>
          </w:p>
        </w:tc>
        <w:tc>
          <w:tcPr>
            <w:tcW w:w="1428" w:type="dxa"/>
            <w:tcBorders>
              <w:top w:val="nil"/>
              <w:left w:val="nil"/>
              <w:bottom w:val="nil"/>
              <w:right w:val="nil"/>
            </w:tcBorders>
            <w:shd w:val="clear" w:color="000000" w:fill="0000FF"/>
            <w:noWrap/>
            <w:vAlign w:val="bottom"/>
            <w:hideMark/>
          </w:tcPr>
          <w:p w14:paraId="11865AAA" w14:textId="77777777" w:rsidR="00A4089A" w:rsidRPr="00A4089A" w:rsidRDefault="00A4089A" w:rsidP="00A4089A">
            <w:pPr>
              <w:spacing w:after="0" w:line="240" w:lineRule="auto"/>
              <w:jc w:val="right"/>
              <w:rPr>
                <w:rFonts w:ascii="Times New Roman" w:eastAsia="Times New Roman" w:hAnsi="Times New Roman"/>
                <w:b/>
                <w:bCs/>
                <w:color w:val="FFFFFF"/>
                <w:sz w:val="20"/>
                <w:szCs w:val="20"/>
                <w:lang w:eastAsia="hr-HR"/>
              </w:rPr>
            </w:pPr>
            <w:r w:rsidRPr="00A4089A">
              <w:rPr>
                <w:rFonts w:ascii="Times New Roman" w:eastAsia="Times New Roman" w:hAnsi="Times New Roman"/>
                <w:b/>
                <w:bCs/>
                <w:color w:val="FFFFFF"/>
                <w:sz w:val="20"/>
                <w:szCs w:val="20"/>
                <w:lang w:eastAsia="hr-HR"/>
              </w:rPr>
              <w:t>42.215,00</w:t>
            </w:r>
          </w:p>
        </w:tc>
        <w:tc>
          <w:tcPr>
            <w:tcW w:w="1549" w:type="dxa"/>
            <w:tcBorders>
              <w:top w:val="nil"/>
              <w:left w:val="nil"/>
              <w:bottom w:val="nil"/>
              <w:right w:val="nil"/>
            </w:tcBorders>
            <w:shd w:val="clear" w:color="000000" w:fill="0000FF"/>
            <w:noWrap/>
            <w:vAlign w:val="bottom"/>
            <w:hideMark/>
          </w:tcPr>
          <w:p w14:paraId="6A50E141" w14:textId="77777777" w:rsidR="00A4089A" w:rsidRPr="00A4089A" w:rsidRDefault="00A4089A" w:rsidP="00A4089A">
            <w:pPr>
              <w:spacing w:after="0" w:line="240" w:lineRule="auto"/>
              <w:jc w:val="right"/>
              <w:rPr>
                <w:rFonts w:ascii="Times New Roman" w:eastAsia="Times New Roman" w:hAnsi="Times New Roman"/>
                <w:b/>
                <w:bCs/>
                <w:color w:val="FFFFFF"/>
                <w:sz w:val="20"/>
                <w:szCs w:val="20"/>
                <w:lang w:eastAsia="hr-HR"/>
              </w:rPr>
            </w:pPr>
            <w:r w:rsidRPr="00A4089A">
              <w:rPr>
                <w:rFonts w:ascii="Times New Roman" w:eastAsia="Times New Roman" w:hAnsi="Times New Roman"/>
                <w:b/>
                <w:bCs/>
                <w:color w:val="FFFFFF"/>
                <w:sz w:val="20"/>
                <w:szCs w:val="20"/>
                <w:lang w:eastAsia="hr-HR"/>
              </w:rPr>
              <w:t>24.335,00</w:t>
            </w:r>
          </w:p>
        </w:tc>
        <w:tc>
          <w:tcPr>
            <w:tcW w:w="1350" w:type="dxa"/>
            <w:tcBorders>
              <w:top w:val="nil"/>
              <w:left w:val="nil"/>
              <w:bottom w:val="nil"/>
              <w:right w:val="nil"/>
            </w:tcBorders>
            <w:shd w:val="clear" w:color="000000" w:fill="0000FF"/>
            <w:noWrap/>
            <w:vAlign w:val="bottom"/>
            <w:hideMark/>
          </w:tcPr>
          <w:p w14:paraId="3BDE6EFA" w14:textId="77777777" w:rsidR="00A4089A" w:rsidRPr="00A4089A" w:rsidRDefault="00A4089A" w:rsidP="00A4089A">
            <w:pPr>
              <w:spacing w:after="0" w:line="240" w:lineRule="auto"/>
              <w:jc w:val="right"/>
              <w:rPr>
                <w:rFonts w:ascii="Times New Roman" w:eastAsia="Times New Roman" w:hAnsi="Times New Roman"/>
                <w:b/>
                <w:bCs/>
                <w:color w:val="FFFFFF"/>
                <w:sz w:val="20"/>
                <w:szCs w:val="20"/>
                <w:lang w:eastAsia="hr-HR"/>
              </w:rPr>
            </w:pPr>
            <w:r w:rsidRPr="00A4089A">
              <w:rPr>
                <w:rFonts w:ascii="Times New Roman" w:eastAsia="Times New Roman" w:hAnsi="Times New Roman"/>
                <w:b/>
                <w:bCs/>
                <w:color w:val="FFFFFF"/>
                <w:sz w:val="20"/>
                <w:szCs w:val="20"/>
                <w:lang w:eastAsia="hr-HR"/>
              </w:rPr>
              <w:t>57,65</w:t>
            </w:r>
          </w:p>
        </w:tc>
        <w:tc>
          <w:tcPr>
            <w:tcW w:w="1016" w:type="dxa"/>
            <w:tcBorders>
              <w:top w:val="nil"/>
              <w:left w:val="nil"/>
              <w:bottom w:val="nil"/>
              <w:right w:val="nil"/>
            </w:tcBorders>
            <w:shd w:val="clear" w:color="000000" w:fill="0000FF"/>
            <w:noWrap/>
            <w:vAlign w:val="bottom"/>
            <w:hideMark/>
          </w:tcPr>
          <w:p w14:paraId="5F544A08" w14:textId="77777777" w:rsidR="00A4089A" w:rsidRPr="00A4089A" w:rsidRDefault="00A4089A" w:rsidP="00A4089A">
            <w:pPr>
              <w:spacing w:after="0" w:line="240" w:lineRule="auto"/>
              <w:jc w:val="right"/>
              <w:rPr>
                <w:rFonts w:ascii="Times New Roman" w:eastAsia="Times New Roman" w:hAnsi="Times New Roman"/>
                <w:b/>
                <w:bCs/>
                <w:color w:val="FFFFFF"/>
                <w:sz w:val="20"/>
                <w:szCs w:val="20"/>
                <w:lang w:eastAsia="hr-HR"/>
              </w:rPr>
            </w:pPr>
            <w:r w:rsidRPr="00A4089A">
              <w:rPr>
                <w:rFonts w:ascii="Times New Roman" w:eastAsia="Times New Roman" w:hAnsi="Times New Roman"/>
                <w:b/>
                <w:bCs/>
                <w:color w:val="FFFFFF"/>
                <w:sz w:val="20"/>
                <w:szCs w:val="20"/>
                <w:lang w:eastAsia="hr-HR"/>
              </w:rPr>
              <w:t>66.550,00</w:t>
            </w:r>
          </w:p>
        </w:tc>
      </w:tr>
      <w:tr w:rsidR="00A4089A" w:rsidRPr="00A4089A" w14:paraId="44E985CF" w14:textId="77777777" w:rsidTr="00A4089A">
        <w:trPr>
          <w:trHeight w:val="255"/>
        </w:trPr>
        <w:tc>
          <w:tcPr>
            <w:tcW w:w="4253" w:type="dxa"/>
            <w:gridSpan w:val="2"/>
            <w:tcBorders>
              <w:top w:val="nil"/>
              <w:left w:val="nil"/>
              <w:bottom w:val="nil"/>
              <w:right w:val="nil"/>
            </w:tcBorders>
            <w:shd w:val="clear" w:color="000000" w:fill="9999FF"/>
            <w:noWrap/>
            <w:vAlign w:val="bottom"/>
            <w:hideMark/>
          </w:tcPr>
          <w:p w14:paraId="4EA269A5" w14:textId="77777777" w:rsidR="00A4089A" w:rsidRPr="00A4089A" w:rsidRDefault="00A4089A" w:rsidP="00A4089A">
            <w:pPr>
              <w:spacing w:after="0" w:line="240" w:lineRule="auto"/>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Program 1048 PROGRAM AKTIVNOSTI I MJERA IZ DJELOKRUGA PREDSTAVNIČKIH TIJELA</w:t>
            </w:r>
          </w:p>
        </w:tc>
        <w:tc>
          <w:tcPr>
            <w:tcW w:w="1428" w:type="dxa"/>
            <w:tcBorders>
              <w:top w:val="nil"/>
              <w:left w:val="nil"/>
              <w:bottom w:val="nil"/>
              <w:right w:val="nil"/>
            </w:tcBorders>
            <w:shd w:val="clear" w:color="000000" w:fill="9999FF"/>
            <w:noWrap/>
            <w:vAlign w:val="bottom"/>
            <w:hideMark/>
          </w:tcPr>
          <w:p w14:paraId="47BBBE06"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42.215,00</w:t>
            </w:r>
          </w:p>
        </w:tc>
        <w:tc>
          <w:tcPr>
            <w:tcW w:w="1549" w:type="dxa"/>
            <w:tcBorders>
              <w:top w:val="nil"/>
              <w:left w:val="nil"/>
              <w:bottom w:val="nil"/>
              <w:right w:val="nil"/>
            </w:tcBorders>
            <w:shd w:val="clear" w:color="000000" w:fill="9999FF"/>
            <w:noWrap/>
            <w:vAlign w:val="bottom"/>
            <w:hideMark/>
          </w:tcPr>
          <w:p w14:paraId="0875D947"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24.335,00</w:t>
            </w:r>
          </w:p>
        </w:tc>
        <w:tc>
          <w:tcPr>
            <w:tcW w:w="1350" w:type="dxa"/>
            <w:tcBorders>
              <w:top w:val="nil"/>
              <w:left w:val="nil"/>
              <w:bottom w:val="nil"/>
              <w:right w:val="nil"/>
            </w:tcBorders>
            <w:shd w:val="clear" w:color="000000" w:fill="9999FF"/>
            <w:noWrap/>
            <w:vAlign w:val="bottom"/>
            <w:hideMark/>
          </w:tcPr>
          <w:p w14:paraId="2C1D3E41"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57,65</w:t>
            </w:r>
          </w:p>
        </w:tc>
        <w:tc>
          <w:tcPr>
            <w:tcW w:w="1016" w:type="dxa"/>
            <w:tcBorders>
              <w:top w:val="nil"/>
              <w:left w:val="nil"/>
              <w:bottom w:val="nil"/>
              <w:right w:val="nil"/>
            </w:tcBorders>
            <w:shd w:val="clear" w:color="000000" w:fill="9999FF"/>
            <w:noWrap/>
            <w:vAlign w:val="bottom"/>
            <w:hideMark/>
          </w:tcPr>
          <w:p w14:paraId="78EA05B2"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66.550,00</w:t>
            </w:r>
          </w:p>
        </w:tc>
      </w:tr>
      <w:tr w:rsidR="00A4089A" w:rsidRPr="00A4089A" w14:paraId="28388635" w14:textId="77777777" w:rsidTr="00A4089A">
        <w:trPr>
          <w:trHeight w:val="255"/>
        </w:trPr>
        <w:tc>
          <w:tcPr>
            <w:tcW w:w="4253" w:type="dxa"/>
            <w:gridSpan w:val="2"/>
            <w:tcBorders>
              <w:top w:val="nil"/>
              <w:left w:val="nil"/>
              <w:bottom w:val="nil"/>
              <w:right w:val="nil"/>
            </w:tcBorders>
            <w:shd w:val="clear" w:color="000000" w:fill="CCCCFF"/>
            <w:noWrap/>
            <w:vAlign w:val="bottom"/>
            <w:hideMark/>
          </w:tcPr>
          <w:p w14:paraId="4DBF31B0" w14:textId="77777777" w:rsidR="00A4089A" w:rsidRPr="00A4089A" w:rsidRDefault="00A4089A" w:rsidP="00A4089A">
            <w:pPr>
              <w:spacing w:after="0" w:line="240" w:lineRule="auto"/>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Aktivnost A100002 RAD PREDSTAVNIČKIH TIJELA I POVJERENSTAVA-NAKNADE ČLANOVIMA</w:t>
            </w:r>
          </w:p>
        </w:tc>
        <w:tc>
          <w:tcPr>
            <w:tcW w:w="1428" w:type="dxa"/>
            <w:tcBorders>
              <w:top w:val="nil"/>
              <w:left w:val="nil"/>
              <w:bottom w:val="nil"/>
              <w:right w:val="nil"/>
            </w:tcBorders>
            <w:shd w:val="clear" w:color="000000" w:fill="CCCCFF"/>
            <w:noWrap/>
            <w:vAlign w:val="bottom"/>
            <w:hideMark/>
          </w:tcPr>
          <w:p w14:paraId="3AE1FE76"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665,00</w:t>
            </w:r>
          </w:p>
        </w:tc>
        <w:tc>
          <w:tcPr>
            <w:tcW w:w="1549" w:type="dxa"/>
            <w:tcBorders>
              <w:top w:val="nil"/>
              <w:left w:val="nil"/>
              <w:bottom w:val="nil"/>
              <w:right w:val="nil"/>
            </w:tcBorders>
            <w:shd w:val="clear" w:color="000000" w:fill="CCCCFF"/>
            <w:noWrap/>
            <w:vAlign w:val="bottom"/>
            <w:hideMark/>
          </w:tcPr>
          <w:p w14:paraId="0AEBC053"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9.335,00</w:t>
            </w:r>
          </w:p>
        </w:tc>
        <w:tc>
          <w:tcPr>
            <w:tcW w:w="1350" w:type="dxa"/>
            <w:tcBorders>
              <w:top w:val="nil"/>
              <w:left w:val="nil"/>
              <w:bottom w:val="nil"/>
              <w:right w:val="nil"/>
            </w:tcBorders>
            <w:shd w:val="clear" w:color="000000" w:fill="CCCCFF"/>
            <w:noWrap/>
            <w:vAlign w:val="bottom"/>
            <w:hideMark/>
          </w:tcPr>
          <w:p w14:paraId="113DE042"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1.403,76</w:t>
            </w:r>
          </w:p>
        </w:tc>
        <w:tc>
          <w:tcPr>
            <w:tcW w:w="1016" w:type="dxa"/>
            <w:tcBorders>
              <w:top w:val="nil"/>
              <w:left w:val="nil"/>
              <w:bottom w:val="nil"/>
              <w:right w:val="nil"/>
            </w:tcBorders>
            <w:shd w:val="clear" w:color="000000" w:fill="CCCCFF"/>
            <w:noWrap/>
            <w:vAlign w:val="bottom"/>
            <w:hideMark/>
          </w:tcPr>
          <w:p w14:paraId="0DD10EFC"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10.000,00</w:t>
            </w:r>
          </w:p>
        </w:tc>
      </w:tr>
      <w:tr w:rsidR="00A4089A" w:rsidRPr="00A4089A" w14:paraId="57AB5FC6" w14:textId="77777777" w:rsidTr="00A4089A">
        <w:trPr>
          <w:trHeight w:val="255"/>
        </w:trPr>
        <w:tc>
          <w:tcPr>
            <w:tcW w:w="4253" w:type="dxa"/>
            <w:gridSpan w:val="2"/>
            <w:tcBorders>
              <w:top w:val="nil"/>
              <w:left w:val="nil"/>
              <w:bottom w:val="nil"/>
              <w:right w:val="nil"/>
            </w:tcBorders>
            <w:shd w:val="clear" w:color="auto" w:fill="auto"/>
            <w:noWrap/>
            <w:vAlign w:val="bottom"/>
            <w:hideMark/>
          </w:tcPr>
          <w:p w14:paraId="1B815C9F" w14:textId="77777777" w:rsidR="00A4089A" w:rsidRPr="00A4089A" w:rsidRDefault="00A4089A" w:rsidP="00A4089A">
            <w:pPr>
              <w:spacing w:after="0" w:line="240" w:lineRule="auto"/>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lastRenderedPageBreak/>
              <w:t>Izvor  1.1. OPĆI PRIHODI I PRIMICI</w:t>
            </w:r>
          </w:p>
        </w:tc>
        <w:tc>
          <w:tcPr>
            <w:tcW w:w="1428" w:type="dxa"/>
            <w:tcBorders>
              <w:top w:val="nil"/>
              <w:left w:val="nil"/>
              <w:bottom w:val="nil"/>
              <w:right w:val="nil"/>
            </w:tcBorders>
            <w:shd w:val="clear" w:color="auto" w:fill="auto"/>
            <w:noWrap/>
            <w:vAlign w:val="bottom"/>
            <w:hideMark/>
          </w:tcPr>
          <w:p w14:paraId="4CCB1089"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665,00</w:t>
            </w:r>
          </w:p>
        </w:tc>
        <w:tc>
          <w:tcPr>
            <w:tcW w:w="1549" w:type="dxa"/>
            <w:tcBorders>
              <w:top w:val="nil"/>
              <w:left w:val="nil"/>
              <w:bottom w:val="nil"/>
              <w:right w:val="nil"/>
            </w:tcBorders>
            <w:shd w:val="clear" w:color="auto" w:fill="auto"/>
            <w:noWrap/>
            <w:vAlign w:val="bottom"/>
            <w:hideMark/>
          </w:tcPr>
          <w:p w14:paraId="25462A44"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9.335,00</w:t>
            </w:r>
          </w:p>
        </w:tc>
        <w:tc>
          <w:tcPr>
            <w:tcW w:w="1350" w:type="dxa"/>
            <w:tcBorders>
              <w:top w:val="nil"/>
              <w:left w:val="nil"/>
              <w:bottom w:val="nil"/>
              <w:right w:val="nil"/>
            </w:tcBorders>
            <w:shd w:val="clear" w:color="auto" w:fill="auto"/>
            <w:noWrap/>
            <w:vAlign w:val="bottom"/>
            <w:hideMark/>
          </w:tcPr>
          <w:p w14:paraId="0FD04C05"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1.403,76</w:t>
            </w:r>
          </w:p>
        </w:tc>
        <w:tc>
          <w:tcPr>
            <w:tcW w:w="1016" w:type="dxa"/>
            <w:tcBorders>
              <w:top w:val="nil"/>
              <w:left w:val="nil"/>
              <w:bottom w:val="nil"/>
              <w:right w:val="nil"/>
            </w:tcBorders>
            <w:shd w:val="clear" w:color="auto" w:fill="auto"/>
            <w:noWrap/>
            <w:vAlign w:val="bottom"/>
            <w:hideMark/>
          </w:tcPr>
          <w:p w14:paraId="45012313"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10.000,00</w:t>
            </w:r>
          </w:p>
        </w:tc>
      </w:tr>
      <w:tr w:rsidR="00A4089A" w:rsidRPr="00A4089A" w14:paraId="6768E741" w14:textId="77777777" w:rsidTr="00A4089A">
        <w:trPr>
          <w:trHeight w:val="255"/>
        </w:trPr>
        <w:tc>
          <w:tcPr>
            <w:tcW w:w="4253" w:type="dxa"/>
            <w:gridSpan w:val="2"/>
            <w:tcBorders>
              <w:top w:val="nil"/>
              <w:left w:val="nil"/>
              <w:bottom w:val="nil"/>
              <w:right w:val="nil"/>
            </w:tcBorders>
            <w:shd w:val="clear" w:color="000000" w:fill="CCCCFF"/>
            <w:noWrap/>
            <w:vAlign w:val="bottom"/>
            <w:hideMark/>
          </w:tcPr>
          <w:p w14:paraId="648620E5" w14:textId="77777777" w:rsidR="00A4089A" w:rsidRPr="00A4089A" w:rsidRDefault="00A4089A" w:rsidP="00A4089A">
            <w:pPr>
              <w:spacing w:after="0" w:line="240" w:lineRule="auto"/>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Aktivnost A100004 FINANCIRANJE POLITIČKIH STRANAKA</w:t>
            </w:r>
          </w:p>
        </w:tc>
        <w:tc>
          <w:tcPr>
            <w:tcW w:w="1428" w:type="dxa"/>
            <w:tcBorders>
              <w:top w:val="nil"/>
              <w:left w:val="nil"/>
              <w:bottom w:val="nil"/>
              <w:right w:val="nil"/>
            </w:tcBorders>
            <w:shd w:val="clear" w:color="000000" w:fill="CCCCFF"/>
            <w:noWrap/>
            <w:vAlign w:val="bottom"/>
            <w:hideMark/>
          </w:tcPr>
          <w:p w14:paraId="08A8D599"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7.300,00</w:t>
            </w:r>
          </w:p>
        </w:tc>
        <w:tc>
          <w:tcPr>
            <w:tcW w:w="1549" w:type="dxa"/>
            <w:tcBorders>
              <w:top w:val="nil"/>
              <w:left w:val="nil"/>
              <w:bottom w:val="nil"/>
              <w:right w:val="nil"/>
            </w:tcBorders>
            <w:shd w:val="clear" w:color="000000" w:fill="CCCCFF"/>
            <w:noWrap/>
            <w:vAlign w:val="bottom"/>
            <w:hideMark/>
          </w:tcPr>
          <w:p w14:paraId="50171158"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200130BE"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016" w:type="dxa"/>
            <w:tcBorders>
              <w:top w:val="nil"/>
              <w:left w:val="nil"/>
              <w:bottom w:val="nil"/>
              <w:right w:val="nil"/>
            </w:tcBorders>
            <w:shd w:val="clear" w:color="000000" w:fill="CCCCFF"/>
            <w:noWrap/>
            <w:vAlign w:val="bottom"/>
            <w:hideMark/>
          </w:tcPr>
          <w:p w14:paraId="68B79F58"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7.300,00</w:t>
            </w:r>
          </w:p>
        </w:tc>
      </w:tr>
      <w:tr w:rsidR="00A4089A" w:rsidRPr="00A4089A" w14:paraId="7E9F2EFB" w14:textId="77777777" w:rsidTr="00A4089A">
        <w:trPr>
          <w:trHeight w:val="255"/>
        </w:trPr>
        <w:tc>
          <w:tcPr>
            <w:tcW w:w="4253" w:type="dxa"/>
            <w:gridSpan w:val="2"/>
            <w:tcBorders>
              <w:top w:val="nil"/>
              <w:left w:val="nil"/>
              <w:bottom w:val="nil"/>
              <w:right w:val="nil"/>
            </w:tcBorders>
            <w:shd w:val="clear" w:color="auto" w:fill="auto"/>
            <w:noWrap/>
            <w:vAlign w:val="bottom"/>
            <w:hideMark/>
          </w:tcPr>
          <w:p w14:paraId="3E7CA538" w14:textId="77777777" w:rsidR="00A4089A" w:rsidRPr="00A4089A" w:rsidRDefault="00A4089A" w:rsidP="00A4089A">
            <w:pPr>
              <w:spacing w:after="0" w:line="240" w:lineRule="auto"/>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4EDB31CE"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7.300,00</w:t>
            </w:r>
          </w:p>
        </w:tc>
        <w:tc>
          <w:tcPr>
            <w:tcW w:w="1549" w:type="dxa"/>
            <w:tcBorders>
              <w:top w:val="nil"/>
              <w:left w:val="nil"/>
              <w:bottom w:val="nil"/>
              <w:right w:val="nil"/>
            </w:tcBorders>
            <w:shd w:val="clear" w:color="auto" w:fill="auto"/>
            <w:noWrap/>
            <w:vAlign w:val="bottom"/>
            <w:hideMark/>
          </w:tcPr>
          <w:p w14:paraId="4A128B38"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4473C5F3"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016" w:type="dxa"/>
            <w:tcBorders>
              <w:top w:val="nil"/>
              <w:left w:val="nil"/>
              <w:bottom w:val="nil"/>
              <w:right w:val="nil"/>
            </w:tcBorders>
            <w:shd w:val="clear" w:color="auto" w:fill="auto"/>
            <w:noWrap/>
            <w:vAlign w:val="bottom"/>
            <w:hideMark/>
          </w:tcPr>
          <w:p w14:paraId="287DD69E"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7.300,00</w:t>
            </w:r>
          </w:p>
        </w:tc>
      </w:tr>
      <w:tr w:rsidR="00A4089A" w:rsidRPr="00A4089A" w14:paraId="41E144B3" w14:textId="77777777" w:rsidTr="00A4089A">
        <w:trPr>
          <w:trHeight w:val="255"/>
        </w:trPr>
        <w:tc>
          <w:tcPr>
            <w:tcW w:w="4253" w:type="dxa"/>
            <w:gridSpan w:val="2"/>
            <w:tcBorders>
              <w:top w:val="nil"/>
              <w:left w:val="nil"/>
              <w:bottom w:val="nil"/>
              <w:right w:val="nil"/>
            </w:tcBorders>
            <w:shd w:val="clear" w:color="000000" w:fill="CCCCFF"/>
            <w:noWrap/>
            <w:vAlign w:val="bottom"/>
            <w:hideMark/>
          </w:tcPr>
          <w:p w14:paraId="3BDA4D3E" w14:textId="77777777" w:rsidR="00A4089A" w:rsidRPr="00A4089A" w:rsidRDefault="00A4089A" w:rsidP="00A4089A">
            <w:pPr>
              <w:spacing w:after="0" w:line="240" w:lineRule="auto"/>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Aktivnost A100083 IZBORI</w:t>
            </w:r>
          </w:p>
        </w:tc>
        <w:tc>
          <w:tcPr>
            <w:tcW w:w="1428" w:type="dxa"/>
            <w:tcBorders>
              <w:top w:val="nil"/>
              <w:left w:val="nil"/>
              <w:bottom w:val="nil"/>
              <w:right w:val="nil"/>
            </w:tcBorders>
            <w:shd w:val="clear" w:color="000000" w:fill="CCCCFF"/>
            <w:noWrap/>
            <w:vAlign w:val="bottom"/>
            <w:hideMark/>
          </w:tcPr>
          <w:p w14:paraId="40D21951"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30.000,00</w:t>
            </w:r>
          </w:p>
        </w:tc>
        <w:tc>
          <w:tcPr>
            <w:tcW w:w="1549" w:type="dxa"/>
            <w:tcBorders>
              <w:top w:val="nil"/>
              <w:left w:val="nil"/>
              <w:bottom w:val="nil"/>
              <w:right w:val="nil"/>
            </w:tcBorders>
            <w:shd w:val="clear" w:color="000000" w:fill="CCCCFF"/>
            <w:noWrap/>
            <w:vAlign w:val="bottom"/>
            <w:hideMark/>
          </w:tcPr>
          <w:p w14:paraId="57221171"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15.000,00</w:t>
            </w:r>
          </w:p>
        </w:tc>
        <w:tc>
          <w:tcPr>
            <w:tcW w:w="1350" w:type="dxa"/>
            <w:tcBorders>
              <w:top w:val="nil"/>
              <w:left w:val="nil"/>
              <w:bottom w:val="nil"/>
              <w:right w:val="nil"/>
            </w:tcBorders>
            <w:shd w:val="clear" w:color="000000" w:fill="CCCCFF"/>
            <w:noWrap/>
            <w:vAlign w:val="bottom"/>
            <w:hideMark/>
          </w:tcPr>
          <w:p w14:paraId="5103EDCC"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50,00</w:t>
            </w:r>
          </w:p>
        </w:tc>
        <w:tc>
          <w:tcPr>
            <w:tcW w:w="1016" w:type="dxa"/>
            <w:tcBorders>
              <w:top w:val="nil"/>
              <w:left w:val="nil"/>
              <w:bottom w:val="nil"/>
              <w:right w:val="nil"/>
            </w:tcBorders>
            <w:shd w:val="clear" w:color="000000" w:fill="CCCCFF"/>
            <w:noWrap/>
            <w:vAlign w:val="bottom"/>
            <w:hideMark/>
          </w:tcPr>
          <w:p w14:paraId="1EC68B78"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45.000,00</w:t>
            </w:r>
          </w:p>
        </w:tc>
      </w:tr>
      <w:tr w:rsidR="00A4089A" w:rsidRPr="00A4089A" w14:paraId="0D6026DB" w14:textId="77777777" w:rsidTr="00A4089A">
        <w:trPr>
          <w:trHeight w:val="255"/>
        </w:trPr>
        <w:tc>
          <w:tcPr>
            <w:tcW w:w="4253" w:type="dxa"/>
            <w:gridSpan w:val="2"/>
            <w:tcBorders>
              <w:top w:val="nil"/>
              <w:left w:val="nil"/>
              <w:bottom w:val="nil"/>
              <w:right w:val="nil"/>
            </w:tcBorders>
            <w:shd w:val="clear" w:color="auto" w:fill="auto"/>
            <w:noWrap/>
            <w:vAlign w:val="bottom"/>
            <w:hideMark/>
          </w:tcPr>
          <w:p w14:paraId="7A155327" w14:textId="77777777" w:rsidR="00A4089A" w:rsidRPr="00A4089A" w:rsidRDefault="00A4089A" w:rsidP="00A4089A">
            <w:pPr>
              <w:spacing w:after="0" w:line="240" w:lineRule="auto"/>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 xml:space="preserve">Izvor  5.9. Fond </w:t>
            </w:r>
            <w:proofErr w:type="spellStart"/>
            <w:r w:rsidRPr="00A4089A">
              <w:rPr>
                <w:rFonts w:ascii="Times New Roman" w:eastAsia="Times New Roman" w:hAnsi="Times New Roman"/>
                <w:b/>
                <w:bCs/>
                <w:color w:val="000000"/>
                <w:sz w:val="20"/>
                <w:szCs w:val="20"/>
                <w:lang w:eastAsia="hr-HR"/>
              </w:rPr>
              <w:t>fiskal</w:t>
            </w:r>
            <w:proofErr w:type="spellEnd"/>
            <w:r w:rsidRPr="00A4089A">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auto" w:fill="auto"/>
            <w:noWrap/>
            <w:vAlign w:val="bottom"/>
            <w:hideMark/>
          </w:tcPr>
          <w:p w14:paraId="1F23EDFD"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30.000,00</w:t>
            </w:r>
          </w:p>
        </w:tc>
        <w:tc>
          <w:tcPr>
            <w:tcW w:w="1549" w:type="dxa"/>
            <w:tcBorders>
              <w:top w:val="nil"/>
              <w:left w:val="nil"/>
              <w:bottom w:val="nil"/>
              <w:right w:val="nil"/>
            </w:tcBorders>
            <w:shd w:val="clear" w:color="auto" w:fill="auto"/>
            <w:noWrap/>
            <w:vAlign w:val="bottom"/>
            <w:hideMark/>
          </w:tcPr>
          <w:p w14:paraId="406DCF43"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15.000,00</w:t>
            </w:r>
          </w:p>
        </w:tc>
        <w:tc>
          <w:tcPr>
            <w:tcW w:w="1350" w:type="dxa"/>
            <w:tcBorders>
              <w:top w:val="nil"/>
              <w:left w:val="nil"/>
              <w:bottom w:val="nil"/>
              <w:right w:val="nil"/>
            </w:tcBorders>
            <w:shd w:val="clear" w:color="auto" w:fill="auto"/>
            <w:noWrap/>
            <w:vAlign w:val="bottom"/>
            <w:hideMark/>
          </w:tcPr>
          <w:p w14:paraId="4FB51AB3"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50,00</w:t>
            </w:r>
          </w:p>
        </w:tc>
        <w:tc>
          <w:tcPr>
            <w:tcW w:w="1016" w:type="dxa"/>
            <w:tcBorders>
              <w:top w:val="nil"/>
              <w:left w:val="nil"/>
              <w:bottom w:val="nil"/>
              <w:right w:val="nil"/>
            </w:tcBorders>
            <w:shd w:val="clear" w:color="auto" w:fill="auto"/>
            <w:noWrap/>
            <w:vAlign w:val="bottom"/>
            <w:hideMark/>
          </w:tcPr>
          <w:p w14:paraId="71CE2B4D"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45.000,00</w:t>
            </w:r>
          </w:p>
        </w:tc>
      </w:tr>
      <w:tr w:rsidR="00A4089A" w:rsidRPr="00A4089A" w14:paraId="748958D9" w14:textId="77777777" w:rsidTr="00A4089A">
        <w:trPr>
          <w:trHeight w:val="255"/>
        </w:trPr>
        <w:tc>
          <w:tcPr>
            <w:tcW w:w="4253" w:type="dxa"/>
            <w:gridSpan w:val="2"/>
            <w:tcBorders>
              <w:top w:val="nil"/>
              <w:left w:val="nil"/>
              <w:bottom w:val="nil"/>
              <w:right w:val="nil"/>
            </w:tcBorders>
            <w:shd w:val="clear" w:color="000000" w:fill="CCCCFF"/>
            <w:noWrap/>
            <w:vAlign w:val="bottom"/>
            <w:hideMark/>
          </w:tcPr>
          <w:p w14:paraId="3CBF5907" w14:textId="77777777" w:rsidR="00A4089A" w:rsidRPr="00A4089A" w:rsidRDefault="00A4089A" w:rsidP="00A4089A">
            <w:pPr>
              <w:spacing w:after="0" w:line="240" w:lineRule="auto"/>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Aktivnost A100218 NAGRADE GRADA</w:t>
            </w:r>
          </w:p>
        </w:tc>
        <w:tc>
          <w:tcPr>
            <w:tcW w:w="1428" w:type="dxa"/>
            <w:tcBorders>
              <w:top w:val="nil"/>
              <w:left w:val="nil"/>
              <w:bottom w:val="nil"/>
              <w:right w:val="nil"/>
            </w:tcBorders>
            <w:shd w:val="clear" w:color="000000" w:fill="CCCCFF"/>
            <w:noWrap/>
            <w:vAlign w:val="bottom"/>
            <w:hideMark/>
          </w:tcPr>
          <w:p w14:paraId="13C74799"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4.250,00</w:t>
            </w:r>
          </w:p>
        </w:tc>
        <w:tc>
          <w:tcPr>
            <w:tcW w:w="1549" w:type="dxa"/>
            <w:tcBorders>
              <w:top w:val="nil"/>
              <w:left w:val="nil"/>
              <w:bottom w:val="nil"/>
              <w:right w:val="nil"/>
            </w:tcBorders>
            <w:shd w:val="clear" w:color="000000" w:fill="CCCCFF"/>
            <w:noWrap/>
            <w:vAlign w:val="bottom"/>
            <w:hideMark/>
          </w:tcPr>
          <w:p w14:paraId="5F127B31"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630CF2FF"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016" w:type="dxa"/>
            <w:tcBorders>
              <w:top w:val="nil"/>
              <w:left w:val="nil"/>
              <w:bottom w:val="nil"/>
              <w:right w:val="nil"/>
            </w:tcBorders>
            <w:shd w:val="clear" w:color="000000" w:fill="CCCCFF"/>
            <w:noWrap/>
            <w:vAlign w:val="bottom"/>
            <w:hideMark/>
          </w:tcPr>
          <w:p w14:paraId="02D30592"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4.250,00</w:t>
            </w:r>
          </w:p>
        </w:tc>
      </w:tr>
      <w:tr w:rsidR="00A4089A" w:rsidRPr="00A4089A" w14:paraId="4F7C9E50" w14:textId="77777777" w:rsidTr="00A4089A">
        <w:trPr>
          <w:trHeight w:val="255"/>
        </w:trPr>
        <w:tc>
          <w:tcPr>
            <w:tcW w:w="4253" w:type="dxa"/>
            <w:gridSpan w:val="2"/>
            <w:tcBorders>
              <w:top w:val="nil"/>
              <w:left w:val="nil"/>
              <w:bottom w:val="nil"/>
              <w:right w:val="nil"/>
            </w:tcBorders>
            <w:shd w:val="clear" w:color="auto" w:fill="auto"/>
            <w:noWrap/>
            <w:vAlign w:val="bottom"/>
            <w:hideMark/>
          </w:tcPr>
          <w:p w14:paraId="5422807C" w14:textId="77777777" w:rsidR="00A4089A" w:rsidRPr="00A4089A" w:rsidRDefault="00A4089A" w:rsidP="00A4089A">
            <w:pPr>
              <w:spacing w:after="0" w:line="240" w:lineRule="auto"/>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4AA7E4FF"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4.250,00</w:t>
            </w:r>
          </w:p>
        </w:tc>
        <w:tc>
          <w:tcPr>
            <w:tcW w:w="1549" w:type="dxa"/>
            <w:tcBorders>
              <w:top w:val="nil"/>
              <w:left w:val="nil"/>
              <w:bottom w:val="nil"/>
              <w:right w:val="nil"/>
            </w:tcBorders>
            <w:shd w:val="clear" w:color="auto" w:fill="auto"/>
            <w:noWrap/>
            <w:vAlign w:val="bottom"/>
            <w:hideMark/>
          </w:tcPr>
          <w:p w14:paraId="2608DD36"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3D1B1A8A"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016" w:type="dxa"/>
            <w:tcBorders>
              <w:top w:val="nil"/>
              <w:left w:val="nil"/>
              <w:bottom w:val="nil"/>
              <w:right w:val="nil"/>
            </w:tcBorders>
            <w:shd w:val="clear" w:color="auto" w:fill="auto"/>
            <w:noWrap/>
            <w:vAlign w:val="bottom"/>
            <w:hideMark/>
          </w:tcPr>
          <w:p w14:paraId="53D5E345"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4.250,00</w:t>
            </w:r>
          </w:p>
        </w:tc>
      </w:tr>
      <w:tr w:rsidR="00A4089A" w:rsidRPr="00A4089A" w14:paraId="3A26943A" w14:textId="77777777" w:rsidTr="00A4089A">
        <w:trPr>
          <w:trHeight w:val="255"/>
        </w:trPr>
        <w:tc>
          <w:tcPr>
            <w:tcW w:w="4253" w:type="dxa"/>
            <w:gridSpan w:val="2"/>
            <w:tcBorders>
              <w:top w:val="nil"/>
              <w:left w:val="nil"/>
              <w:bottom w:val="nil"/>
              <w:right w:val="nil"/>
            </w:tcBorders>
            <w:shd w:val="clear" w:color="000000" w:fill="0000FF"/>
            <w:noWrap/>
            <w:vAlign w:val="bottom"/>
            <w:hideMark/>
          </w:tcPr>
          <w:p w14:paraId="7AD25181" w14:textId="77777777" w:rsidR="00A4089A" w:rsidRPr="00A4089A" w:rsidRDefault="00A4089A" w:rsidP="00A4089A">
            <w:pPr>
              <w:spacing w:after="0" w:line="240" w:lineRule="auto"/>
              <w:rPr>
                <w:rFonts w:ascii="Times New Roman" w:eastAsia="Times New Roman" w:hAnsi="Times New Roman"/>
                <w:b/>
                <w:bCs/>
                <w:color w:val="FFFFFF"/>
                <w:sz w:val="20"/>
                <w:szCs w:val="20"/>
                <w:lang w:eastAsia="hr-HR"/>
              </w:rPr>
            </w:pPr>
            <w:r w:rsidRPr="00A4089A">
              <w:rPr>
                <w:rFonts w:ascii="Times New Roman" w:eastAsia="Times New Roman" w:hAnsi="Times New Roman"/>
                <w:b/>
                <w:bCs/>
                <w:color w:val="FFFFFF"/>
                <w:sz w:val="20"/>
                <w:szCs w:val="20"/>
                <w:lang w:eastAsia="hr-HR"/>
              </w:rPr>
              <w:t>Glava 00102 MJESNA SAMOUPRAVA</w:t>
            </w:r>
          </w:p>
        </w:tc>
        <w:tc>
          <w:tcPr>
            <w:tcW w:w="1428" w:type="dxa"/>
            <w:tcBorders>
              <w:top w:val="nil"/>
              <w:left w:val="nil"/>
              <w:bottom w:val="nil"/>
              <w:right w:val="nil"/>
            </w:tcBorders>
            <w:shd w:val="clear" w:color="000000" w:fill="0000FF"/>
            <w:noWrap/>
            <w:vAlign w:val="bottom"/>
            <w:hideMark/>
          </w:tcPr>
          <w:p w14:paraId="718DB806" w14:textId="77777777" w:rsidR="00A4089A" w:rsidRPr="00A4089A" w:rsidRDefault="00A4089A" w:rsidP="00A4089A">
            <w:pPr>
              <w:spacing w:after="0" w:line="240" w:lineRule="auto"/>
              <w:jc w:val="right"/>
              <w:rPr>
                <w:rFonts w:ascii="Times New Roman" w:eastAsia="Times New Roman" w:hAnsi="Times New Roman"/>
                <w:b/>
                <w:bCs/>
                <w:color w:val="FFFFFF"/>
                <w:sz w:val="20"/>
                <w:szCs w:val="20"/>
                <w:lang w:eastAsia="hr-HR"/>
              </w:rPr>
            </w:pPr>
            <w:r w:rsidRPr="00A4089A">
              <w:rPr>
                <w:rFonts w:ascii="Times New Roman" w:eastAsia="Times New Roman" w:hAnsi="Times New Roman"/>
                <w:b/>
                <w:bCs/>
                <w:color w:val="FFFFFF"/>
                <w:sz w:val="20"/>
                <w:szCs w:val="20"/>
                <w:lang w:eastAsia="hr-HR"/>
              </w:rPr>
              <w:t>300,00</w:t>
            </w:r>
          </w:p>
        </w:tc>
        <w:tc>
          <w:tcPr>
            <w:tcW w:w="1549" w:type="dxa"/>
            <w:tcBorders>
              <w:top w:val="nil"/>
              <w:left w:val="nil"/>
              <w:bottom w:val="nil"/>
              <w:right w:val="nil"/>
            </w:tcBorders>
            <w:shd w:val="clear" w:color="000000" w:fill="0000FF"/>
            <w:noWrap/>
            <w:vAlign w:val="bottom"/>
            <w:hideMark/>
          </w:tcPr>
          <w:p w14:paraId="64D9A940" w14:textId="77777777" w:rsidR="00A4089A" w:rsidRPr="00A4089A" w:rsidRDefault="00A4089A" w:rsidP="00A4089A">
            <w:pPr>
              <w:spacing w:after="0" w:line="240" w:lineRule="auto"/>
              <w:jc w:val="right"/>
              <w:rPr>
                <w:rFonts w:ascii="Times New Roman" w:eastAsia="Times New Roman" w:hAnsi="Times New Roman"/>
                <w:b/>
                <w:bCs/>
                <w:color w:val="FFFFFF"/>
                <w:sz w:val="20"/>
                <w:szCs w:val="20"/>
                <w:lang w:eastAsia="hr-HR"/>
              </w:rPr>
            </w:pPr>
            <w:r w:rsidRPr="00A4089A">
              <w:rPr>
                <w:rFonts w:ascii="Times New Roman" w:eastAsia="Times New Roman" w:hAnsi="Times New Roman"/>
                <w:b/>
                <w:bCs/>
                <w:color w:val="FFFFFF"/>
                <w:sz w:val="20"/>
                <w:szCs w:val="20"/>
                <w:lang w:eastAsia="hr-HR"/>
              </w:rPr>
              <w:t>0,00</w:t>
            </w:r>
          </w:p>
        </w:tc>
        <w:tc>
          <w:tcPr>
            <w:tcW w:w="1350" w:type="dxa"/>
            <w:tcBorders>
              <w:top w:val="nil"/>
              <w:left w:val="nil"/>
              <w:bottom w:val="nil"/>
              <w:right w:val="nil"/>
            </w:tcBorders>
            <w:shd w:val="clear" w:color="000000" w:fill="0000FF"/>
            <w:noWrap/>
            <w:vAlign w:val="bottom"/>
            <w:hideMark/>
          </w:tcPr>
          <w:p w14:paraId="0D3EEBD2" w14:textId="77777777" w:rsidR="00A4089A" w:rsidRPr="00A4089A" w:rsidRDefault="00A4089A" w:rsidP="00A4089A">
            <w:pPr>
              <w:spacing w:after="0" w:line="240" w:lineRule="auto"/>
              <w:jc w:val="right"/>
              <w:rPr>
                <w:rFonts w:ascii="Times New Roman" w:eastAsia="Times New Roman" w:hAnsi="Times New Roman"/>
                <w:b/>
                <w:bCs/>
                <w:color w:val="FFFFFF"/>
                <w:sz w:val="20"/>
                <w:szCs w:val="20"/>
                <w:lang w:eastAsia="hr-HR"/>
              </w:rPr>
            </w:pPr>
            <w:r w:rsidRPr="00A4089A">
              <w:rPr>
                <w:rFonts w:ascii="Times New Roman" w:eastAsia="Times New Roman" w:hAnsi="Times New Roman"/>
                <w:b/>
                <w:bCs/>
                <w:color w:val="FFFFFF"/>
                <w:sz w:val="20"/>
                <w:szCs w:val="20"/>
                <w:lang w:eastAsia="hr-HR"/>
              </w:rPr>
              <w:t>0,00</w:t>
            </w:r>
          </w:p>
        </w:tc>
        <w:tc>
          <w:tcPr>
            <w:tcW w:w="1016" w:type="dxa"/>
            <w:tcBorders>
              <w:top w:val="nil"/>
              <w:left w:val="nil"/>
              <w:bottom w:val="nil"/>
              <w:right w:val="nil"/>
            </w:tcBorders>
            <w:shd w:val="clear" w:color="000000" w:fill="0000FF"/>
            <w:noWrap/>
            <w:vAlign w:val="bottom"/>
            <w:hideMark/>
          </w:tcPr>
          <w:p w14:paraId="41E99C86" w14:textId="77777777" w:rsidR="00A4089A" w:rsidRPr="00A4089A" w:rsidRDefault="00A4089A" w:rsidP="00A4089A">
            <w:pPr>
              <w:spacing w:after="0" w:line="240" w:lineRule="auto"/>
              <w:jc w:val="right"/>
              <w:rPr>
                <w:rFonts w:ascii="Times New Roman" w:eastAsia="Times New Roman" w:hAnsi="Times New Roman"/>
                <w:b/>
                <w:bCs/>
                <w:color w:val="FFFFFF"/>
                <w:sz w:val="20"/>
                <w:szCs w:val="20"/>
                <w:lang w:eastAsia="hr-HR"/>
              </w:rPr>
            </w:pPr>
            <w:r w:rsidRPr="00A4089A">
              <w:rPr>
                <w:rFonts w:ascii="Times New Roman" w:eastAsia="Times New Roman" w:hAnsi="Times New Roman"/>
                <w:b/>
                <w:bCs/>
                <w:color w:val="FFFFFF"/>
                <w:sz w:val="20"/>
                <w:szCs w:val="20"/>
                <w:lang w:eastAsia="hr-HR"/>
              </w:rPr>
              <w:t>300,00</w:t>
            </w:r>
          </w:p>
        </w:tc>
      </w:tr>
      <w:tr w:rsidR="00A4089A" w:rsidRPr="00A4089A" w14:paraId="1ABA7277" w14:textId="77777777" w:rsidTr="00A4089A">
        <w:trPr>
          <w:trHeight w:val="255"/>
        </w:trPr>
        <w:tc>
          <w:tcPr>
            <w:tcW w:w="4253" w:type="dxa"/>
            <w:gridSpan w:val="2"/>
            <w:tcBorders>
              <w:top w:val="nil"/>
              <w:left w:val="nil"/>
              <w:bottom w:val="nil"/>
              <w:right w:val="nil"/>
            </w:tcBorders>
            <w:shd w:val="clear" w:color="000000" w:fill="9999FF"/>
            <w:noWrap/>
            <w:vAlign w:val="bottom"/>
            <w:hideMark/>
          </w:tcPr>
          <w:p w14:paraId="75113CD9" w14:textId="77777777" w:rsidR="00A4089A" w:rsidRPr="00A4089A" w:rsidRDefault="00A4089A" w:rsidP="00A4089A">
            <w:pPr>
              <w:spacing w:after="0" w:line="240" w:lineRule="auto"/>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Program 1002 PROGRAM AKTIVNOSTI I MJERA IZ DJELOKRUGA MJESNE SAMOUPRAVE</w:t>
            </w:r>
          </w:p>
        </w:tc>
        <w:tc>
          <w:tcPr>
            <w:tcW w:w="1428" w:type="dxa"/>
            <w:tcBorders>
              <w:top w:val="nil"/>
              <w:left w:val="nil"/>
              <w:bottom w:val="nil"/>
              <w:right w:val="nil"/>
            </w:tcBorders>
            <w:shd w:val="clear" w:color="000000" w:fill="9999FF"/>
            <w:noWrap/>
            <w:vAlign w:val="bottom"/>
            <w:hideMark/>
          </w:tcPr>
          <w:p w14:paraId="3158517C"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300,00</w:t>
            </w:r>
          </w:p>
        </w:tc>
        <w:tc>
          <w:tcPr>
            <w:tcW w:w="1549" w:type="dxa"/>
            <w:tcBorders>
              <w:top w:val="nil"/>
              <w:left w:val="nil"/>
              <w:bottom w:val="nil"/>
              <w:right w:val="nil"/>
            </w:tcBorders>
            <w:shd w:val="clear" w:color="000000" w:fill="9999FF"/>
            <w:noWrap/>
            <w:vAlign w:val="bottom"/>
            <w:hideMark/>
          </w:tcPr>
          <w:p w14:paraId="243AD73E"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9999FF"/>
            <w:noWrap/>
            <w:vAlign w:val="bottom"/>
            <w:hideMark/>
          </w:tcPr>
          <w:p w14:paraId="00602D29"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016" w:type="dxa"/>
            <w:tcBorders>
              <w:top w:val="nil"/>
              <w:left w:val="nil"/>
              <w:bottom w:val="nil"/>
              <w:right w:val="nil"/>
            </w:tcBorders>
            <w:shd w:val="clear" w:color="000000" w:fill="9999FF"/>
            <w:noWrap/>
            <w:vAlign w:val="bottom"/>
            <w:hideMark/>
          </w:tcPr>
          <w:p w14:paraId="04B123E3"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300,00</w:t>
            </w:r>
          </w:p>
        </w:tc>
      </w:tr>
      <w:tr w:rsidR="00A4089A" w:rsidRPr="00A4089A" w14:paraId="6DD7615F" w14:textId="77777777" w:rsidTr="00A4089A">
        <w:trPr>
          <w:trHeight w:val="255"/>
        </w:trPr>
        <w:tc>
          <w:tcPr>
            <w:tcW w:w="4253" w:type="dxa"/>
            <w:gridSpan w:val="2"/>
            <w:tcBorders>
              <w:top w:val="nil"/>
              <w:left w:val="nil"/>
              <w:bottom w:val="nil"/>
              <w:right w:val="nil"/>
            </w:tcBorders>
            <w:shd w:val="clear" w:color="000000" w:fill="CCCCFF"/>
            <w:noWrap/>
            <w:vAlign w:val="bottom"/>
            <w:hideMark/>
          </w:tcPr>
          <w:p w14:paraId="7DC60D83" w14:textId="77777777" w:rsidR="00A4089A" w:rsidRPr="00A4089A" w:rsidRDefault="00A4089A" w:rsidP="00A4089A">
            <w:pPr>
              <w:spacing w:after="0" w:line="240" w:lineRule="auto"/>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Aktivnost A100210 MJESNI ODBOR VID</w:t>
            </w:r>
          </w:p>
        </w:tc>
        <w:tc>
          <w:tcPr>
            <w:tcW w:w="1428" w:type="dxa"/>
            <w:tcBorders>
              <w:top w:val="nil"/>
              <w:left w:val="nil"/>
              <w:bottom w:val="nil"/>
              <w:right w:val="nil"/>
            </w:tcBorders>
            <w:shd w:val="clear" w:color="000000" w:fill="CCCCFF"/>
            <w:noWrap/>
            <w:vAlign w:val="bottom"/>
            <w:hideMark/>
          </w:tcPr>
          <w:p w14:paraId="32016326"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50,00</w:t>
            </w:r>
          </w:p>
        </w:tc>
        <w:tc>
          <w:tcPr>
            <w:tcW w:w="1549" w:type="dxa"/>
            <w:tcBorders>
              <w:top w:val="nil"/>
              <w:left w:val="nil"/>
              <w:bottom w:val="nil"/>
              <w:right w:val="nil"/>
            </w:tcBorders>
            <w:shd w:val="clear" w:color="000000" w:fill="CCCCFF"/>
            <w:noWrap/>
            <w:vAlign w:val="bottom"/>
            <w:hideMark/>
          </w:tcPr>
          <w:p w14:paraId="7A45711B"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551123E0"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016" w:type="dxa"/>
            <w:tcBorders>
              <w:top w:val="nil"/>
              <w:left w:val="nil"/>
              <w:bottom w:val="nil"/>
              <w:right w:val="nil"/>
            </w:tcBorders>
            <w:shd w:val="clear" w:color="000000" w:fill="CCCCFF"/>
            <w:noWrap/>
            <w:vAlign w:val="bottom"/>
            <w:hideMark/>
          </w:tcPr>
          <w:p w14:paraId="0D9A2703"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50,00</w:t>
            </w:r>
          </w:p>
        </w:tc>
      </w:tr>
      <w:tr w:rsidR="00A4089A" w:rsidRPr="00A4089A" w14:paraId="407C5791" w14:textId="77777777" w:rsidTr="00A4089A">
        <w:trPr>
          <w:trHeight w:val="255"/>
        </w:trPr>
        <w:tc>
          <w:tcPr>
            <w:tcW w:w="4253" w:type="dxa"/>
            <w:gridSpan w:val="2"/>
            <w:tcBorders>
              <w:top w:val="nil"/>
              <w:left w:val="nil"/>
              <w:bottom w:val="nil"/>
              <w:right w:val="nil"/>
            </w:tcBorders>
            <w:shd w:val="clear" w:color="auto" w:fill="auto"/>
            <w:noWrap/>
            <w:vAlign w:val="bottom"/>
            <w:hideMark/>
          </w:tcPr>
          <w:p w14:paraId="7ABF7E0E" w14:textId="77777777" w:rsidR="00A4089A" w:rsidRPr="00A4089A" w:rsidRDefault="00A4089A" w:rsidP="00A4089A">
            <w:pPr>
              <w:spacing w:after="0" w:line="240" w:lineRule="auto"/>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1F53EBBB"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50,00</w:t>
            </w:r>
          </w:p>
        </w:tc>
        <w:tc>
          <w:tcPr>
            <w:tcW w:w="1549" w:type="dxa"/>
            <w:tcBorders>
              <w:top w:val="nil"/>
              <w:left w:val="nil"/>
              <w:bottom w:val="nil"/>
              <w:right w:val="nil"/>
            </w:tcBorders>
            <w:shd w:val="clear" w:color="auto" w:fill="auto"/>
            <w:noWrap/>
            <w:vAlign w:val="bottom"/>
            <w:hideMark/>
          </w:tcPr>
          <w:p w14:paraId="71871629"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666A09B2"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016" w:type="dxa"/>
            <w:tcBorders>
              <w:top w:val="nil"/>
              <w:left w:val="nil"/>
              <w:bottom w:val="nil"/>
              <w:right w:val="nil"/>
            </w:tcBorders>
            <w:shd w:val="clear" w:color="auto" w:fill="auto"/>
            <w:noWrap/>
            <w:vAlign w:val="bottom"/>
            <w:hideMark/>
          </w:tcPr>
          <w:p w14:paraId="0D02D399"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50,00</w:t>
            </w:r>
          </w:p>
        </w:tc>
      </w:tr>
      <w:tr w:rsidR="00A4089A" w:rsidRPr="00A4089A" w14:paraId="4A5DEB72" w14:textId="77777777" w:rsidTr="00A4089A">
        <w:trPr>
          <w:trHeight w:val="255"/>
        </w:trPr>
        <w:tc>
          <w:tcPr>
            <w:tcW w:w="4253" w:type="dxa"/>
            <w:gridSpan w:val="2"/>
            <w:tcBorders>
              <w:top w:val="nil"/>
              <w:left w:val="nil"/>
              <w:bottom w:val="nil"/>
              <w:right w:val="nil"/>
            </w:tcBorders>
            <w:shd w:val="clear" w:color="000000" w:fill="CCCCFF"/>
            <w:noWrap/>
            <w:vAlign w:val="bottom"/>
            <w:hideMark/>
          </w:tcPr>
          <w:p w14:paraId="7D383E59" w14:textId="77777777" w:rsidR="00A4089A" w:rsidRPr="00A4089A" w:rsidRDefault="00A4089A" w:rsidP="00A4089A">
            <w:pPr>
              <w:spacing w:after="0" w:line="240" w:lineRule="auto"/>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Aktivnost A100211 MJESNI ODBOR PRUD</w:t>
            </w:r>
          </w:p>
        </w:tc>
        <w:tc>
          <w:tcPr>
            <w:tcW w:w="1428" w:type="dxa"/>
            <w:tcBorders>
              <w:top w:val="nil"/>
              <w:left w:val="nil"/>
              <w:bottom w:val="nil"/>
              <w:right w:val="nil"/>
            </w:tcBorders>
            <w:shd w:val="clear" w:color="000000" w:fill="CCCCFF"/>
            <w:noWrap/>
            <w:vAlign w:val="bottom"/>
            <w:hideMark/>
          </w:tcPr>
          <w:p w14:paraId="71BCD304"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50,00</w:t>
            </w:r>
          </w:p>
        </w:tc>
        <w:tc>
          <w:tcPr>
            <w:tcW w:w="1549" w:type="dxa"/>
            <w:tcBorders>
              <w:top w:val="nil"/>
              <w:left w:val="nil"/>
              <w:bottom w:val="nil"/>
              <w:right w:val="nil"/>
            </w:tcBorders>
            <w:shd w:val="clear" w:color="000000" w:fill="CCCCFF"/>
            <w:noWrap/>
            <w:vAlign w:val="bottom"/>
            <w:hideMark/>
          </w:tcPr>
          <w:p w14:paraId="73F835DD"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14375167"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016" w:type="dxa"/>
            <w:tcBorders>
              <w:top w:val="nil"/>
              <w:left w:val="nil"/>
              <w:bottom w:val="nil"/>
              <w:right w:val="nil"/>
            </w:tcBorders>
            <w:shd w:val="clear" w:color="000000" w:fill="CCCCFF"/>
            <w:noWrap/>
            <w:vAlign w:val="bottom"/>
            <w:hideMark/>
          </w:tcPr>
          <w:p w14:paraId="293AA879"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50,00</w:t>
            </w:r>
          </w:p>
        </w:tc>
      </w:tr>
      <w:tr w:rsidR="00A4089A" w:rsidRPr="00A4089A" w14:paraId="08019EDD" w14:textId="77777777" w:rsidTr="00A4089A">
        <w:trPr>
          <w:trHeight w:val="255"/>
        </w:trPr>
        <w:tc>
          <w:tcPr>
            <w:tcW w:w="4253" w:type="dxa"/>
            <w:gridSpan w:val="2"/>
            <w:tcBorders>
              <w:top w:val="nil"/>
              <w:left w:val="nil"/>
              <w:bottom w:val="nil"/>
              <w:right w:val="nil"/>
            </w:tcBorders>
            <w:shd w:val="clear" w:color="auto" w:fill="auto"/>
            <w:noWrap/>
            <w:vAlign w:val="bottom"/>
            <w:hideMark/>
          </w:tcPr>
          <w:p w14:paraId="101E44D1" w14:textId="77777777" w:rsidR="00A4089A" w:rsidRPr="00A4089A" w:rsidRDefault="00A4089A" w:rsidP="00A4089A">
            <w:pPr>
              <w:spacing w:after="0" w:line="240" w:lineRule="auto"/>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7442B594"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50,00</w:t>
            </w:r>
          </w:p>
        </w:tc>
        <w:tc>
          <w:tcPr>
            <w:tcW w:w="1549" w:type="dxa"/>
            <w:tcBorders>
              <w:top w:val="nil"/>
              <w:left w:val="nil"/>
              <w:bottom w:val="nil"/>
              <w:right w:val="nil"/>
            </w:tcBorders>
            <w:shd w:val="clear" w:color="auto" w:fill="auto"/>
            <w:noWrap/>
            <w:vAlign w:val="bottom"/>
            <w:hideMark/>
          </w:tcPr>
          <w:p w14:paraId="3E3CDCB0"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3FEB1165"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016" w:type="dxa"/>
            <w:tcBorders>
              <w:top w:val="nil"/>
              <w:left w:val="nil"/>
              <w:bottom w:val="nil"/>
              <w:right w:val="nil"/>
            </w:tcBorders>
            <w:shd w:val="clear" w:color="auto" w:fill="auto"/>
            <w:noWrap/>
            <w:vAlign w:val="bottom"/>
            <w:hideMark/>
          </w:tcPr>
          <w:p w14:paraId="38073824"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50,00</w:t>
            </w:r>
          </w:p>
        </w:tc>
      </w:tr>
      <w:tr w:rsidR="00A4089A" w:rsidRPr="00A4089A" w14:paraId="61485108" w14:textId="77777777" w:rsidTr="00A4089A">
        <w:trPr>
          <w:trHeight w:val="255"/>
        </w:trPr>
        <w:tc>
          <w:tcPr>
            <w:tcW w:w="4253" w:type="dxa"/>
            <w:gridSpan w:val="2"/>
            <w:tcBorders>
              <w:top w:val="nil"/>
              <w:left w:val="nil"/>
              <w:bottom w:val="nil"/>
              <w:right w:val="nil"/>
            </w:tcBorders>
            <w:shd w:val="clear" w:color="000000" w:fill="CCCCFF"/>
            <w:noWrap/>
            <w:vAlign w:val="bottom"/>
            <w:hideMark/>
          </w:tcPr>
          <w:p w14:paraId="41383956" w14:textId="77777777" w:rsidR="00A4089A" w:rsidRPr="00A4089A" w:rsidRDefault="00A4089A" w:rsidP="00A4089A">
            <w:pPr>
              <w:spacing w:after="0" w:line="240" w:lineRule="auto"/>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Aktivnost A100212 MJESNI ODBOR CENTAR</w:t>
            </w:r>
          </w:p>
        </w:tc>
        <w:tc>
          <w:tcPr>
            <w:tcW w:w="1428" w:type="dxa"/>
            <w:tcBorders>
              <w:top w:val="nil"/>
              <w:left w:val="nil"/>
              <w:bottom w:val="nil"/>
              <w:right w:val="nil"/>
            </w:tcBorders>
            <w:shd w:val="clear" w:color="000000" w:fill="CCCCFF"/>
            <w:noWrap/>
            <w:vAlign w:val="bottom"/>
            <w:hideMark/>
          </w:tcPr>
          <w:p w14:paraId="24FC62CC"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50,00</w:t>
            </w:r>
          </w:p>
        </w:tc>
        <w:tc>
          <w:tcPr>
            <w:tcW w:w="1549" w:type="dxa"/>
            <w:tcBorders>
              <w:top w:val="nil"/>
              <w:left w:val="nil"/>
              <w:bottom w:val="nil"/>
              <w:right w:val="nil"/>
            </w:tcBorders>
            <w:shd w:val="clear" w:color="000000" w:fill="CCCCFF"/>
            <w:noWrap/>
            <w:vAlign w:val="bottom"/>
            <w:hideMark/>
          </w:tcPr>
          <w:p w14:paraId="0166FBB0"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66D23EAA"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016" w:type="dxa"/>
            <w:tcBorders>
              <w:top w:val="nil"/>
              <w:left w:val="nil"/>
              <w:bottom w:val="nil"/>
              <w:right w:val="nil"/>
            </w:tcBorders>
            <w:shd w:val="clear" w:color="000000" w:fill="CCCCFF"/>
            <w:noWrap/>
            <w:vAlign w:val="bottom"/>
            <w:hideMark/>
          </w:tcPr>
          <w:p w14:paraId="2ABAF4A6"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50,00</w:t>
            </w:r>
          </w:p>
        </w:tc>
      </w:tr>
      <w:tr w:rsidR="00A4089A" w:rsidRPr="00A4089A" w14:paraId="3A6BEEE8" w14:textId="77777777" w:rsidTr="00A4089A">
        <w:trPr>
          <w:trHeight w:val="255"/>
        </w:trPr>
        <w:tc>
          <w:tcPr>
            <w:tcW w:w="4253" w:type="dxa"/>
            <w:gridSpan w:val="2"/>
            <w:tcBorders>
              <w:top w:val="nil"/>
              <w:left w:val="nil"/>
              <w:bottom w:val="nil"/>
              <w:right w:val="nil"/>
            </w:tcBorders>
            <w:shd w:val="clear" w:color="auto" w:fill="auto"/>
            <w:noWrap/>
            <w:vAlign w:val="bottom"/>
            <w:hideMark/>
          </w:tcPr>
          <w:p w14:paraId="2E5979BF" w14:textId="77777777" w:rsidR="00A4089A" w:rsidRPr="00A4089A" w:rsidRDefault="00A4089A" w:rsidP="00A4089A">
            <w:pPr>
              <w:spacing w:after="0" w:line="240" w:lineRule="auto"/>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39A0660F"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50,00</w:t>
            </w:r>
          </w:p>
        </w:tc>
        <w:tc>
          <w:tcPr>
            <w:tcW w:w="1549" w:type="dxa"/>
            <w:tcBorders>
              <w:top w:val="nil"/>
              <w:left w:val="nil"/>
              <w:bottom w:val="nil"/>
              <w:right w:val="nil"/>
            </w:tcBorders>
            <w:shd w:val="clear" w:color="auto" w:fill="auto"/>
            <w:noWrap/>
            <w:vAlign w:val="bottom"/>
            <w:hideMark/>
          </w:tcPr>
          <w:p w14:paraId="597826D6"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7176D454"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016" w:type="dxa"/>
            <w:tcBorders>
              <w:top w:val="nil"/>
              <w:left w:val="nil"/>
              <w:bottom w:val="nil"/>
              <w:right w:val="nil"/>
            </w:tcBorders>
            <w:shd w:val="clear" w:color="auto" w:fill="auto"/>
            <w:noWrap/>
            <w:vAlign w:val="bottom"/>
            <w:hideMark/>
          </w:tcPr>
          <w:p w14:paraId="76BC8CA1"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50,00</w:t>
            </w:r>
          </w:p>
        </w:tc>
      </w:tr>
      <w:tr w:rsidR="00A4089A" w:rsidRPr="00A4089A" w14:paraId="431FAC04" w14:textId="77777777" w:rsidTr="00A4089A">
        <w:trPr>
          <w:trHeight w:val="255"/>
        </w:trPr>
        <w:tc>
          <w:tcPr>
            <w:tcW w:w="4253" w:type="dxa"/>
            <w:gridSpan w:val="2"/>
            <w:tcBorders>
              <w:top w:val="nil"/>
              <w:left w:val="nil"/>
              <w:bottom w:val="nil"/>
              <w:right w:val="nil"/>
            </w:tcBorders>
            <w:shd w:val="clear" w:color="000000" w:fill="CCCCFF"/>
            <w:noWrap/>
            <w:vAlign w:val="bottom"/>
            <w:hideMark/>
          </w:tcPr>
          <w:p w14:paraId="59B8FBD8" w14:textId="77777777" w:rsidR="00A4089A" w:rsidRPr="00A4089A" w:rsidRDefault="00A4089A" w:rsidP="00A4089A">
            <w:pPr>
              <w:spacing w:after="0" w:line="240" w:lineRule="auto"/>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Aktivnost A100213 MJESNI ODBOR SVETI NIKOLA</w:t>
            </w:r>
          </w:p>
        </w:tc>
        <w:tc>
          <w:tcPr>
            <w:tcW w:w="1428" w:type="dxa"/>
            <w:tcBorders>
              <w:top w:val="nil"/>
              <w:left w:val="nil"/>
              <w:bottom w:val="nil"/>
              <w:right w:val="nil"/>
            </w:tcBorders>
            <w:shd w:val="clear" w:color="000000" w:fill="CCCCFF"/>
            <w:noWrap/>
            <w:vAlign w:val="bottom"/>
            <w:hideMark/>
          </w:tcPr>
          <w:p w14:paraId="28A264D6"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50,00</w:t>
            </w:r>
          </w:p>
        </w:tc>
        <w:tc>
          <w:tcPr>
            <w:tcW w:w="1549" w:type="dxa"/>
            <w:tcBorders>
              <w:top w:val="nil"/>
              <w:left w:val="nil"/>
              <w:bottom w:val="nil"/>
              <w:right w:val="nil"/>
            </w:tcBorders>
            <w:shd w:val="clear" w:color="000000" w:fill="CCCCFF"/>
            <w:noWrap/>
            <w:vAlign w:val="bottom"/>
            <w:hideMark/>
          </w:tcPr>
          <w:p w14:paraId="790337A3"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0B7A5683"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016" w:type="dxa"/>
            <w:tcBorders>
              <w:top w:val="nil"/>
              <w:left w:val="nil"/>
              <w:bottom w:val="nil"/>
              <w:right w:val="nil"/>
            </w:tcBorders>
            <w:shd w:val="clear" w:color="000000" w:fill="CCCCFF"/>
            <w:noWrap/>
            <w:vAlign w:val="bottom"/>
            <w:hideMark/>
          </w:tcPr>
          <w:p w14:paraId="6F55A173"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50,00</w:t>
            </w:r>
          </w:p>
        </w:tc>
      </w:tr>
      <w:tr w:rsidR="00A4089A" w:rsidRPr="00A4089A" w14:paraId="0265B3DA" w14:textId="77777777" w:rsidTr="00A4089A">
        <w:trPr>
          <w:trHeight w:val="255"/>
        </w:trPr>
        <w:tc>
          <w:tcPr>
            <w:tcW w:w="4253" w:type="dxa"/>
            <w:gridSpan w:val="2"/>
            <w:tcBorders>
              <w:top w:val="nil"/>
              <w:left w:val="nil"/>
              <w:bottom w:val="nil"/>
              <w:right w:val="nil"/>
            </w:tcBorders>
            <w:shd w:val="clear" w:color="auto" w:fill="auto"/>
            <w:noWrap/>
            <w:vAlign w:val="bottom"/>
            <w:hideMark/>
          </w:tcPr>
          <w:p w14:paraId="3116FD61" w14:textId="77777777" w:rsidR="00A4089A" w:rsidRPr="00A4089A" w:rsidRDefault="00A4089A" w:rsidP="00A4089A">
            <w:pPr>
              <w:spacing w:after="0" w:line="240" w:lineRule="auto"/>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5A03499A"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50,00</w:t>
            </w:r>
          </w:p>
        </w:tc>
        <w:tc>
          <w:tcPr>
            <w:tcW w:w="1549" w:type="dxa"/>
            <w:tcBorders>
              <w:top w:val="nil"/>
              <w:left w:val="nil"/>
              <w:bottom w:val="nil"/>
              <w:right w:val="nil"/>
            </w:tcBorders>
            <w:shd w:val="clear" w:color="auto" w:fill="auto"/>
            <w:noWrap/>
            <w:vAlign w:val="bottom"/>
            <w:hideMark/>
          </w:tcPr>
          <w:p w14:paraId="4B2B9134"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616E662F"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016" w:type="dxa"/>
            <w:tcBorders>
              <w:top w:val="nil"/>
              <w:left w:val="nil"/>
              <w:bottom w:val="nil"/>
              <w:right w:val="nil"/>
            </w:tcBorders>
            <w:shd w:val="clear" w:color="auto" w:fill="auto"/>
            <w:noWrap/>
            <w:vAlign w:val="bottom"/>
            <w:hideMark/>
          </w:tcPr>
          <w:p w14:paraId="6353014C"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50,00</w:t>
            </w:r>
          </w:p>
        </w:tc>
      </w:tr>
      <w:tr w:rsidR="00A4089A" w:rsidRPr="00A4089A" w14:paraId="47FA3016" w14:textId="77777777" w:rsidTr="00A4089A">
        <w:trPr>
          <w:trHeight w:val="255"/>
        </w:trPr>
        <w:tc>
          <w:tcPr>
            <w:tcW w:w="4253" w:type="dxa"/>
            <w:gridSpan w:val="2"/>
            <w:tcBorders>
              <w:top w:val="nil"/>
              <w:left w:val="nil"/>
              <w:bottom w:val="nil"/>
              <w:right w:val="nil"/>
            </w:tcBorders>
            <w:shd w:val="clear" w:color="000000" w:fill="CCCCFF"/>
            <w:noWrap/>
            <w:vAlign w:val="bottom"/>
            <w:hideMark/>
          </w:tcPr>
          <w:p w14:paraId="12B1739C" w14:textId="77777777" w:rsidR="00A4089A" w:rsidRPr="00A4089A" w:rsidRDefault="00A4089A" w:rsidP="00A4089A">
            <w:pPr>
              <w:spacing w:after="0" w:line="240" w:lineRule="auto"/>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Aktivnost A100214 MJESNI ODBOR DUBRAVICA</w:t>
            </w:r>
          </w:p>
        </w:tc>
        <w:tc>
          <w:tcPr>
            <w:tcW w:w="1428" w:type="dxa"/>
            <w:tcBorders>
              <w:top w:val="nil"/>
              <w:left w:val="nil"/>
              <w:bottom w:val="nil"/>
              <w:right w:val="nil"/>
            </w:tcBorders>
            <w:shd w:val="clear" w:color="000000" w:fill="CCCCFF"/>
            <w:noWrap/>
            <w:vAlign w:val="bottom"/>
            <w:hideMark/>
          </w:tcPr>
          <w:p w14:paraId="3CACF11B"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50,00</w:t>
            </w:r>
          </w:p>
        </w:tc>
        <w:tc>
          <w:tcPr>
            <w:tcW w:w="1549" w:type="dxa"/>
            <w:tcBorders>
              <w:top w:val="nil"/>
              <w:left w:val="nil"/>
              <w:bottom w:val="nil"/>
              <w:right w:val="nil"/>
            </w:tcBorders>
            <w:shd w:val="clear" w:color="000000" w:fill="CCCCFF"/>
            <w:noWrap/>
            <w:vAlign w:val="bottom"/>
            <w:hideMark/>
          </w:tcPr>
          <w:p w14:paraId="51AA6396"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10BB55F9"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016" w:type="dxa"/>
            <w:tcBorders>
              <w:top w:val="nil"/>
              <w:left w:val="nil"/>
              <w:bottom w:val="nil"/>
              <w:right w:val="nil"/>
            </w:tcBorders>
            <w:shd w:val="clear" w:color="000000" w:fill="CCCCFF"/>
            <w:noWrap/>
            <w:vAlign w:val="bottom"/>
            <w:hideMark/>
          </w:tcPr>
          <w:p w14:paraId="7DDDFB2F"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50,00</w:t>
            </w:r>
          </w:p>
        </w:tc>
      </w:tr>
      <w:tr w:rsidR="00A4089A" w:rsidRPr="00A4089A" w14:paraId="42DF9714" w14:textId="77777777" w:rsidTr="00A4089A">
        <w:trPr>
          <w:trHeight w:val="255"/>
        </w:trPr>
        <w:tc>
          <w:tcPr>
            <w:tcW w:w="4253" w:type="dxa"/>
            <w:gridSpan w:val="2"/>
            <w:tcBorders>
              <w:top w:val="nil"/>
              <w:left w:val="nil"/>
              <w:bottom w:val="nil"/>
              <w:right w:val="nil"/>
            </w:tcBorders>
            <w:shd w:val="clear" w:color="auto" w:fill="auto"/>
            <w:noWrap/>
            <w:vAlign w:val="bottom"/>
            <w:hideMark/>
          </w:tcPr>
          <w:p w14:paraId="64139920" w14:textId="77777777" w:rsidR="00A4089A" w:rsidRPr="00A4089A" w:rsidRDefault="00A4089A" w:rsidP="00A4089A">
            <w:pPr>
              <w:spacing w:after="0" w:line="240" w:lineRule="auto"/>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5EE6585C"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50,00</w:t>
            </w:r>
          </w:p>
        </w:tc>
        <w:tc>
          <w:tcPr>
            <w:tcW w:w="1549" w:type="dxa"/>
            <w:tcBorders>
              <w:top w:val="nil"/>
              <w:left w:val="nil"/>
              <w:bottom w:val="nil"/>
              <w:right w:val="nil"/>
            </w:tcBorders>
            <w:shd w:val="clear" w:color="auto" w:fill="auto"/>
            <w:noWrap/>
            <w:vAlign w:val="bottom"/>
            <w:hideMark/>
          </w:tcPr>
          <w:p w14:paraId="45D8A54D"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234A59AF"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016" w:type="dxa"/>
            <w:tcBorders>
              <w:top w:val="nil"/>
              <w:left w:val="nil"/>
              <w:bottom w:val="nil"/>
              <w:right w:val="nil"/>
            </w:tcBorders>
            <w:shd w:val="clear" w:color="auto" w:fill="auto"/>
            <w:noWrap/>
            <w:vAlign w:val="bottom"/>
            <w:hideMark/>
          </w:tcPr>
          <w:p w14:paraId="765F58D3"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50,00</w:t>
            </w:r>
          </w:p>
        </w:tc>
      </w:tr>
      <w:tr w:rsidR="00A4089A" w:rsidRPr="00A4089A" w14:paraId="440C79E9" w14:textId="77777777" w:rsidTr="00A4089A">
        <w:trPr>
          <w:trHeight w:val="255"/>
        </w:trPr>
        <w:tc>
          <w:tcPr>
            <w:tcW w:w="4253" w:type="dxa"/>
            <w:gridSpan w:val="2"/>
            <w:tcBorders>
              <w:top w:val="nil"/>
              <w:left w:val="nil"/>
              <w:bottom w:val="nil"/>
              <w:right w:val="nil"/>
            </w:tcBorders>
            <w:shd w:val="clear" w:color="000000" w:fill="CCCCFF"/>
            <w:noWrap/>
            <w:vAlign w:val="bottom"/>
            <w:hideMark/>
          </w:tcPr>
          <w:p w14:paraId="16B3C0FF" w14:textId="77777777" w:rsidR="00A4089A" w:rsidRPr="00A4089A" w:rsidRDefault="00A4089A" w:rsidP="00A4089A">
            <w:pPr>
              <w:spacing w:after="0" w:line="240" w:lineRule="auto"/>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Aktivnost A100215 MJESNI ODBOR GLUŠCI</w:t>
            </w:r>
          </w:p>
        </w:tc>
        <w:tc>
          <w:tcPr>
            <w:tcW w:w="1428" w:type="dxa"/>
            <w:tcBorders>
              <w:top w:val="nil"/>
              <w:left w:val="nil"/>
              <w:bottom w:val="nil"/>
              <w:right w:val="nil"/>
            </w:tcBorders>
            <w:shd w:val="clear" w:color="000000" w:fill="CCCCFF"/>
            <w:noWrap/>
            <w:vAlign w:val="bottom"/>
            <w:hideMark/>
          </w:tcPr>
          <w:p w14:paraId="08FFAB3D"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50,00</w:t>
            </w:r>
          </w:p>
        </w:tc>
        <w:tc>
          <w:tcPr>
            <w:tcW w:w="1549" w:type="dxa"/>
            <w:tcBorders>
              <w:top w:val="nil"/>
              <w:left w:val="nil"/>
              <w:bottom w:val="nil"/>
              <w:right w:val="nil"/>
            </w:tcBorders>
            <w:shd w:val="clear" w:color="000000" w:fill="CCCCFF"/>
            <w:noWrap/>
            <w:vAlign w:val="bottom"/>
            <w:hideMark/>
          </w:tcPr>
          <w:p w14:paraId="53590A44"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19EBBB02"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016" w:type="dxa"/>
            <w:tcBorders>
              <w:top w:val="nil"/>
              <w:left w:val="nil"/>
              <w:bottom w:val="nil"/>
              <w:right w:val="nil"/>
            </w:tcBorders>
            <w:shd w:val="clear" w:color="000000" w:fill="CCCCFF"/>
            <w:noWrap/>
            <w:vAlign w:val="bottom"/>
            <w:hideMark/>
          </w:tcPr>
          <w:p w14:paraId="0371E936"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50,00</w:t>
            </w:r>
          </w:p>
        </w:tc>
      </w:tr>
      <w:tr w:rsidR="00A4089A" w:rsidRPr="00A4089A" w14:paraId="327A38B7" w14:textId="77777777" w:rsidTr="00A4089A">
        <w:trPr>
          <w:trHeight w:val="255"/>
        </w:trPr>
        <w:tc>
          <w:tcPr>
            <w:tcW w:w="4253" w:type="dxa"/>
            <w:gridSpan w:val="2"/>
            <w:tcBorders>
              <w:top w:val="nil"/>
              <w:left w:val="nil"/>
              <w:bottom w:val="nil"/>
              <w:right w:val="nil"/>
            </w:tcBorders>
            <w:shd w:val="clear" w:color="auto" w:fill="auto"/>
            <w:noWrap/>
            <w:vAlign w:val="bottom"/>
            <w:hideMark/>
          </w:tcPr>
          <w:p w14:paraId="2DADA973" w14:textId="77777777" w:rsidR="00A4089A" w:rsidRPr="00A4089A" w:rsidRDefault="00A4089A" w:rsidP="00A4089A">
            <w:pPr>
              <w:spacing w:after="0" w:line="240" w:lineRule="auto"/>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7A4A7764"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50,00</w:t>
            </w:r>
          </w:p>
        </w:tc>
        <w:tc>
          <w:tcPr>
            <w:tcW w:w="1549" w:type="dxa"/>
            <w:tcBorders>
              <w:top w:val="nil"/>
              <w:left w:val="nil"/>
              <w:bottom w:val="nil"/>
              <w:right w:val="nil"/>
            </w:tcBorders>
            <w:shd w:val="clear" w:color="auto" w:fill="auto"/>
            <w:noWrap/>
            <w:vAlign w:val="bottom"/>
            <w:hideMark/>
          </w:tcPr>
          <w:p w14:paraId="15D336A2"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62E3AFB4"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016" w:type="dxa"/>
            <w:tcBorders>
              <w:top w:val="nil"/>
              <w:left w:val="nil"/>
              <w:bottom w:val="nil"/>
              <w:right w:val="nil"/>
            </w:tcBorders>
            <w:shd w:val="clear" w:color="auto" w:fill="auto"/>
            <w:noWrap/>
            <w:vAlign w:val="bottom"/>
            <w:hideMark/>
          </w:tcPr>
          <w:p w14:paraId="53D877D6"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50,00</w:t>
            </w:r>
          </w:p>
        </w:tc>
      </w:tr>
    </w:tbl>
    <w:p w14:paraId="2058EEA9" w14:textId="77777777" w:rsidR="0078176E" w:rsidRPr="00D767D4" w:rsidRDefault="0078176E" w:rsidP="0078176E">
      <w:pPr>
        <w:autoSpaceDE w:val="0"/>
        <w:autoSpaceDN w:val="0"/>
        <w:adjustRightInd w:val="0"/>
        <w:spacing w:after="0" w:line="240" w:lineRule="auto"/>
        <w:jc w:val="both"/>
        <w:rPr>
          <w:rFonts w:ascii="Times New Roman" w:hAnsi="Times New Roman"/>
          <w:sz w:val="24"/>
          <w:szCs w:val="24"/>
        </w:rPr>
      </w:pPr>
    </w:p>
    <w:p w14:paraId="7AB11DDB" w14:textId="1F16D96F" w:rsidR="0078176E" w:rsidRDefault="00A4089A" w:rsidP="0078176E">
      <w:pPr>
        <w:autoSpaceDE w:val="0"/>
        <w:autoSpaceDN w:val="0"/>
        <w:adjustRightInd w:val="0"/>
        <w:spacing w:after="0" w:line="240" w:lineRule="auto"/>
        <w:jc w:val="both"/>
        <w:rPr>
          <w:rFonts w:ascii="Times New Roman" w:hAnsi="Times New Roman"/>
          <w:bCs/>
          <w:sz w:val="24"/>
          <w:szCs w:val="24"/>
        </w:rPr>
      </w:pPr>
      <w:r w:rsidRPr="00A4089A">
        <w:rPr>
          <w:rFonts w:ascii="Times New Roman" w:hAnsi="Times New Roman"/>
          <w:sz w:val="24"/>
          <w:szCs w:val="24"/>
        </w:rPr>
        <w:t>U Razdjelu 1.</w:t>
      </w:r>
      <w:r>
        <w:rPr>
          <w:rFonts w:ascii="Times New Roman" w:hAnsi="Times New Roman"/>
          <w:sz w:val="24"/>
          <w:szCs w:val="24"/>
        </w:rPr>
        <w:t>, prvim</w:t>
      </w:r>
      <w:r w:rsidRPr="00A4089A">
        <w:rPr>
          <w:rFonts w:ascii="Times New Roman" w:hAnsi="Times New Roman"/>
          <w:sz w:val="24"/>
          <w:szCs w:val="24"/>
        </w:rPr>
        <w:t xml:space="preserve">  izmjena i dopuna proračuna za 2025. g.  iznos se povećava za 24.335,00 eura, a odnosi se na Aktivnost A100002 Rad predstavničkih tijela i povjerenstava – naknade u iznosu od 9.335,00 eura , te na Aktivnost A100083 Izbori za 15.000,00 eura obzirom na rast naknada sudionika u izbornom </w:t>
      </w:r>
      <w:r w:rsidR="00EC536F" w:rsidRPr="00A4089A">
        <w:rPr>
          <w:rFonts w:ascii="Times New Roman" w:hAnsi="Times New Roman"/>
          <w:sz w:val="24"/>
          <w:szCs w:val="24"/>
        </w:rPr>
        <w:t>procesu</w:t>
      </w:r>
      <w:r w:rsidRPr="00A4089A">
        <w:rPr>
          <w:rFonts w:ascii="Times New Roman" w:hAnsi="Times New Roman"/>
          <w:sz w:val="24"/>
          <w:szCs w:val="24"/>
        </w:rPr>
        <w:t>.</w:t>
      </w:r>
    </w:p>
    <w:p w14:paraId="1EDA072F" w14:textId="77777777" w:rsidR="00D56E80" w:rsidRDefault="00D56E80" w:rsidP="0078176E">
      <w:pPr>
        <w:autoSpaceDE w:val="0"/>
        <w:autoSpaceDN w:val="0"/>
        <w:adjustRightInd w:val="0"/>
        <w:spacing w:after="0" w:line="240" w:lineRule="auto"/>
        <w:jc w:val="both"/>
        <w:rPr>
          <w:bCs/>
        </w:rPr>
      </w:pPr>
    </w:p>
    <w:p w14:paraId="77D34122" w14:textId="77777777" w:rsidR="00F936B8" w:rsidRPr="00AF6367" w:rsidRDefault="00F936B8" w:rsidP="0078176E">
      <w:pPr>
        <w:autoSpaceDE w:val="0"/>
        <w:autoSpaceDN w:val="0"/>
        <w:adjustRightInd w:val="0"/>
        <w:spacing w:after="0" w:line="240" w:lineRule="auto"/>
        <w:jc w:val="both"/>
        <w:rPr>
          <w:bCs/>
        </w:rPr>
      </w:pPr>
    </w:p>
    <w:p w14:paraId="7E76A8D0" w14:textId="77777777" w:rsidR="0078176E" w:rsidRDefault="0078176E" w:rsidP="0078176E">
      <w:pPr>
        <w:numPr>
          <w:ilvl w:val="0"/>
          <w:numId w:val="2"/>
        </w:numPr>
        <w:autoSpaceDE w:val="0"/>
        <w:autoSpaceDN w:val="0"/>
        <w:adjustRightInd w:val="0"/>
        <w:spacing w:after="0" w:line="240" w:lineRule="auto"/>
        <w:jc w:val="both"/>
        <w:rPr>
          <w:rFonts w:ascii="Times New Roman" w:hAnsi="Times New Roman"/>
          <w:b/>
          <w:bCs/>
          <w:sz w:val="24"/>
          <w:szCs w:val="24"/>
        </w:rPr>
      </w:pPr>
      <w:bookmarkStart w:id="2" w:name="OLE_LINK28"/>
      <w:bookmarkStart w:id="3" w:name="OLE_LINK29"/>
      <w:bookmarkStart w:id="4" w:name="OLE_LINK30"/>
      <w:r w:rsidRPr="00D767D4">
        <w:rPr>
          <w:rFonts w:ascii="Times New Roman" w:hAnsi="Times New Roman"/>
          <w:b/>
          <w:bCs/>
          <w:sz w:val="24"/>
          <w:szCs w:val="24"/>
        </w:rPr>
        <w:t xml:space="preserve">Posebni dio Proračuna iz nadležnosti razdjela 002 Gradonačelnik </w:t>
      </w:r>
    </w:p>
    <w:p w14:paraId="29373052" w14:textId="77777777" w:rsidR="0078176E" w:rsidRPr="00D767D4" w:rsidRDefault="0078176E" w:rsidP="00F936B8">
      <w:pPr>
        <w:spacing w:after="0"/>
        <w:jc w:val="both"/>
        <w:rPr>
          <w:rFonts w:ascii="Times New Roman" w:hAnsi="Times New Roman"/>
          <w:b/>
          <w:bCs/>
          <w:sz w:val="24"/>
          <w:szCs w:val="24"/>
        </w:rPr>
      </w:pPr>
    </w:p>
    <w:p w14:paraId="45457DE6" w14:textId="010DEE12" w:rsidR="0078176E" w:rsidRDefault="0078176E" w:rsidP="0078176E">
      <w:pPr>
        <w:spacing w:after="0"/>
        <w:ind w:left="142"/>
        <w:jc w:val="both"/>
        <w:rPr>
          <w:rFonts w:ascii="Times New Roman" w:hAnsi="Times New Roman"/>
          <w:i/>
          <w:sz w:val="24"/>
          <w:szCs w:val="24"/>
        </w:rPr>
      </w:pPr>
      <w:r w:rsidRPr="00D767D4">
        <w:rPr>
          <w:rFonts w:ascii="Times New Roman" w:hAnsi="Times New Roman"/>
          <w:i/>
          <w:sz w:val="24"/>
          <w:szCs w:val="24"/>
        </w:rPr>
        <w:t xml:space="preserve">Tablica </w:t>
      </w:r>
      <w:r w:rsidR="001D750C">
        <w:rPr>
          <w:rFonts w:ascii="Times New Roman" w:hAnsi="Times New Roman"/>
          <w:i/>
          <w:sz w:val="24"/>
          <w:szCs w:val="24"/>
        </w:rPr>
        <w:t>8</w:t>
      </w:r>
      <w:r w:rsidRPr="00D767D4">
        <w:rPr>
          <w:rFonts w:ascii="Times New Roman" w:hAnsi="Times New Roman"/>
          <w:i/>
          <w:sz w:val="24"/>
          <w:szCs w:val="24"/>
        </w:rPr>
        <w:t xml:space="preserve">. Izmjene planiranih rashoda i izdataka </w:t>
      </w:r>
    </w:p>
    <w:bookmarkEnd w:id="2"/>
    <w:bookmarkEnd w:id="3"/>
    <w:bookmarkEnd w:id="4"/>
    <w:tbl>
      <w:tblPr>
        <w:tblW w:w="9696" w:type="dxa"/>
        <w:tblLook w:val="04A0" w:firstRow="1" w:lastRow="0" w:firstColumn="1" w:lastColumn="0" w:noHBand="0" w:noVBand="1"/>
      </w:tblPr>
      <w:tblGrid>
        <w:gridCol w:w="1262"/>
        <w:gridCol w:w="2707"/>
        <w:gridCol w:w="1428"/>
        <w:gridCol w:w="1833"/>
        <w:gridCol w:w="1350"/>
        <w:gridCol w:w="1116"/>
      </w:tblGrid>
      <w:tr w:rsidR="00A4089A" w:rsidRPr="00A4089A" w14:paraId="32F2928E" w14:textId="77777777" w:rsidTr="00A4089A">
        <w:trPr>
          <w:trHeight w:val="510"/>
        </w:trPr>
        <w:tc>
          <w:tcPr>
            <w:tcW w:w="1262" w:type="dxa"/>
            <w:tcBorders>
              <w:top w:val="nil"/>
              <w:left w:val="nil"/>
              <w:bottom w:val="nil"/>
              <w:right w:val="nil"/>
            </w:tcBorders>
            <w:shd w:val="clear" w:color="auto" w:fill="auto"/>
            <w:vAlign w:val="bottom"/>
            <w:hideMark/>
          </w:tcPr>
          <w:p w14:paraId="06FDFC49" w14:textId="77777777" w:rsidR="00A4089A" w:rsidRPr="00A4089A" w:rsidRDefault="00A4089A" w:rsidP="00A4089A">
            <w:pPr>
              <w:spacing w:after="0" w:line="240" w:lineRule="auto"/>
              <w:rPr>
                <w:rFonts w:ascii="Times New Roman" w:eastAsia="Times New Roman" w:hAnsi="Times New Roman"/>
                <w:sz w:val="24"/>
                <w:szCs w:val="24"/>
                <w:lang w:eastAsia="hr-HR"/>
              </w:rPr>
            </w:pPr>
          </w:p>
        </w:tc>
        <w:tc>
          <w:tcPr>
            <w:tcW w:w="2707" w:type="dxa"/>
            <w:tcBorders>
              <w:top w:val="nil"/>
              <w:left w:val="nil"/>
              <w:bottom w:val="nil"/>
              <w:right w:val="nil"/>
            </w:tcBorders>
            <w:shd w:val="clear" w:color="auto" w:fill="auto"/>
            <w:noWrap/>
            <w:vAlign w:val="bottom"/>
            <w:hideMark/>
          </w:tcPr>
          <w:p w14:paraId="58C41F83" w14:textId="77777777" w:rsidR="00A4089A" w:rsidRPr="00A4089A" w:rsidRDefault="00A4089A" w:rsidP="00A4089A">
            <w:pPr>
              <w:spacing w:after="0" w:line="240" w:lineRule="auto"/>
              <w:rPr>
                <w:rFonts w:ascii="Times New Roman" w:eastAsia="Times New Roman" w:hAnsi="Times New Roman"/>
                <w:sz w:val="20"/>
                <w:szCs w:val="20"/>
                <w:lang w:eastAsia="hr-HR"/>
              </w:rPr>
            </w:pPr>
          </w:p>
        </w:tc>
        <w:tc>
          <w:tcPr>
            <w:tcW w:w="1428" w:type="dxa"/>
            <w:tcBorders>
              <w:top w:val="nil"/>
              <w:left w:val="nil"/>
              <w:bottom w:val="nil"/>
              <w:right w:val="nil"/>
            </w:tcBorders>
            <w:shd w:val="clear" w:color="auto" w:fill="auto"/>
            <w:vAlign w:val="bottom"/>
            <w:hideMark/>
          </w:tcPr>
          <w:p w14:paraId="76F9B7C2" w14:textId="77777777" w:rsidR="00A4089A" w:rsidRPr="00A4089A" w:rsidRDefault="00A4089A" w:rsidP="00A4089A">
            <w:pPr>
              <w:spacing w:after="0" w:line="240" w:lineRule="auto"/>
              <w:jc w:val="center"/>
              <w:rPr>
                <w:rFonts w:ascii="Times New Roman" w:eastAsia="Times New Roman" w:hAnsi="Times New Roman"/>
                <w:b/>
                <w:bCs/>
                <w:sz w:val="20"/>
                <w:szCs w:val="20"/>
                <w:lang w:eastAsia="hr-HR"/>
              </w:rPr>
            </w:pPr>
            <w:r w:rsidRPr="00A4089A">
              <w:rPr>
                <w:rFonts w:ascii="Times New Roman" w:eastAsia="Times New Roman" w:hAnsi="Times New Roman"/>
                <w:b/>
                <w:bCs/>
                <w:sz w:val="20"/>
                <w:szCs w:val="20"/>
                <w:lang w:eastAsia="hr-HR"/>
              </w:rPr>
              <w:t>PLANIRANO ZA 2025. G.</w:t>
            </w:r>
          </w:p>
        </w:tc>
        <w:tc>
          <w:tcPr>
            <w:tcW w:w="1833" w:type="dxa"/>
            <w:tcBorders>
              <w:top w:val="nil"/>
              <w:left w:val="nil"/>
              <w:bottom w:val="nil"/>
              <w:right w:val="nil"/>
            </w:tcBorders>
            <w:shd w:val="clear" w:color="auto" w:fill="auto"/>
            <w:noWrap/>
            <w:vAlign w:val="bottom"/>
            <w:hideMark/>
          </w:tcPr>
          <w:p w14:paraId="650B7F24" w14:textId="77777777" w:rsidR="00A4089A" w:rsidRPr="00A4089A" w:rsidRDefault="00A4089A" w:rsidP="00A4089A">
            <w:pPr>
              <w:spacing w:after="0" w:line="240" w:lineRule="auto"/>
              <w:jc w:val="center"/>
              <w:rPr>
                <w:rFonts w:ascii="Times New Roman" w:eastAsia="Times New Roman" w:hAnsi="Times New Roman"/>
                <w:b/>
                <w:bCs/>
                <w:sz w:val="20"/>
                <w:szCs w:val="20"/>
                <w:lang w:eastAsia="hr-HR"/>
              </w:rPr>
            </w:pPr>
            <w:r w:rsidRPr="00A4089A">
              <w:rPr>
                <w:rFonts w:ascii="Times New Roman" w:eastAsia="Times New Roman" w:hAnsi="Times New Roman"/>
                <w:b/>
                <w:bCs/>
                <w:sz w:val="20"/>
                <w:szCs w:val="20"/>
                <w:lang w:eastAsia="hr-HR"/>
              </w:rPr>
              <w:t>PROMJENA IZNOS</w:t>
            </w:r>
          </w:p>
        </w:tc>
        <w:tc>
          <w:tcPr>
            <w:tcW w:w="1350" w:type="dxa"/>
            <w:tcBorders>
              <w:top w:val="nil"/>
              <w:left w:val="nil"/>
              <w:bottom w:val="nil"/>
              <w:right w:val="nil"/>
            </w:tcBorders>
            <w:shd w:val="clear" w:color="auto" w:fill="auto"/>
            <w:vAlign w:val="bottom"/>
            <w:hideMark/>
          </w:tcPr>
          <w:p w14:paraId="0519770D" w14:textId="77777777" w:rsidR="00A4089A" w:rsidRPr="00A4089A" w:rsidRDefault="00A4089A" w:rsidP="00A4089A">
            <w:pPr>
              <w:spacing w:after="0" w:line="240" w:lineRule="auto"/>
              <w:jc w:val="center"/>
              <w:rPr>
                <w:rFonts w:ascii="Times New Roman" w:eastAsia="Times New Roman" w:hAnsi="Times New Roman"/>
                <w:b/>
                <w:bCs/>
                <w:sz w:val="20"/>
                <w:szCs w:val="20"/>
                <w:lang w:eastAsia="hr-HR"/>
              </w:rPr>
            </w:pPr>
            <w:r w:rsidRPr="00A4089A">
              <w:rPr>
                <w:rFonts w:ascii="Times New Roman" w:eastAsia="Times New Roman" w:hAnsi="Times New Roman"/>
                <w:b/>
                <w:bCs/>
                <w:sz w:val="20"/>
                <w:szCs w:val="20"/>
                <w:lang w:eastAsia="hr-HR"/>
              </w:rPr>
              <w:t xml:space="preserve">PROMJENA </w:t>
            </w:r>
            <w:r w:rsidRPr="00A4089A">
              <w:rPr>
                <w:rFonts w:ascii="Times New Roman" w:eastAsia="Times New Roman" w:hAnsi="Times New Roman"/>
                <w:b/>
                <w:bCs/>
                <w:sz w:val="20"/>
                <w:szCs w:val="20"/>
                <w:lang w:eastAsia="hr-HR"/>
              </w:rPr>
              <w:br/>
              <w:t>POSTOTAK</w:t>
            </w:r>
          </w:p>
        </w:tc>
        <w:tc>
          <w:tcPr>
            <w:tcW w:w="1116" w:type="dxa"/>
            <w:tcBorders>
              <w:top w:val="nil"/>
              <w:left w:val="nil"/>
              <w:bottom w:val="nil"/>
              <w:right w:val="nil"/>
            </w:tcBorders>
            <w:shd w:val="clear" w:color="auto" w:fill="auto"/>
            <w:vAlign w:val="bottom"/>
            <w:hideMark/>
          </w:tcPr>
          <w:p w14:paraId="3CF8E193" w14:textId="77777777" w:rsidR="00A4089A" w:rsidRPr="00A4089A" w:rsidRDefault="00A4089A" w:rsidP="00A4089A">
            <w:pPr>
              <w:spacing w:after="0" w:line="240" w:lineRule="auto"/>
              <w:jc w:val="center"/>
              <w:rPr>
                <w:rFonts w:ascii="Times New Roman" w:eastAsia="Times New Roman" w:hAnsi="Times New Roman"/>
                <w:b/>
                <w:bCs/>
                <w:sz w:val="20"/>
                <w:szCs w:val="20"/>
                <w:lang w:eastAsia="hr-HR"/>
              </w:rPr>
            </w:pPr>
            <w:r w:rsidRPr="00A4089A">
              <w:rPr>
                <w:rFonts w:ascii="Times New Roman" w:eastAsia="Times New Roman" w:hAnsi="Times New Roman"/>
                <w:b/>
                <w:bCs/>
                <w:sz w:val="20"/>
                <w:szCs w:val="20"/>
                <w:lang w:eastAsia="hr-HR"/>
              </w:rPr>
              <w:t>NOVI IZNOS ZA 2025. G.</w:t>
            </w:r>
          </w:p>
        </w:tc>
      </w:tr>
      <w:tr w:rsidR="00A4089A" w:rsidRPr="00A4089A" w14:paraId="63A7C435" w14:textId="77777777" w:rsidTr="00A4089A">
        <w:trPr>
          <w:trHeight w:val="255"/>
        </w:trPr>
        <w:tc>
          <w:tcPr>
            <w:tcW w:w="3969" w:type="dxa"/>
            <w:gridSpan w:val="2"/>
            <w:tcBorders>
              <w:top w:val="nil"/>
              <w:left w:val="nil"/>
              <w:bottom w:val="nil"/>
              <w:right w:val="nil"/>
            </w:tcBorders>
            <w:shd w:val="clear" w:color="000000" w:fill="000080"/>
            <w:noWrap/>
            <w:vAlign w:val="bottom"/>
            <w:hideMark/>
          </w:tcPr>
          <w:p w14:paraId="1EED165F" w14:textId="77777777" w:rsidR="00A4089A" w:rsidRPr="00A4089A" w:rsidRDefault="00A4089A" w:rsidP="00A4089A">
            <w:pPr>
              <w:spacing w:after="0" w:line="240" w:lineRule="auto"/>
              <w:rPr>
                <w:rFonts w:ascii="Times New Roman" w:eastAsia="Times New Roman" w:hAnsi="Times New Roman"/>
                <w:b/>
                <w:bCs/>
                <w:color w:val="FFFFFF"/>
                <w:sz w:val="20"/>
                <w:szCs w:val="20"/>
                <w:lang w:eastAsia="hr-HR"/>
              </w:rPr>
            </w:pPr>
            <w:r w:rsidRPr="00A4089A">
              <w:rPr>
                <w:rFonts w:ascii="Times New Roman" w:eastAsia="Times New Roman" w:hAnsi="Times New Roman"/>
                <w:b/>
                <w:bCs/>
                <w:color w:val="FFFFFF"/>
                <w:sz w:val="20"/>
                <w:szCs w:val="20"/>
                <w:lang w:eastAsia="hr-HR"/>
              </w:rPr>
              <w:t>Razdjel 002 GRADONAČELNIK</w:t>
            </w:r>
          </w:p>
        </w:tc>
        <w:tc>
          <w:tcPr>
            <w:tcW w:w="1428" w:type="dxa"/>
            <w:tcBorders>
              <w:top w:val="nil"/>
              <w:left w:val="nil"/>
              <w:bottom w:val="nil"/>
              <w:right w:val="nil"/>
            </w:tcBorders>
            <w:shd w:val="clear" w:color="000000" w:fill="000080"/>
            <w:noWrap/>
            <w:vAlign w:val="bottom"/>
            <w:hideMark/>
          </w:tcPr>
          <w:p w14:paraId="08800A9D" w14:textId="77777777" w:rsidR="00A4089A" w:rsidRPr="00A4089A" w:rsidRDefault="00A4089A" w:rsidP="00A4089A">
            <w:pPr>
              <w:spacing w:after="0" w:line="240" w:lineRule="auto"/>
              <w:jc w:val="right"/>
              <w:rPr>
                <w:rFonts w:ascii="Times New Roman" w:eastAsia="Times New Roman" w:hAnsi="Times New Roman"/>
                <w:b/>
                <w:bCs/>
                <w:color w:val="FFFFFF"/>
                <w:sz w:val="20"/>
                <w:szCs w:val="20"/>
                <w:lang w:eastAsia="hr-HR"/>
              </w:rPr>
            </w:pPr>
            <w:r w:rsidRPr="00A4089A">
              <w:rPr>
                <w:rFonts w:ascii="Times New Roman" w:eastAsia="Times New Roman" w:hAnsi="Times New Roman"/>
                <w:b/>
                <w:bCs/>
                <w:color w:val="FFFFFF"/>
                <w:sz w:val="20"/>
                <w:szCs w:val="20"/>
                <w:lang w:eastAsia="hr-HR"/>
              </w:rPr>
              <w:t>112.175,00</w:t>
            </w:r>
          </w:p>
        </w:tc>
        <w:tc>
          <w:tcPr>
            <w:tcW w:w="1833" w:type="dxa"/>
            <w:tcBorders>
              <w:top w:val="nil"/>
              <w:left w:val="nil"/>
              <w:bottom w:val="nil"/>
              <w:right w:val="nil"/>
            </w:tcBorders>
            <w:shd w:val="clear" w:color="000000" w:fill="000080"/>
            <w:noWrap/>
            <w:vAlign w:val="bottom"/>
            <w:hideMark/>
          </w:tcPr>
          <w:p w14:paraId="3323E32E" w14:textId="77777777" w:rsidR="00A4089A" w:rsidRPr="00A4089A" w:rsidRDefault="00A4089A" w:rsidP="00A4089A">
            <w:pPr>
              <w:spacing w:after="0" w:line="240" w:lineRule="auto"/>
              <w:jc w:val="right"/>
              <w:rPr>
                <w:rFonts w:ascii="Times New Roman" w:eastAsia="Times New Roman" w:hAnsi="Times New Roman"/>
                <w:b/>
                <w:bCs/>
                <w:color w:val="FFFFFF"/>
                <w:sz w:val="20"/>
                <w:szCs w:val="20"/>
                <w:lang w:eastAsia="hr-HR"/>
              </w:rPr>
            </w:pPr>
            <w:r w:rsidRPr="00A4089A">
              <w:rPr>
                <w:rFonts w:ascii="Times New Roman" w:eastAsia="Times New Roman" w:hAnsi="Times New Roman"/>
                <w:b/>
                <w:bCs/>
                <w:color w:val="FFFFFF"/>
                <w:sz w:val="20"/>
                <w:szCs w:val="20"/>
                <w:lang w:eastAsia="hr-HR"/>
              </w:rPr>
              <w:t>5.000,00</w:t>
            </w:r>
          </w:p>
        </w:tc>
        <w:tc>
          <w:tcPr>
            <w:tcW w:w="1350" w:type="dxa"/>
            <w:tcBorders>
              <w:top w:val="nil"/>
              <w:left w:val="nil"/>
              <w:bottom w:val="nil"/>
              <w:right w:val="nil"/>
            </w:tcBorders>
            <w:shd w:val="clear" w:color="000000" w:fill="000080"/>
            <w:noWrap/>
            <w:vAlign w:val="bottom"/>
            <w:hideMark/>
          </w:tcPr>
          <w:p w14:paraId="02CF33C1" w14:textId="77777777" w:rsidR="00A4089A" w:rsidRPr="00A4089A" w:rsidRDefault="00A4089A" w:rsidP="00A4089A">
            <w:pPr>
              <w:spacing w:after="0" w:line="240" w:lineRule="auto"/>
              <w:jc w:val="right"/>
              <w:rPr>
                <w:rFonts w:ascii="Times New Roman" w:eastAsia="Times New Roman" w:hAnsi="Times New Roman"/>
                <w:b/>
                <w:bCs/>
                <w:color w:val="FFFFFF"/>
                <w:sz w:val="20"/>
                <w:szCs w:val="20"/>
                <w:lang w:eastAsia="hr-HR"/>
              </w:rPr>
            </w:pPr>
            <w:r w:rsidRPr="00A4089A">
              <w:rPr>
                <w:rFonts w:ascii="Times New Roman" w:eastAsia="Times New Roman" w:hAnsi="Times New Roman"/>
                <w:b/>
                <w:bCs/>
                <w:color w:val="FFFFFF"/>
                <w:sz w:val="20"/>
                <w:szCs w:val="20"/>
                <w:lang w:eastAsia="hr-HR"/>
              </w:rPr>
              <w:t>4,46</w:t>
            </w:r>
          </w:p>
        </w:tc>
        <w:tc>
          <w:tcPr>
            <w:tcW w:w="1116" w:type="dxa"/>
            <w:tcBorders>
              <w:top w:val="nil"/>
              <w:left w:val="nil"/>
              <w:bottom w:val="nil"/>
              <w:right w:val="nil"/>
            </w:tcBorders>
            <w:shd w:val="clear" w:color="000000" w:fill="000080"/>
            <w:noWrap/>
            <w:vAlign w:val="bottom"/>
            <w:hideMark/>
          </w:tcPr>
          <w:p w14:paraId="620136FF" w14:textId="77777777" w:rsidR="00A4089A" w:rsidRPr="00A4089A" w:rsidRDefault="00A4089A" w:rsidP="00A4089A">
            <w:pPr>
              <w:spacing w:after="0" w:line="240" w:lineRule="auto"/>
              <w:jc w:val="right"/>
              <w:rPr>
                <w:rFonts w:ascii="Times New Roman" w:eastAsia="Times New Roman" w:hAnsi="Times New Roman"/>
                <w:b/>
                <w:bCs/>
                <w:color w:val="FFFFFF"/>
                <w:sz w:val="20"/>
                <w:szCs w:val="20"/>
                <w:lang w:eastAsia="hr-HR"/>
              </w:rPr>
            </w:pPr>
            <w:r w:rsidRPr="00A4089A">
              <w:rPr>
                <w:rFonts w:ascii="Times New Roman" w:eastAsia="Times New Roman" w:hAnsi="Times New Roman"/>
                <w:b/>
                <w:bCs/>
                <w:color w:val="FFFFFF"/>
                <w:sz w:val="20"/>
                <w:szCs w:val="20"/>
                <w:lang w:eastAsia="hr-HR"/>
              </w:rPr>
              <w:t>117.175,00</w:t>
            </w:r>
          </w:p>
        </w:tc>
      </w:tr>
      <w:tr w:rsidR="00A4089A" w:rsidRPr="00A4089A" w14:paraId="427C1B3B" w14:textId="77777777" w:rsidTr="00A4089A">
        <w:trPr>
          <w:trHeight w:val="255"/>
        </w:trPr>
        <w:tc>
          <w:tcPr>
            <w:tcW w:w="3969" w:type="dxa"/>
            <w:gridSpan w:val="2"/>
            <w:tcBorders>
              <w:top w:val="nil"/>
              <w:left w:val="nil"/>
              <w:bottom w:val="nil"/>
              <w:right w:val="nil"/>
            </w:tcBorders>
            <w:shd w:val="clear" w:color="000000" w:fill="0000FF"/>
            <w:noWrap/>
            <w:vAlign w:val="bottom"/>
            <w:hideMark/>
          </w:tcPr>
          <w:p w14:paraId="361F017E" w14:textId="77777777" w:rsidR="00A4089A" w:rsidRPr="00A4089A" w:rsidRDefault="00A4089A" w:rsidP="00A4089A">
            <w:pPr>
              <w:spacing w:after="0" w:line="240" w:lineRule="auto"/>
              <w:rPr>
                <w:rFonts w:ascii="Times New Roman" w:eastAsia="Times New Roman" w:hAnsi="Times New Roman"/>
                <w:b/>
                <w:bCs/>
                <w:color w:val="FFFFFF"/>
                <w:sz w:val="20"/>
                <w:szCs w:val="20"/>
                <w:lang w:eastAsia="hr-HR"/>
              </w:rPr>
            </w:pPr>
            <w:r w:rsidRPr="00A4089A">
              <w:rPr>
                <w:rFonts w:ascii="Times New Roman" w:eastAsia="Times New Roman" w:hAnsi="Times New Roman"/>
                <w:b/>
                <w:bCs/>
                <w:color w:val="FFFFFF"/>
                <w:sz w:val="20"/>
                <w:szCs w:val="20"/>
                <w:lang w:eastAsia="hr-HR"/>
              </w:rPr>
              <w:t>Glava 00201 GRADONAČELNIK</w:t>
            </w:r>
          </w:p>
        </w:tc>
        <w:tc>
          <w:tcPr>
            <w:tcW w:w="1428" w:type="dxa"/>
            <w:tcBorders>
              <w:top w:val="nil"/>
              <w:left w:val="nil"/>
              <w:bottom w:val="nil"/>
              <w:right w:val="nil"/>
            </w:tcBorders>
            <w:shd w:val="clear" w:color="000000" w:fill="0000FF"/>
            <w:noWrap/>
            <w:vAlign w:val="bottom"/>
            <w:hideMark/>
          </w:tcPr>
          <w:p w14:paraId="5E890940" w14:textId="77777777" w:rsidR="00A4089A" w:rsidRPr="00A4089A" w:rsidRDefault="00A4089A" w:rsidP="00A4089A">
            <w:pPr>
              <w:spacing w:after="0" w:line="240" w:lineRule="auto"/>
              <w:jc w:val="right"/>
              <w:rPr>
                <w:rFonts w:ascii="Times New Roman" w:eastAsia="Times New Roman" w:hAnsi="Times New Roman"/>
                <w:b/>
                <w:bCs/>
                <w:color w:val="FFFFFF"/>
                <w:sz w:val="20"/>
                <w:szCs w:val="20"/>
                <w:lang w:eastAsia="hr-HR"/>
              </w:rPr>
            </w:pPr>
            <w:r w:rsidRPr="00A4089A">
              <w:rPr>
                <w:rFonts w:ascii="Times New Roman" w:eastAsia="Times New Roman" w:hAnsi="Times New Roman"/>
                <w:b/>
                <w:bCs/>
                <w:color w:val="FFFFFF"/>
                <w:sz w:val="20"/>
                <w:szCs w:val="20"/>
                <w:lang w:eastAsia="hr-HR"/>
              </w:rPr>
              <w:t>112.175,00</w:t>
            </w:r>
          </w:p>
        </w:tc>
        <w:tc>
          <w:tcPr>
            <w:tcW w:w="1833" w:type="dxa"/>
            <w:tcBorders>
              <w:top w:val="nil"/>
              <w:left w:val="nil"/>
              <w:bottom w:val="nil"/>
              <w:right w:val="nil"/>
            </w:tcBorders>
            <w:shd w:val="clear" w:color="000000" w:fill="0000FF"/>
            <w:noWrap/>
            <w:vAlign w:val="bottom"/>
            <w:hideMark/>
          </w:tcPr>
          <w:p w14:paraId="4A34CB38" w14:textId="77777777" w:rsidR="00A4089A" w:rsidRPr="00A4089A" w:rsidRDefault="00A4089A" w:rsidP="00A4089A">
            <w:pPr>
              <w:spacing w:after="0" w:line="240" w:lineRule="auto"/>
              <w:jc w:val="right"/>
              <w:rPr>
                <w:rFonts w:ascii="Times New Roman" w:eastAsia="Times New Roman" w:hAnsi="Times New Roman"/>
                <w:b/>
                <w:bCs/>
                <w:color w:val="FFFFFF"/>
                <w:sz w:val="20"/>
                <w:szCs w:val="20"/>
                <w:lang w:eastAsia="hr-HR"/>
              </w:rPr>
            </w:pPr>
            <w:r w:rsidRPr="00A4089A">
              <w:rPr>
                <w:rFonts w:ascii="Times New Roman" w:eastAsia="Times New Roman" w:hAnsi="Times New Roman"/>
                <w:b/>
                <w:bCs/>
                <w:color w:val="FFFFFF"/>
                <w:sz w:val="20"/>
                <w:szCs w:val="20"/>
                <w:lang w:eastAsia="hr-HR"/>
              </w:rPr>
              <w:t>5.000,00</w:t>
            </w:r>
          </w:p>
        </w:tc>
        <w:tc>
          <w:tcPr>
            <w:tcW w:w="1350" w:type="dxa"/>
            <w:tcBorders>
              <w:top w:val="nil"/>
              <w:left w:val="nil"/>
              <w:bottom w:val="nil"/>
              <w:right w:val="nil"/>
            </w:tcBorders>
            <w:shd w:val="clear" w:color="000000" w:fill="0000FF"/>
            <w:noWrap/>
            <w:vAlign w:val="bottom"/>
            <w:hideMark/>
          </w:tcPr>
          <w:p w14:paraId="6664FD8E" w14:textId="77777777" w:rsidR="00A4089A" w:rsidRPr="00A4089A" w:rsidRDefault="00A4089A" w:rsidP="00A4089A">
            <w:pPr>
              <w:spacing w:after="0" w:line="240" w:lineRule="auto"/>
              <w:jc w:val="right"/>
              <w:rPr>
                <w:rFonts w:ascii="Times New Roman" w:eastAsia="Times New Roman" w:hAnsi="Times New Roman"/>
                <w:b/>
                <w:bCs/>
                <w:color w:val="FFFFFF"/>
                <w:sz w:val="20"/>
                <w:szCs w:val="20"/>
                <w:lang w:eastAsia="hr-HR"/>
              </w:rPr>
            </w:pPr>
            <w:r w:rsidRPr="00A4089A">
              <w:rPr>
                <w:rFonts w:ascii="Times New Roman" w:eastAsia="Times New Roman" w:hAnsi="Times New Roman"/>
                <w:b/>
                <w:bCs/>
                <w:color w:val="FFFFFF"/>
                <w:sz w:val="20"/>
                <w:szCs w:val="20"/>
                <w:lang w:eastAsia="hr-HR"/>
              </w:rPr>
              <w:t>4,46</w:t>
            </w:r>
          </w:p>
        </w:tc>
        <w:tc>
          <w:tcPr>
            <w:tcW w:w="1116" w:type="dxa"/>
            <w:tcBorders>
              <w:top w:val="nil"/>
              <w:left w:val="nil"/>
              <w:bottom w:val="nil"/>
              <w:right w:val="nil"/>
            </w:tcBorders>
            <w:shd w:val="clear" w:color="000000" w:fill="0000FF"/>
            <w:noWrap/>
            <w:vAlign w:val="bottom"/>
            <w:hideMark/>
          </w:tcPr>
          <w:p w14:paraId="4B602519" w14:textId="77777777" w:rsidR="00A4089A" w:rsidRPr="00A4089A" w:rsidRDefault="00A4089A" w:rsidP="00A4089A">
            <w:pPr>
              <w:spacing w:after="0" w:line="240" w:lineRule="auto"/>
              <w:jc w:val="right"/>
              <w:rPr>
                <w:rFonts w:ascii="Times New Roman" w:eastAsia="Times New Roman" w:hAnsi="Times New Roman"/>
                <w:b/>
                <w:bCs/>
                <w:color w:val="FFFFFF"/>
                <w:sz w:val="20"/>
                <w:szCs w:val="20"/>
                <w:lang w:eastAsia="hr-HR"/>
              </w:rPr>
            </w:pPr>
            <w:r w:rsidRPr="00A4089A">
              <w:rPr>
                <w:rFonts w:ascii="Times New Roman" w:eastAsia="Times New Roman" w:hAnsi="Times New Roman"/>
                <w:b/>
                <w:bCs/>
                <w:color w:val="FFFFFF"/>
                <w:sz w:val="20"/>
                <w:szCs w:val="20"/>
                <w:lang w:eastAsia="hr-HR"/>
              </w:rPr>
              <w:t>117.175,00</w:t>
            </w:r>
          </w:p>
        </w:tc>
      </w:tr>
      <w:tr w:rsidR="00A4089A" w:rsidRPr="00A4089A" w14:paraId="395523F9" w14:textId="77777777" w:rsidTr="00A4089A">
        <w:trPr>
          <w:trHeight w:val="255"/>
        </w:trPr>
        <w:tc>
          <w:tcPr>
            <w:tcW w:w="3969" w:type="dxa"/>
            <w:gridSpan w:val="2"/>
            <w:tcBorders>
              <w:top w:val="nil"/>
              <w:left w:val="nil"/>
              <w:bottom w:val="nil"/>
              <w:right w:val="nil"/>
            </w:tcBorders>
            <w:shd w:val="clear" w:color="000000" w:fill="9999FF"/>
            <w:noWrap/>
            <w:vAlign w:val="bottom"/>
            <w:hideMark/>
          </w:tcPr>
          <w:p w14:paraId="2E2D7689" w14:textId="77777777" w:rsidR="00A4089A" w:rsidRPr="00A4089A" w:rsidRDefault="00A4089A" w:rsidP="00A4089A">
            <w:pPr>
              <w:spacing w:after="0" w:line="240" w:lineRule="auto"/>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Program 1049 PROGRAM AKTIVNOSTI I MJERA IZ DJELOKRUGA IZVRŠNIH TIJELA</w:t>
            </w:r>
          </w:p>
        </w:tc>
        <w:tc>
          <w:tcPr>
            <w:tcW w:w="1428" w:type="dxa"/>
            <w:tcBorders>
              <w:top w:val="nil"/>
              <w:left w:val="nil"/>
              <w:bottom w:val="nil"/>
              <w:right w:val="nil"/>
            </w:tcBorders>
            <w:shd w:val="clear" w:color="000000" w:fill="9999FF"/>
            <w:noWrap/>
            <w:vAlign w:val="bottom"/>
            <w:hideMark/>
          </w:tcPr>
          <w:p w14:paraId="21291FEB"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112.175,00</w:t>
            </w:r>
          </w:p>
        </w:tc>
        <w:tc>
          <w:tcPr>
            <w:tcW w:w="1833" w:type="dxa"/>
            <w:tcBorders>
              <w:top w:val="nil"/>
              <w:left w:val="nil"/>
              <w:bottom w:val="nil"/>
              <w:right w:val="nil"/>
            </w:tcBorders>
            <w:shd w:val="clear" w:color="000000" w:fill="9999FF"/>
            <w:noWrap/>
            <w:vAlign w:val="bottom"/>
            <w:hideMark/>
          </w:tcPr>
          <w:p w14:paraId="41BA2C0C"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5.000,00</w:t>
            </w:r>
          </w:p>
        </w:tc>
        <w:tc>
          <w:tcPr>
            <w:tcW w:w="1350" w:type="dxa"/>
            <w:tcBorders>
              <w:top w:val="nil"/>
              <w:left w:val="nil"/>
              <w:bottom w:val="nil"/>
              <w:right w:val="nil"/>
            </w:tcBorders>
            <w:shd w:val="clear" w:color="000000" w:fill="9999FF"/>
            <w:noWrap/>
            <w:vAlign w:val="bottom"/>
            <w:hideMark/>
          </w:tcPr>
          <w:p w14:paraId="1E38B29C"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4,46</w:t>
            </w:r>
          </w:p>
        </w:tc>
        <w:tc>
          <w:tcPr>
            <w:tcW w:w="1116" w:type="dxa"/>
            <w:tcBorders>
              <w:top w:val="nil"/>
              <w:left w:val="nil"/>
              <w:bottom w:val="nil"/>
              <w:right w:val="nil"/>
            </w:tcBorders>
            <w:shd w:val="clear" w:color="000000" w:fill="9999FF"/>
            <w:noWrap/>
            <w:vAlign w:val="bottom"/>
            <w:hideMark/>
          </w:tcPr>
          <w:p w14:paraId="0028D3E2"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117.175,00</w:t>
            </w:r>
          </w:p>
        </w:tc>
      </w:tr>
      <w:tr w:rsidR="00A4089A" w:rsidRPr="00A4089A" w14:paraId="1958EB13" w14:textId="77777777" w:rsidTr="00A4089A">
        <w:trPr>
          <w:trHeight w:val="255"/>
        </w:trPr>
        <w:tc>
          <w:tcPr>
            <w:tcW w:w="3969" w:type="dxa"/>
            <w:gridSpan w:val="2"/>
            <w:tcBorders>
              <w:top w:val="nil"/>
              <w:left w:val="nil"/>
              <w:bottom w:val="nil"/>
              <w:right w:val="nil"/>
            </w:tcBorders>
            <w:shd w:val="clear" w:color="000000" w:fill="CCCCFF"/>
            <w:noWrap/>
            <w:vAlign w:val="bottom"/>
            <w:hideMark/>
          </w:tcPr>
          <w:p w14:paraId="1251DB02" w14:textId="77777777" w:rsidR="00A4089A" w:rsidRPr="00A4089A" w:rsidRDefault="00A4089A" w:rsidP="00A4089A">
            <w:pPr>
              <w:spacing w:after="0" w:line="240" w:lineRule="auto"/>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Aktivnost A100003 POTPORA MARATONU LAĐA</w:t>
            </w:r>
          </w:p>
        </w:tc>
        <w:tc>
          <w:tcPr>
            <w:tcW w:w="1428" w:type="dxa"/>
            <w:tcBorders>
              <w:top w:val="nil"/>
              <w:left w:val="nil"/>
              <w:bottom w:val="nil"/>
              <w:right w:val="nil"/>
            </w:tcBorders>
            <w:shd w:val="clear" w:color="000000" w:fill="CCCCFF"/>
            <w:noWrap/>
            <w:vAlign w:val="bottom"/>
            <w:hideMark/>
          </w:tcPr>
          <w:p w14:paraId="694B8B87"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25.000,00</w:t>
            </w:r>
          </w:p>
        </w:tc>
        <w:tc>
          <w:tcPr>
            <w:tcW w:w="1833" w:type="dxa"/>
            <w:tcBorders>
              <w:top w:val="nil"/>
              <w:left w:val="nil"/>
              <w:bottom w:val="nil"/>
              <w:right w:val="nil"/>
            </w:tcBorders>
            <w:shd w:val="clear" w:color="000000" w:fill="CCCCFF"/>
            <w:noWrap/>
            <w:vAlign w:val="bottom"/>
            <w:hideMark/>
          </w:tcPr>
          <w:p w14:paraId="1234B5E7"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0B331C10"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42C84DAE"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25.000,00</w:t>
            </w:r>
          </w:p>
        </w:tc>
      </w:tr>
      <w:tr w:rsidR="00A4089A" w:rsidRPr="00A4089A" w14:paraId="360C564C" w14:textId="77777777" w:rsidTr="00A4089A">
        <w:trPr>
          <w:trHeight w:val="255"/>
        </w:trPr>
        <w:tc>
          <w:tcPr>
            <w:tcW w:w="3969" w:type="dxa"/>
            <w:gridSpan w:val="2"/>
            <w:tcBorders>
              <w:top w:val="nil"/>
              <w:left w:val="nil"/>
              <w:bottom w:val="nil"/>
              <w:right w:val="nil"/>
            </w:tcBorders>
            <w:shd w:val="clear" w:color="auto" w:fill="auto"/>
            <w:noWrap/>
            <w:vAlign w:val="bottom"/>
            <w:hideMark/>
          </w:tcPr>
          <w:p w14:paraId="033EE9BC" w14:textId="77777777" w:rsidR="00A4089A" w:rsidRPr="00A4089A" w:rsidRDefault="00A4089A" w:rsidP="00A4089A">
            <w:pPr>
              <w:spacing w:after="0" w:line="240" w:lineRule="auto"/>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1F997CC2"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25.000,00</w:t>
            </w:r>
          </w:p>
        </w:tc>
        <w:tc>
          <w:tcPr>
            <w:tcW w:w="1833" w:type="dxa"/>
            <w:tcBorders>
              <w:top w:val="nil"/>
              <w:left w:val="nil"/>
              <w:bottom w:val="nil"/>
              <w:right w:val="nil"/>
            </w:tcBorders>
            <w:shd w:val="clear" w:color="auto" w:fill="auto"/>
            <w:noWrap/>
            <w:vAlign w:val="bottom"/>
            <w:hideMark/>
          </w:tcPr>
          <w:p w14:paraId="5E53DF71"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52AFCF09"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3DA67612"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25.000,00</w:t>
            </w:r>
          </w:p>
        </w:tc>
      </w:tr>
      <w:tr w:rsidR="00A4089A" w:rsidRPr="00A4089A" w14:paraId="40241253" w14:textId="77777777" w:rsidTr="00A4089A">
        <w:trPr>
          <w:trHeight w:val="255"/>
        </w:trPr>
        <w:tc>
          <w:tcPr>
            <w:tcW w:w="3969" w:type="dxa"/>
            <w:gridSpan w:val="2"/>
            <w:tcBorders>
              <w:top w:val="nil"/>
              <w:left w:val="nil"/>
              <w:bottom w:val="nil"/>
              <w:right w:val="nil"/>
            </w:tcBorders>
            <w:shd w:val="clear" w:color="000000" w:fill="CCCCFF"/>
            <w:noWrap/>
            <w:vAlign w:val="bottom"/>
            <w:hideMark/>
          </w:tcPr>
          <w:p w14:paraId="12577F93" w14:textId="77777777" w:rsidR="00A4089A" w:rsidRPr="00A4089A" w:rsidRDefault="00A4089A" w:rsidP="00A4089A">
            <w:pPr>
              <w:spacing w:after="0" w:line="240" w:lineRule="auto"/>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Aktivnost A100219 PRORAČUNSKA PRIČUVA</w:t>
            </w:r>
          </w:p>
        </w:tc>
        <w:tc>
          <w:tcPr>
            <w:tcW w:w="1428" w:type="dxa"/>
            <w:tcBorders>
              <w:top w:val="nil"/>
              <w:left w:val="nil"/>
              <w:bottom w:val="nil"/>
              <w:right w:val="nil"/>
            </w:tcBorders>
            <w:shd w:val="clear" w:color="000000" w:fill="CCCCFF"/>
            <w:noWrap/>
            <w:vAlign w:val="bottom"/>
            <w:hideMark/>
          </w:tcPr>
          <w:p w14:paraId="41C5D556"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26.545,00</w:t>
            </w:r>
          </w:p>
        </w:tc>
        <w:tc>
          <w:tcPr>
            <w:tcW w:w="1833" w:type="dxa"/>
            <w:tcBorders>
              <w:top w:val="nil"/>
              <w:left w:val="nil"/>
              <w:bottom w:val="nil"/>
              <w:right w:val="nil"/>
            </w:tcBorders>
            <w:shd w:val="clear" w:color="000000" w:fill="CCCCFF"/>
            <w:noWrap/>
            <w:vAlign w:val="bottom"/>
            <w:hideMark/>
          </w:tcPr>
          <w:p w14:paraId="5D962127"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6382B7FF"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28D9A1E2"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26.545,00</w:t>
            </w:r>
          </w:p>
        </w:tc>
      </w:tr>
      <w:tr w:rsidR="00A4089A" w:rsidRPr="00A4089A" w14:paraId="48223C6C" w14:textId="77777777" w:rsidTr="00A4089A">
        <w:trPr>
          <w:trHeight w:val="255"/>
        </w:trPr>
        <w:tc>
          <w:tcPr>
            <w:tcW w:w="3969" w:type="dxa"/>
            <w:gridSpan w:val="2"/>
            <w:tcBorders>
              <w:top w:val="nil"/>
              <w:left w:val="nil"/>
              <w:bottom w:val="nil"/>
              <w:right w:val="nil"/>
            </w:tcBorders>
            <w:shd w:val="clear" w:color="auto" w:fill="auto"/>
            <w:noWrap/>
            <w:vAlign w:val="bottom"/>
            <w:hideMark/>
          </w:tcPr>
          <w:p w14:paraId="42DFCEF9" w14:textId="77777777" w:rsidR="00A4089A" w:rsidRPr="00A4089A" w:rsidRDefault="00A4089A" w:rsidP="00A4089A">
            <w:pPr>
              <w:spacing w:after="0" w:line="240" w:lineRule="auto"/>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1F13F19D"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26.545,00</w:t>
            </w:r>
          </w:p>
        </w:tc>
        <w:tc>
          <w:tcPr>
            <w:tcW w:w="1833" w:type="dxa"/>
            <w:tcBorders>
              <w:top w:val="nil"/>
              <w:left w:val="nil"/>
              <w:bottom w:val="nil"/>
              <w:right w:val="nil"/>
            </w:tcBorders>
            <w:shd w:val="clear" w:color="auto" w:fill="auto"/>
            <w:noWrap/>
            <w:vAlign w:val="bottom"/>
            <w:hideMark/>
          </w:tcPr>
          <w:p w14:paraId="5B28CEA1"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478BD1FA"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5A033557"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26.545,00</w:t>
            </w:r>
          </w:p>
        </w:tc>
      </w:tr>
      <w:tr w:rsidR="00A4089A" w:rsidRPr="00A4089A" w14:paraId="15F248AE" w14:textId="77777777" w:rsidTr="00A4089A">
        <w:trPr>
          <w:trHeight w:val="255"/>
        </w:trPr>
        <w:tc>
          <w:tcPr>
            <w:tcW w:w="3969" w:type="dxa"/>
            <w:gridSpan w:val="2"/>
            <w:tcBorders>
              <w:top w:val="nil"/>
              <w:left w:val="nil"/>
              <w:bottom w:val="nil"/>
              <w:right w:val="nil"/>
            </w:tcBorders>
            <w:shd w:val="clear" w:color="000000" w:fill="CCCCFF"/>
            <w:noWrap/>
            <w:vAlign w:val="bottom"/>
            <w:hideMark/>
          </w:tcPr>
          <w:p w14:paraId="6474D1B3" w14:textId="77777777" w:rsidR="00A4089A" w:rsidRPr="00A4089A" w:rsidRDefault="00A4089A" w:rsidP="00A4089A">
            <w:pPr>
              <w:spacing w:after="0" w:line="240" w:lineRule="auto"/>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Aktivnost A100250 KONCERT ZA DAN GRADA</w:t>
            </w:r>
          </w:p>
        </w:tc>
        <w:tc>
          <w:tcPr>
            <w:tcW w:w="1428" w:type="dxa"/>
            <w:tcBorders>
              <w:top w:val="nil"/>
              <w:left w:val="nil"/>
              <w:bottom w:val="nil"/>
              <w:right w:val="nil"/>
            </w:tcBorders>
            <w:shd w:val="clear" w:color="000000" w:fill="CCCCFF"/>
            <w:noWrap/>
            <w:vAlign w:val="bottom"/>
            <w:hideMark/>
          </w:tcPr>
          <w:p w14:paraId="709DB164"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25.000,00</w:t>
            </w:r>
          </w:p>
        </w:tc>
        <w:tc>
          <w:tcPr>
            <w:tcW w:w="1833" w:type="dxa"/>
            <w:tcBorders>
              <w:top w:val="nil"/>
              <w:left w:val="nil"/>
              <w:bottom w:val="nil"/>
              <w:right w:val="nil"/>
            </w:tcBorders>
            <w:shd w:val="clear" w:color="000000" w:fill="CCCCFF"/>
            <w:noWrap/>
            <w:vAlign w:val="bottom"/>
            <w:hideMark/>
          </w:tcPr>
          <w:p w14:paraId="6CAB42B6"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5.000,00</w:t>
            </w:r>
          </w:p>
        </w:tc>
        <w:tc>
          <w:tcPr>
            <w:tcW w:w="1350" w:type="dxa"/>
            <w:tcBorders>
              <w:top w:val="nil"/>
              <w:left w:val="nil"/>
              <w:bottom w:val="nil"/>
              <w:right w:val="nil"/>
            </w:tcBorders>
            <w:shd w:val="clear" w:color="000000" w:fill="CCCCFF"/>
            <w:noWrap/>
            <w:vAlign w:val="bottom"/>
            <w:hideMark/>
          </w:tcPr>
          <w:p w14:paraId="012B23DA"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20,00</w:t>
            </w:r>
          </w:p>
        </w:tc>
        <w:tc>
          <w:tcPr>
            <w:tcW w:w="1116" w:type="dxa"/>
            <w:tcBorders>
              <w:top w:val="nil"/>
              <w:left w:val="nil"/>
              <w:bottom w:val="nil"/>
              <w:right w:val="nil"/>
            </w:tcBorders>
            <w:shd w:val="clear" w:color="000000" w:fill="CCCCFF"/>
            <w:noWrap/>
            <w:vAlign w:val="bottom"/>
            <w:hideMark/>
          </w:tcPr>
          <w:p w14:paraId="6F0B0CAD"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30.000,00</w:t>
            </w:r>
          </w:p>
        </w:tc>
      </w:tr>
      <w:tr w:rsidR="00A4089A" w:rsidRPr="00A4089A" w14:paraId="21B43956" w14:textId="77777777" w:rsidTr="00A4089A">
        <w:trPr>
          <w:trHeight w:val="255"/>
        </w:trPr>
        <w:tc>
          <w:tcPr>
            <w:tcW w:w="3969" w:type="dxa"/>
            <w:gridSpan w:val="2"/>
            <w:tcBorders>
              <w:top w:val="nil"/>
              <w:left w:val="nil"/>
              <w:bottom w:val="nil"/>
              <w:right w:val="nil"/>
            </w:tcBorders>
            <w:shd w:val="clear" w:color="auto" w:fill="auto"/>
            <w:noWrap/>
            <w:vAlign w:val="bottom"/>
            <w:hideMark/>
          </w:tcPr>
          <w:p w14:paraId="0ADAF595" w14:textId="77777777" w:rsidR="00A4089A" w:rsidRPr="00A4089A" w:rsidRDefault="00A4089A" w:rsidP="00A4089A">
            <w:pPr>
              <w:spacing w:after="0" w:line="240" w:lineRule="auto"/>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0D0C1BB7"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25.000,00</w:t>
            </w:r>
          </w:p>
        </w:tc>
        <w:tc>
          <w:tcPr>
            <w:tcW w:w="1833" w:type="dxa"/>
            <w:tcBorders>
              <w:top w:val="nil"/>
              <w:left w:val="nil"/>
              <w:bottom w:val="nil"/>
              <w:right w:val="nil"/>
            </w:tcBorders>
            <w:shd w:val="clear" w:color="auto" w:fill="auto"/>
            <w:noWrap/>
            <w:vAlign w:val="bottom"/>
            <w:hideMark/>
          </w:tcPr>
          <w:p w14:paraId="248FF301"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5.000,00</w:t>
            </w:r>
          </w:p>
        </w:tc>
        <w:tc>
          <w:tcPr>
            <w:tcW w:w="1350" w:type="dxa"/>
            <w:tcBorders>
              <w:top w:val="nil"/>
              <w:left w:val="nil"/>
              <w:bottom w:val="nil"/>
              <w:right w:val="nil"/>
            </w:tcBorders>
            <w:shd w:val="clear" w:color="auto" w:fill="auto"/>
            <w:noWrap/>
            <w:vAlign w:val="bottom"/>
            <w:hideMark/>
          </w:tcPr>
          <w:p w14:paraId="416A37B1"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20,00</w:t>
            </w:r>
          </w:p>
        </w:tc>
        <w:tc>
          <w:tcPr>
            <w:tcW w:w="1116" w:type="dxa"/>
            <w:tcBorders>
              <w:top w:val="nil"/>
              <w:left w:val="nil"/>
              <w:bottom w:val="nil"/>
              <w:right w:val="nil"/>
            </w:tcBorders>
            <w:shd w:val="clear" w:color="auto" w:fill="auto"/>
            <w:noWrap/>
            <w:vAlign w:val="bottom"/>
            <w:hideMark/>
          </w:tcPr>
          <w:p w14:paraId="22E76256"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30.000,00</w:t>
            </w:r>
          </w:p>
        </w:tc>
      </w:tr>
      <w:tr w:rsidR="00A4089A" w:rsidRPr="00A4089A" w14:paraId="17EB9BFB" w14:textId="77777777" w:rsidTr="00A4089A">
        <w:trPr>
          <w:trHeight w:val="255"/>
        </w:trPr>
        <w:tc>
          <w:tcPr>
            <w:tcW w:w="3969" w:type="dxa"/>
            <w:gridSpan w:val="2"/>
            <w:tcBorders>
              <w:top w:val="nil"/>
              <w:left w:val="nil"/>
              <w:bottom w:val="nil"/>
              <w:right w:val="nil"/>
            </w:tcBorders>
            <w:shd w:val="clear" w:color="000000" w:fill="CCCCFF"/>
            <w:noWrap/>
            <w:vAlign w:val="bottom"/>
            <w:hideMark/>
          </w:tcPr>
          <w:p w14:paraId="1A0865A5" w14:textId="77777777" w:rsidR="00A4089A" w:rsidRPr="00A4089A" w:rsidRDefault="00A4089A" w:rsidP="00A4089A">
            <w:pPr>
              <w:spacing w:after="0" w:line="240" w:lineRule="auto"/>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Aktivnost A100386 KONCERT OTVORENJA METKOVSKOG KULTURNOG LJETA</w:t>
            </w:r>
          </w:p>
        </w:tc>
        <w:tc>
          <w:tcPr>
            <w:tcW w:w="1428" w:type="dxa"/>
            <w:tcBorders>
              <w:top w:val="nil"/>
              <w:left w:val="nil"/>
              <w:bottom w:val="nil"/>
              <w:right w:val="nil"/>
            </w:tcBorders>
            <w:shd w:val="clear" w:color="000000" w:fill="CCCCFF"/>
            <w:noWrap/>
            <w:vAlign w:val="bottom"/>
            <w:hideMark/>
          </w:tcPr>
          <w:p w14:paraId="4F3036C5"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3.980,00</w:t>
            </w:r>
          </w:p>
        </w:tc>
        <w:tc>
          <w:tcPr>
            <w:tcW w:w="1833" w:type="dxa"/>
            <w:tcBorders>
              <w:top w:val="nil"/>
              <w:left w:val="nil"/>
              <w:bottom w:val="nil"/>
              <w:right w:val="nil"/>
            </w:tcBorders>
            <w:shd w:val="clear" w:color="000000" w:fill="CCCCFF"/>
            <w:noWrap/>
            <w:vAlign w:val="bottom"/>
            <w:hideMark/>
          </w:tcPr>
          <w:p w14:paraId="07B1F684"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514ADC5A"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3FF43D97"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3.980,00</w:t>
            </w:r>
          </w:p>
        </w:tc>
      </w:tr>
      <w:tr w:rsidR="00A4089A" w:rsidRPr="00A4089A" w14:paraId="54F754B8" w14:textId="77777777" w:rsidTr="00A4089A">
        <w:trPr>
          <w:trHeight w:val="255"/>
        </w:trPr>
        <w:tc>
          <w:tcPr>
            <w:tcW w:w="3969" w:type="dxa"/>
            <w:gridSpan w:val="2"/>
            <w:tcBorders>
              <w:top w:val="nil"/>
              <w:left w:val="nil"/>
              <w:bottom w:val="nil"/>
              <w:right w:val="nil"/>
            </w:tcBorders>
            <w:shd w:val="clear" w:color="auto" w:fill="auto"/>
            <w:noWrap/>
            <w:vAlign w:val="bottom"/>
            <w:hideMark/>
          </w:tcPr>
          <w:p w14:paraId="44CBA2A8" w14:textId="77777777" w:rsidR="00A4089A" w:rsidRPr="00A4089A" w:rsidRDefault="00A4089A" w:rsidP="00A4089A">
            <w:pPr>
              <w:spacing w:after="0" w:line="240" w:lineRule="auto"/>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lastRenderedPageBreak/>
              <w:t>Izvor  5.6. Tek. i kap. pomoći iz županijskih proračuna</w:t>
            </w:r>
          </w:p>
        </w:tc>
        <w:tc>
          <w:tcPr>
            <w:tcW w:w="1428" w:type="dxa"/>
            <w:tcBorders>
              <w:top w:val="nil"/>
              <w:left w:val="nil"/>
              <w:bottom w:val="nil"/>
              <w:right w:val="nil"/>
            </w:tcBorders>
            <w:shd w:val="clear" w:color="auto" w:fill="auto"/>
            <w:noWrap/>
            <w:vAlign w:val="bottom"/>
            <w:hideMark/>
          </w:tcPr>
          <w:p w14:paraId="532BE2E4"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3.980,00</w:t>
            </w:r>
          </w:p>
        </w:tc>
        <w:tc>
          <w:tcPr>
            <w:tcW w:w="1833" w:type="dxa"/>
            <w:tcBorders>
              <w:top w:val="nil"/>
              <w:left w:val="nil"/>
              <w:bottom w:val="nil"/>
              <w:right w:val="nil"/>
            </w:tcBorders>
            <w:shd w:val="clear" w:color="auto" w:fill="auto"/>
            <w:noWrap/>
            <w:vAlign w:val="bottom"/>
            <w:hideMark/>
          </w:tcPr>
          <w:p w14:paraId="55AC3931"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4B1AEA03"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62904D6E"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3.980,00</w:t>
            </w:r>
          </w:p>
        </w:tc>
      </w:tr>
      <w:tr w:rsidR="00A4089A" w:rsidRPr="00A4089A" w14:paraId="1E2F005D" w14:textId="77777777" w:rsidTr="00A4089A">
        <w:trPr>
          <w:trHeight w:val="255"/>
        </w:trPr>
        <w:tc>
          <w:tcPr>
            <w:tcW w:w="3969" w:type="dxa"/>
            <w:gridSpan w:val="2"/>
            <w:tcBorders>
              <w:top w:val="nil"/>
              <w:left w:val="nil"/>
              <w:bottom w:val="nil"/>
              <w:right w:val="nil"/>
            </w:tcBorders>
            <w:shd w:val="clear" w:color="000000" w:fill="CCCCFF"/>
            <w:noWrap/>
            <w:vAlign w:val="bottom"/>
            <w:hideMark/>
          </w:tcPr>
          <w:p w14:paraId="2F79F5EE" w14:textId="77777777" w:rsidR="00A4089A" w:rsidRPr="00A4089A" w:rsidRDefault="00A4089A" w:rsidP="00A4089A">
            <w:pPr>
              <w:spacing w:after="0" w:line="240" w:lineRule="auto"/>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Aktivnost A100451 PROSINAČKE SVEČANOSTI</w:t>
            </w:r>
          </w:p>
        </w:tc>
        <w:tc>
          <w:tcPr>
            <w:tcW w:w="1428" w:type="dxa"/>
            <w:tcBorders>
              <w:top w:val="nil"/>
              <w:left w:val="nil"/>
              <w:bottom w:val="nil"/>
              <w:right w:val="nil"/>
            </w:tcBorders>
            <w:shd w:val="clear" w:color="000000" w:fill="CCCCFF"/>
            <w:noWrap/>
            <w:vAlign w:val="bottom"/>
            <w:hideMark/>
          </w:tcPr>
          <w:p w14:paraId="74DC7231"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2.650,00</w:t>
            </w:r>
          </w:p>
        </w:tc>
        <w:tc>
          <w:tcPr>
            <w:tcW w:w="1833" w:type="dxa"/>
            <w:tcBorders>
              <w:top w:val="nil"/>
              <w:left w:val="nil"/>
              <w:bottom w:val="nil"/>
              <w:right w:val="nil"/>
            </w:tcBorders>
            <w:shd w:val="clear" w:color="000000" w:fill="CCCCFF"/>
            <w:noWrap/>
            <w:vAlign w:val="bottom"/>
            <w:hideMark/>
          </w:tcPr>
          <w:p w14:paraId="4815AD9F"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02B2954A"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1815FA46"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2.650,00</w:t>
            </w:r>
          </w:p>
        </w:tc>
      </w:tr>
      <w:tr w:rsidR="00A4089A" w:rsidRPr="00A4089A" w14:paraId="2D2F87EE" w14:textId="77777777" w:rsidTr="00A4089A">
        <w:trPr>
          <w:trHeight w:val="255"/>
        </w:trPr>
        <w:tc>
          <w:tcPr>
            <w:tcW w:w="3969" w:type="dxa"/>
            <w:gridSpan w:val="2"/>
            <w:tcBorders>
              <w:top w:val="nil"/>
              <w:left w:val="nil"/>
              <w:bottom w:val="nil"/>
              <w:right w:val="nil"/>
            </w:tcBorders>
            <w:shd w:val="clear" w:color="auto" w:fill="auto"/>
            <w:noWrap/>
            <w:vAlign w:val="bottom"/>
            <w:hideMark/>
          </w:tcPr>
          <w:p w14:paraId="0C2DAB5B" w14:textId="77777777" w:rsidR="00A4089A" w:rsidRPr="00A4089A" w:rsidRDefault="00A4089A" w:rsidP="00A4089A">
            <w:pPr>
              <w:spacing w:after="0" w:line="240" w:lineRule="auto"/>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Izvor  5.6. Tek. i kap. pomoći iz županijskih proračuna</w:t>
            </w:r>
          </w:p>
        </w:tc>
        <w:tc>
          <w:tcPr>
            <w:tcW w:w="1428" w:type="dxa"/>
            <w:tcBorders>
              <w:top w:val="nil"/>
              <w:left w:val="nil"/>
              <w:bottom w:val="nil"/>
              <w:right w:val="nil"/>
            </w:tcBorders>
            <w:shd w:val="clear" w:color="auto" w:fill="auto"/>
            <w:noWrap/>
            <w:vAlign w:val="bottom"/>
            <w:hideMark/>
          </w:tcPr>
          <w:p w14:paraId="4F13850B"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2.650,00</w:t>
            </w:r>
          </w:p>
        </w:tc>
        <w:tc>
          <w:tcPr>
            <w:tcW w:w="1833" w:type="dxa"/>
            <w:tcBorders>
              <w:top w:val="nil"/>
              <w:left w:val="nil"/>
              <w:bottom w:val="nil"/>
              <w:right w:val="nil"/>
            </w:tcBorders>
            <w:shd w:val="clear" w:color="auto" w:fill="auto"/>
            <w:noWrap/>
            <w:vAlign w:val="bottom"/>
            <w:hideMark/>
          </w:tcPr>
          <w:p w14:paraId="3AE3DFAC"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530899CF"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0C016941"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2.650,00</w:t>
            </w:r>
          </w:p>
        </w:tc>
      </w:tr>
      <w:tr w:rsidR="00A4089A" w:rsidRPr="00A4089A" w14:paraId="1D52ED31" w14:textId="77777777" w:rsidTr="00A4089A">
        <w:trPr>
          <w:trHeight w:val="255"/>
        </w:trPr>
        <w:tc>
          <w:tcPr>
            <w:tcW w:w="3969" w:type="dxa"/>
            <w:gridSpan w:val="2"/>
            <w:tcBorders>
              <w:top w:val="nil"/>
              <w:left w:val="nil"/>
              <w:bottom w:val="nil"/>
              <w:right w:val="nil"/>
            </w:tcBorders>
            <w:shd w:val="clear" w:color="000000" w:fill="CCCCFF"/>
            <w:noWrap/>
            <w:vAlign w:val="bottom"/>
            <w:hideMark/>
          </w:tcPr>
          <w:p w14:paraId="137E7A79" w14:textId="77777777" w:rsidR="00A4089A" w:rsidRPr="00A4089A" w:rsidRDefault="00A4089A" w:rsidP="00A4089A">
            <w:pPr>
              <w:spacing w:after="0" w:line="240" w:lineRule="auto"/>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Aktivnost A100465 NAKNADE ZAMJENICIMA GRADONAČELNIKA</w:t>
            </w:r>
          </w:p>
        </w:tc>
        <w:tc>
          <w:tcPr>
            <w:tcW w:w="1428" w:type="dxa"/>
            <w:tcBorders>
              <w:top w:val="nil"/>
              <w:left w:val="nil"/>
              <w:bottom w:val="nil"/>
              <w:right w:val="nil"/>
            </w:tcBorders>
            <w:shd w:val="clear" w:color="000000" w:fill="CCCCFF"/>
            <w:noWrap/>
            <w:vAlign w:val="bottom"/>
            <w:hideMark/>
          </w:tcPr>
          <w:p w14:paraId="762D3298"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9.000,00</w:t>
            </w:r>
          </w:p>
        </w:tc>
        <w:tc>
          <w:tcPr>
            <w:tcW w:w="1833" w:type="dxa"/>
            <w:tcBorders>
              <w:top w:val="nil"/>
              <w:left w:val="nil"/>
              <w:bottom w:val="nil"/>
              <w:right w:val="nil"/>
            </w:tcBorders>
            <w:shd w:val="clear" w:color="000000" w:fill="CCCCFF"/>
            <w:noWrap/>
            <w:vAlign w:val="bottom"/>
            <w:hideMark/>
          </w:tcPr>
          <w:p w14:paraId="3EFAEBBA"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3B3217CF"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0BC846DB"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9.000,00</w:t>
            </w:r>
          </w:p>
        </w:tc>
      </w:tr>
      <w:tr w:rsidR="00A4089A" w:rsidRPr="00A4089A" w14:paraId="5F7C1408" w14:textId="77777777" w:rsidTr="00A4089A">
        <w:trPr>
          <w:trHeight w:val="255"/>
        </w:trPr>
        <w:tc>
          <w:tcPr>
            <w:tcW w:w="3969" w:type="dxa"/>
            <w:gridSpan w:val="2"/>
            <w:tcBorders>
              <w:top w:val="nil"/>
              <w:left w:val="nil"/>
              <w:bottom w:val="nil"/>
              <w:right w:val="nil"/>
            </w:tcBorders>
            <w:shd w:val="clear" w:color="auto" w:fill="auto"/>
            <w:noWrap/>
            <w:vAlign w:val="bottom"/>
            <w:hideMark/>
          </w:tcPr>
          <w:p w14:paraId="11623C08" w14:textId="77777777" w:rsidR="00A4089A" w:rsidRPr="00A4089A" w:rsidRDefault="00A4089A" w:rsidP="00A4089A">
            <w:pPr>
              <w:spacing w:after="0" w:line="240" w:lineRule="auto"/>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00A5C079"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9.000,00</w:t>
            </w:r>
          </w:p>
        </w:tc>
        <w:tc>
          <w:tcPr>
            <w:tcW w:w="1833" w:type="dxa"/>
            <w:tcBorders>
              <w:top w:val="nil"/>
              <w:left w:val="nil"/>
              <w:bottom w:val="nil"/>
              <w:right w:val="nil"/>
            </w:tcBorders>
            <w:shd w:val="clear" w:color="auto" w:fill="auto"/>
            <w:noWrap/>
            <w:vAlign w:val="bottom"/>
            <w:hideMark/>
          </w:tcPr>
          <w:p w14:paraId="71D592F5"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2973B944"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5797393F"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9.000,00</w:t>
            </w:r>
          </w:p>
        </w:tc>
      </w:tr>
      <w:tr w:rsidR="00A4089A" w:rsidRPr="00A4089A" w14:paraId="1D4F8B45" w14:textId="77777777" w:rsidTr="00A4089A">
        <w:trPr>
          <w:trHeight w:val="255"/>
        </w:trPr>
        <w:tc>
          <w:tcPr>
            <w:tcW w:w="3969" w:type="dxa"/>
            <w:gridSpan w:val="2"/>
            <w:tcBorders>
              <w:top w:val="nil"/>
              <w:left w:val="nil"/>
              <w:bottom w:val="nil"/>
              <w:right w:val="nil"/>
            </w:tcBorders>
            <w:shd w:val="clear" w:color="000000" w:fill="CCCCFF"/>
            <w:noWrap/>
            <w:vAlign w:val="bottom"/>
            <w:hideMark/>
          </w:tcPr>
          <w:p w14:paraId="36195132" w14:textId="77777777" w:rsidR="00A4089A" w:rsidRPr="00A4089A" w:rsidRDefault="00A4089A" w:rsidP="00A4089A">
            <w:pPr>
              <w:spacing w:after="0" w:line="240" w:lineRule="auto"/>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Aktivnost A100472 FINANCIRANJE PROGRAMSKIH SADRŽAJA ELEKTRONIČKIH MEDIJA</w:t>
            </w:r>
          </w:p>
        </w:tc>
        <w:tc>
          <w:tcPr>
            <w:tcW w:w="1428" w:type="dxa"/>
            <w:tcBorders>
              <w:top w:val="nil"/>
              <w:left w:val="nil"/>
              <w:bottom w:val="nil"/>
              <w:right w:val="nil"/>
            </w:tcBorders>
            <w:shd w:val="clear" w:color="000000" w:fill="CCCCFF"/>
            <w:noWrap/>
            <w:vAlign w:val="bottom"/>
            <w:hideMark/>
          </w:tcPr>
          <w:p w14:paraId="044CC049"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20.000,00</w:t>
            </w:r>
          </w:p>
        </w:tc>
        <w:tc>
          <w:tcPr>
            <w:tcW w:w="1833" w:type="dxa"/>
            <w:tcBorders>
              <w:top w:val="nil"/>
              <w:left w:val="nil"/>
              <w:bottom w:val="nil"/>
              <w:right w:val="nil"/>
            </w:tcBorders>
            <w:shd w:val="clear" w:color="000000" w:fill="CCCCFF"/>
            <w:noWrap/>
            <w:vAlign w:val="bottom"/>
            <w:hideMark/>
          </w:tcPr>
          <w:p w14:paraId="0F797130"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40F7E88C"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01A11FD9"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20.000,00</w:t>
            </w:r>
          </w:p>
        </w:tc>
      </w:tr>
      <w:tr w:rsidR="00A4089A" w:rsidRPr="00A4089A" w14:paraId="39A97BF2" w14:textId="77777777" w:rsidTr="00A4089A">
        <w:trPr>
          <w:trHeight w:val="255"/>
        </w:trPr>
        <w:tc>
          <w:tcPr>
            <w:tcW w:w="3969" w:type="dxa"/>
            <w:gridSpan w:val="2"/>
            <w:tcBorders>
              <w:top w:val="nil"/>
              <w:left w:val="nil"/>
              <w:bottom w:val="nil"/>
              <w:right w:val="nil"/>
            </w:tcBorders>
            <w:shd w:val="clear" w:color="auto" w:fill="auto"/>
            <w:noWrap/>
            <w:vAlign w:val="bottom"/>
            <w:hideMark/>
          </w:tcPr>
          <w:p w14:paraId="0F9E9BD4" w14:textId="77777777" w:rsidR="00A4089A" w:rsidRPr="00A4089A" w:rsidRDefault="00A4089A" w:rsidP="00A4089A">
            <w:pPr>
              <w:spacing w:after="0" w:line="240" w:lineRule="auto"/>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 xml:space="preserve">Izvor  5.9. Fond </w:t>
            </w:r>
            <w:proofErr w:type="spellStart"/>
            <w:r w:rsidRPr="00A4089A">
              <w:rPr>
                <w:rFonts w:ascii="Times New Roman" w:eastAsia="Times New Roman" w:hAnsi="Times New Roman"/>
                <w:b/>
                <w:bCs/>
                <w:color w:val="000000"/>
                <w:sz w:val="20"/>
                <w:szCs w:val="20"/>
                <w:lang w:eastAsia="hr-HR"/>
              </w:rPr>
              <w:t>fiskal</w:t>
            </w:r>
            <w:proofErr w:type="spellEnd"/>
            <w:r w:rsidRPr="00A4089A">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auto" w:fill="auto"/>
            <w:noWrap/>
            <w:vAlign w:val="bottom"/>
            <w:hideMark/>
          </w:tcPr>
          <w:p w14:paraId="52CCD71D"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20.000,00</w:t>
            </w:r>
          </w:p>
        </w:tc>
        <w:tc>
          <w:tcPr>
            <w:tcW w:w="1833" w:type="dxa"/>
            <w:tcBorders>
              <w:top w:val="nil"/>
              <w:left w:val="nil"/>
              <w:bottom w:val="nil"/>
              <w:right w:val="nil"/>
            </w:tcBorders>
            <w:shd w:val="clear" w:color="auto" w:fill="auto"/>
            <w:noWrap/>
            <w:vAlign w:val="bottom"/>
            <w:hideMark/>
          </w:tcPr>
          <w:p w14:paraId="1765537C"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2540730C"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348A5346" w14:textId="77777777" w:rsidR="00A4089A" w:rsidRPr="00A4089A" w:rsidRDefault="00A4089A" w:rsidP="00A4089A">
            <w:pPr>
              <w:spacing w:after="0" w:line="240" w:lineRule="auto"/>
              <w:jc w:val="right"/>
              <w:rPr>
                <w:rFonts w:ascii="Times New Roman" w:eastAsia="Times New Roman" w:hAnsi="Times New Roman"/>
                <w:b/>
                <w:bCs/>
                <w:color w:val="000000"/>
                <w:sz w:val="20"/>
                <w:szCs w:val="20"/>
                <w:lang w:eastAsia="hr-HR"/>
              </w:rPr>
            </w:pPr>
            <w:r w:rsidRPr="00A4089A">
              <w:rPr>
                <w:rFonts w:ascii="Times New Roman" w:eastAsia="Times New Roman" w:hAnsi="Times New Roman"/>
                <w:b/>
                <w:bCs/>
                <w:color w:val="000000"/>
                <w:sz w:val="20"/>
                <w:szCs w:val="20"/>
                <w:lang w:eastAsia="hr-HR"/>
              </w:rPr>
              <w:t>20.000,00</w:t>
            </w:r>
          </w:p>
        </w:tc>
      </w:tr>
    </w:tbl>
    <w:p w14:paraId="1BBA8E30" w14:textId="77777777" w:rsidR="0078176E" w:rsidRPr="0099441E" w:rsidRDefault="0078176E" w:rsidP="0078176E">
      <w:pPr>
        <w:autoSpaceDE w:val="0"/>
        <w:autoSpaceDN w:val="0"/>
        <w:adjustRightInd w:val="0"/>
        <w:spacing w:before="120" w:after="120" w:line="240" w:lineRule="auto"/>
        <w:jc w:val="both"/>
        <w:rPr>
          <w:rFonts w:ascii="Times New Roman" w:hAnsi="Times New Roman"/>
          <w:bCs/>
          <w:sz w:val="24"/>
          <w:szCs w:val="24"/>
        </w:rPr>
      </w:pPr>
    </w:p>
    <w:p w14:paraId="5A1AD773" w14:textId="0197DF1D" w:rsidR="0078176E" w:rsidRPr="00A4089A" w:rsidRDefault="0078176E" w:rsidP="00F936B8">
      <w:pPr>
        <w:autoSpaceDE w:val="0"/>
        <w:autoSpaceDN w:val="0"/>
        <w:adjustRightInd w:val="0"/>
        <w:spacing w:before="120" w:after="120" w:line="240" w:lineRule="auto"/>
        <w:ind w:right="-258"/>
        <w:jc w:val="both"/>
        <w:rPr>
          <w:rFonts w:ascii="Times New Roman" w:hAnsi="Times New Roman"/>
          <w:b/>
          <w:sz w:val="24"/>
          <w:szCs w:val="24"/>
        </w:rPr>
      </w:pPr>
      <w:r w:rsidRPr="00C3153C">
        <w:rPr>
          <w:rFonts w:ascii="Times New Roman" w:hAnsi="Times New Roman"/>
          <w:bCs/>
          <w:sz w:val="24"/>
          <w:szCs w:val="24"/>
        </w:rPr>
        <w:t xml:space="preserve">U ovom razdjelu bilježi se ukupno povećanje od </w:t>
      </w:r>
      <w:r w:rsidR="00A4089A">
        <w:rPr>
          <w:rFonts w:ascii="Times New Roman" w:hAnsi="Times New Roman"/>
          <w:bCs/>
          <w:sz w:val="24"/>
          <w:szCs w:val="24"/>
        </w:rPr>
        <w:t>5.000,00</w:t>
      </w:r>
      <w:r>
        <w:rPr>
          <w:rFonts w:ascii="Times New Roman" w:hAnsi="Times New Roman"/>
          <w:bCs/>
          <w:sz w:val="24"/>
          <w:szCs w:val="24"/>
        </w:rPr>
        <w:t xml:space="preserve"> eura</w:t>
      </w:r>
      <w:r w:rsidR="00A4089A">
        <w:rPr>
          <w:rFonts w:ascii="Times New Roman" w:hAnsi="Times New Roman"/>
          <w:bCs/>
          <w:sz w:val="24"/>
          <w:szCs w:val="24"/>
        </w:rPr>
        <w:t>, a odnosi se na aktivnost</w:t>
      </w:r>
      <w:r w:rsidR="00A4089A">
        <w:rPr>
          <w:rFonts w:ascii="Times New Roman" w:hAnsi="Times New Roman"/>
          <w:b/>
          <w:sz w:val="24"/>
          <w:szCs w:val="24"/>
        </w:rPr>
        <w:t xml:space="preserve"> </w:t>
      </w:r>
      <w:r w:rsidRPr="005C3116">
        <w:rPr>
          <w:rFonts w:ascii="Times New Roman" w:hAnsi="Times New Roman"/>
          <w:b/>
          <w:sz w:val="24"/>
          <w:szCs w:val="24"/>
        </w:rPr>
        <w:t xml:space="preserve">A100250 Koncert za Dan Grada </w:t>
      </w:r>
      <w:r>
        <w:rPr>
          <w:rFonts w:ascii="Times New Roman" w:hAnsi="Times New Roman"/>
          <w:bCs/>
          <w:sz w:val="24"/>
          <w:szCs w:val="24"/>
        </w:rPr>
        <w:t>zbog cijene honorara izvođača i ostalih organizacijskih troškova koncerta, radi usklađenja s aktualnim stanjem na tržištu.</w:t>
      </w:r>
    </w:p>
    <w:p w14:paraId="52C84BE4" w14:textId="77777777" w:rsidR="0078176E" w:rsidRPr="0099441E" w:rsidRDefault="0078176E" w:rsidP="0078176E">
      <w:pPr>
        <w:autoSpaceDE w:val="0"/>
        <w:autoSpaceDN w:val="0"/>
        <w:adjustRightInd w:val="0"/>
        <w:spacing w:after="0" w:line="240" w:lineRule="auto"/>
        <w:jc w:val="both"/>
        <w:rPr>
          <w:bCs/>
          <w:sz w:val="24"/>
          <w:szCs w:val="24"/>
        </w:rPr>
      </w:pPr>
    </w:p>
    <w:p w14:paraId="69143FFE" w14:textId="77777777" w:rsidR="0078176E" w:rsidRPr="0099441E" w:rsidRDefault="0078176E" w:rsidP="0078176E">
      <w:pPr>
        <w:autoSpaceDE w:val="0"/>
        <w:autoSpaceDN w:val="0"/>
        <w:adjustRightInd w:val="0"/>
        <w:spacing w:after="0" w:line="240" w:lineRule="auto"/>
        <w:ind w:left="142"/>
        <w:jc w:val="both"/>
        <w:rPr>
          <w:rFonts w:ascii="Times New Roman" w:hAnsi="Times New Roman"/>
          <w:b/>
          <w:bCs/>
          <w:sz w:val="24"/>
          <w:szCs w:val="24"/>
        </w:rPr>
      </w:pPr>
      <w:r w:rsidRPr="0099441E">
        <w:rPr>
          <w:rFonts w:ascii="Times New Roman" w:hAnsi="Times New Roman"/>
          <w:b/>
          <w:bCs/>
          <w:sz w:val="24"/>
          <w:szCs w:val="24"/>
        </w:rPr>
        <w:t xml:space="preserve">3. Posebni dio Proračuna iz nadležnosti razdjela 003 Jedinstveni upravni odjel </w:t>
      </w:r>
    </w:p>
    <w:p w14:paraId="48E7EF21" w14:textId="77777777" w:rsidR="0078176E" w:rsidRPr="0099441E" w:rsidRDefault="0078176E" w:rsidP="0078176E">
      <w:pPr>
        <w:spacing w:after="0"/>
        <w:ind w:left="142"/>
        <w:jc w:val="both"/>
        <w:rPr>
          <w:rFonts w:ascii="Times New Roman" w:hAnsi="Times New Roman"/>
          <w:b/>
          <w:bCs/>
          <w:sz w:val="24"/>
          <w:szCs w:val="24"/>
        </w:rPr>
      </w:pPr>
    </w:p>
    <w:p w14:paraId="04CDA87F" w14:textId="68F365AA" w:rsidR="0078176E" w:rsidRPr="0099441E" w:rsidRDefault="0078176E" w:rsidP="0078176E">
      <w:pPr>
        <w:spacing w:after="0"/>
        <w:ind w:left="142"/>
        <w:jc w:val="both"/>
        <w:rPr>
          <w:rFonts w:ascii="Times New Roman" w:hAnsi="Times New Roman"/>
          <w:i/>
          <w:sz w:val="24"/>
          <w:szCs w:val="24"/>
        </w:rPr>
      </w:pPr>
      <w:r w:rsidRPr="0099441E">
        <w:rPr>
          <w:rFonts w:ascii="Times New Roman" w:hAnsi="Times New Roman"/>
          <w:i/>
          <w:sz w:val="24"/>
          <w:szCs w:val="24"/>
        </w:rPr>
        <w:t xml:space="preserve">Tablica </w:t>
      </w:r>
      <w:r w:rsidR="001D750C">
        <w:rPr>
          <w:rFonts w:ascii="Times New Roman" w:hAnsi="Times New Roman"/>
          <w:i/>
          <w:sz w:val="24"/>
          <w:szCs w:val="24"/>
        </w:rPr>
        <w:t>9</w:t>
      </w:r>
      <w:r w:rsidRPr="0099441E">
        <w:rPr>
          <w:rFonts w:ascii="Times New Roman" w:hAnsi="Times New Roman"/>
          <w:i/>
          <w:sz w:val="24"/>
          <w:szCs w:val="24"/>
        </w:rPr>
        <w:t xml:space="preserve">. Izmjene planiranih rashoda i izdataka </w:t>
      </w:r>
    </w:p>
    <w:tbl>
      <w:tblPr>
        <w:tblW w:w="9696" w:type="dxa"/>
        <w:tblLook w:val="04A0" w:firstRow="1" w:lastRow="0" w:firstColumn="1" w:lastColumn="0" w:noHBand="0" w:noVBand="1"/>
      </w:tblPr>
      <w:tblGrid>
        <w:gridCol w:w="2479"/>
        <w:gridCol w:w="1774"/>
        <w:gridCol w:w="1428"/>
        <w:gridCol w:w="1549"/>
        <w:gridCol w:w="1350"/>
        <w:gridCol w:w="1116"/>
      </w:tblGrid>
      <w:tr w:rsidR="00EA4805" w:rsidRPr="00EA4805" w14:paraId="52A4F959" w14:textId="77777777" w:rsidTr="00EA4805">
        <w:trPr>
          <w:trHeight w:val="510"/>
        </w:trPr>
        <w:tc>
          <w:tcPr>
            <w:tcW w:w="2479" w:type="dxa"/>
            <w:tcBorders>
              <w:top w:val="nil"/>
              <w:left w:val="nil"/>
              <w:bottom w:val="nil"/>
              <w:right w:val="nil"/>
            </w:tcBorders>
            <w:shd w:val="clear" w:color="auto" w:fill="auto"/>
            <w:vAlign w:val="bottom"/>
            <w:hideMark/>
          </w:tcPr>
          <w:p w14:paraId="26B434C3" w14:textId="77777777" w:rsidR="00EA4805" w:rsidRPr="00EA4805" w:rsidRDefault="00EA4805" w:rsidP="00EA4805">
            <w:pPr>
              <w:spacing w:after="0" w:line="240" w:lineRule="auto"/>
              <w:rPr>
                <w:rFonts w:ascii="Times New Roman" w:eastAsia="Times New Roman" w:hAnsi="Times New Roman"/>
                <w:sz w:val="24"/>
                <w:szCs w:val="24"/>
                <w:lang w:eastAsia="hr-HR"/>
              </w:rPr>
            </w:pPr>
          </w:p>
        </w:tc>
        <w:tc>
          <w:tcPr>
            <w:tcW w:w="1774" w:type="dxa"/>
            <w:tcBorders>
              <w:top w:val="nil"/>
              <w:left w:val="nil"/>
              <w:bottom w:val="nil"/>
              <w:right w:val="nil"/>
            </w:tcBorders>
            <w:shd w:val="clear" w:color="auto" w:fill="auto"/>
            <w:noWrap/>
            <w:vAlign w:val="bottom"/>
            <w:hideMark/>
          </w:tcPr>
          <w:p w14:paraId="6A58E179" w14:textId="77777777" w:rsidR="00EA4805" w:rsidRPr="00EA4805" w:rsidRDefault="00EA4805" w:rsidP="00EA4805">
            <w:pPr>
              <w:spacing w:after="0" w:line="240" w:lineRule="auto"/>
              <w:rPr>
                <w:rFonts w:ascii="Times New Roman" w:eastAsia="Times New Roman" w:hAnsi="Times New Roman"/>
                <w:sz w:val="20"/>
                <w:szCs w:val="20"/>
                <w:lang w:eastAsia="hr-HR"/>
              </w:rPr>
            </w:pPr>
          </w:p>
        </w:tc>
        <w:tc>
          <w:tcPr>
            <w:tcW w:w="1428" w:type="dxa"/>
            <w:tcBorders>
              <w:top w:val="nil"/>
              <w:left w:val="nil"/>
              <w:bottom w:val="nil"/>
              <w:right w:val="nil"/>
            </w:tcBorders>
            <w:shd w:val="clear" w:color="auto" w:fill="auto"/>
            <w:vAlign w:val="bottom"/>
            <w:hideMark/>
          </w:tcPr>
          <w:p w14:paraId="6ECEC77B" w14:textId="77777777" w:rsidR="00EA4805" w:rsidRPr="00EA4805" w:rsidRDefault="00EA4805" w:rsidP="00EA4805">
            <w:pPr>
              <w:spacing w:after="0" w:line="240" w:lineRule="auto"/>
              <w:jc w:val="center"/>
              <w:rPr>
                <w:rFonts w:ascii="Times New Roman" w:eastAsia="Times New Roman" w:hAnsi="Times New Roman"/>
                <w:b/>
                <w:bCs/>
                <w:sz w:val="20"/>
                <w:szCs w:val="20"/>
                <w:lang w:eastAsia="hr-HR"/>
              </w:rPr>
            </w:pPr>
            <w:r w:rsidRPr="00EA4805">
              <w:rPr>
                <w:rFonts w:ascii="Times New Roman" w:eastAsia="Times New Roman" w:hAnsi="Times New Roman"/>
                <w:b/>
                <w:bCs/>
                <w:sz w:val="20"/>
                <w:szCs w:val="20"/>
                <w:lang w:eastAsia="hr-HR"/>
              </w:rPr>
              <w:t>PLANIRANO ZA 2025. G.</w:t>
            </w:r>
          </w:p>
        </w:tc>
        <w:tc>
          <w:tcPr>
            <w:tcW w:w="1549" w:type="dxa"/>
            <w:tcBorders>
              <w:top w:val="nil"/>
              <w:left w:val="nil"/>
              <w:bottom w:val="nil"/>
              <w:right w:val="nil"/>
            </w:tcBorders>
            <w:shd w:val="clear" w:color="auto" w:fill="auto"/>
            <w:noWrap/>
            <w:vAlign w:val="bottom"/>
            <w:hideMark/>
          </w:tcPr>
          <w:p w14:paraId="0DC7A270" w14:textId="77777777" w:rsidR="00EA4805" w:rsidRPr="00EA4805" w:rsidRDefault="00EA4805" w:rsidP="00EA4805">
            <w:pPr>
              <w:spacing w:after="0" w:line="240" w:lineRule="auto"/>
              <w:jc w:val="center"/>
              <w:rPr>
                <w:rFonts w:ascii="Times New Roman" w:eastAsia="Times New Roman" w:hAnsi="Times New Roman"/>
                <w:b/>
                <w:bCs/>
                <w:sz w:val="20"/>
                <w:szCs w:val="20"/>
                <w:lang w:eastAsia="hr-HR"/>
              </w:rPr>
            </w:pPr>
            <w:r w:rsidRPr="00EA4805">
              <w:rPr>
                <w:rFonts w:ascii="Times New Roman" w:eastAsia="Times New Roman" w:hAnsi="Times New Roman"/>
                <w:b/>
                <w:bCs/>
                <w:sz w:val="20"/>
                <w:szCs w:val="20"/>
                <w:lang w:eastAsia="hr-HR"/>
              </w:rPr>
              <w:t>PROMJENA IZNOS</w:t>
            </w:r>
          </w:p>
        </w:tc>
        <w:tc>
          <w:tcPr>
            <w:tcW w:w="1350" w:type="dxa"/>
            <w:tcBorders>
              <w:top w:val="nil"/>
              <w:left w:val="nil"/>
              <w:bottom w:val="nil"/>
              <w:right w:val="nil"/>
            </w:tcBorders>
            <w:shd w:val="clear" w:color="auto" w:fill="auto"/>
            <w:vAlign w:val="bottom"/>
            <w:hideMark/>
          </w:tcPr>
          <w:p w14:paraId="3EAF53C4" w14:textId="77777777" w:rsidR="00EA4805" w:rsidRPr="00EA4805" w:rsidRDefault="00EA4805" w:rsidP="00EA4805">
            <w:pPr>
              <w:spacing w:after="0" w:line="240" w:lineRule="auto"/>
              <w:jc w:val="center"/>
              <w:rPr>
                <w:rFonts w:ascii="Times New Roman" w:eastAsia="Times New Roman" w:hAnsi="Times New Roman"/>
                <w:b/>
                <w:bCs/>
                <w:sz w:val="20"/>
                <w:szCs w:val="20"/>
                <w:lang w:eastAsia="hr-HR"/>
              </w:rPr>
            </w:pPr>
            <w:r w:rsidRPr="00EA4805">
              <w:rPr>
                <w:rFonts w:ascii="Times New Roman" w:eastAsia="Times New Roman" w:hAnsi="Times New Roman"/>
                <w:b/>
                <w:bCs/>
                <w:sz w:val="20"/>
                <w:szCs w:val="20"/>
                <w:lang w:eastAsia="hr-HR"/>
              </w:rPr>
              <w:t xml:space="preserve">PROMJENA </w:t>
            </w:r>
            <w:r w:rsidRPr="00EA4805">
              <w:rPr>
                <w:rFonts w:ascii="Times New Roman" w:eastAsia="Times New Roman" w:hAnsi="Times New Roman"/>
                <w:b/>
                <w:bCs/>
                <w:sz w:val="20"/>
                <w:szCs w:val="20"/>
                <w:lang w:eastAsia="hr-HR"/>
              </w:rPr>
              <w:br/>
              <w:t>POSTOTAK</w:t>
            </w:r>
          </w:p>
        </w:tc>
        <w:tc>
          <w:tcPr>
            <w:tcW w:w="1116" w:type="dxa"/>
            <w:tcBorders>
              <w:top w:val="nil"/>
              <w:left w:val="nil"/>
              <w:bottom w:val="nil"/>
              <w:right w:val="nil"/>
            </w:tcBorders>
            <w:shd w:val="clear" w:color="auto" w:fill="auto"/>
            <w:vAlign w:val="bottom"/>
            <w:hideMark/>
          </w:tcPr>
          <w:p w14:paraId="672D5F11" w14:textId="77777777" w:rsidR="00EA4805" w:rsidRPr="00EA4805" w:rsidRDefault="00EA4805" w:rsidP="00EA4805">
            <w:pPr>
              <w:spacing w:after="0" w:line="240" w:lineRule="auto"/>
              <w:jc w:val="center"/>
              <w:rPr>
                <w:rFonts w:ascii="Times New Roman" w:eastAsia="Times New Roman" w:hAnsi="Times New Roman"/>
                <w:b/>
                <w:bCs/>
                <w:sz w:val="20"/>
                <w:szCs w:val="20"/>
                <w:lang w:eastAsia="hr-HR"/>
              </w:rPr>
            </w:pPr>
            <w:r w:rsidRPr="00EA4805">
              <w:rPr>
                <w:rFonts w:ascii="Times New Roman" w:eastAsia="Times New Roman" w:hAnsi="Times New Roman"/>
                <w:b/>
                <w:bCs/>
                <w:sz w:val="20"/>
                <w:szCs w:val="20"/>
                <w:lang w:eastAsia="hr-HR"/>
              </w:rPr>
              <w:t>NOVI IZNOS ZA 2025. G.</w:t>
            </w:r>
          </w:p>
        </w:tc>
      </w:tr>
      <w:tr w:rsidR="00EA4805" w:rsidRPr="00EA4805" w14:paraId="4A00AB4F" w14:textId="77777777" w:rsidTr="00EA4805">
        <w:trPr>
          <w:trHeight w:val="255"/>
        </w:trPr>
        <w:tc>
          <w:tcPr>
            <w:tcW w:w="4253" w:type="dxa"/>
            <w:gridSpan w:val="2"/>
            <w:tcBorders>
              <w:top w:val="nil"/>
              <w:left w:val="nil"/>
              <w:bottom w:val="nil"/>
              <w:right w:val="nil"/>
            </w:tcBorders>
            <w:shd w:val="clear" w:color="000000" w:fill="000080"/>
            <w:noWrap/>
            <w:vAlign w:val="bottom"/>
            <w:hideMark/>
          </w:tcPr>
          <w:p w14:paraId="1DFEB3EF" w14:textId="77777777" w:rsidR="00EA4805" w:rsidRPr="00EA4805" w:rsidRDefault="00EA4805" w:rsidP="00EA4805">
            <w:pPr>
              <w:spacing w:after="0" w:line="240" w:lineRule="auto"/>
              <w:rPr>
                <w:rFonts w:ascii="Times New Roman" w:eastAsia="Times New Roman" w:hAnsi="Times New Roman"/>
                <w:b/>
                <w:bCs/>
                <w:color w:val="FFFFFF"/>
                <w:sz w:val="20"/>
                <w:szCs w:val="20"/>
                <w:lang w:eastAsia="hr-HR"/>
              </w:rPr>
            </w:pPr>
            <w:r w:rsidRPr="00EA4805">
              <w:rPr>
                <w:rFonts w:ascii="Times New Roman" w:eastAsia="Times New Roman" w:hAnsi="Times New Roman"/>
                <w:b/>
                <w:bCs/>
                <w:color w:val="FFFFFF"/>
                <w:sz w:val="20"/>
                <w:szCs w:val="20"/>
                <w:lang w:eastAsia="hr-HR"/>
              </w:rPr>
              <w:t>Razdjel 003 JEDINSTVENI UPRAVNI ODJEL</w:t>
            </w:r>
          </w:p>
        </w:tc>
        <w:tc>
          <w:tcPr>
            <w:tcW w:w="1428" w:type="dxa"/>
            <w:tcBorders>
              <w:top w:val="nil"/>
              <w:left w:val="nil"/>
              <w:bottom w:val="nil"/>
              <w:right w:val="nil"/>
            </w:tcBorders>
            <w:shd w:val="clear" w:color="000000" w:fill="000080"/>
            <w:noWrap/>
            <w:vAlign w:val="bottom"/>
            <w:hideMark/>
          </w:tcPr>
          <w:p w14:paraId="4F49A12E" w14:textId="77777777" w:rsidR="00EA4805" w:rsidRPr="00EA4805" w:rsidRDefault="00EA4805" w:rsidP="00EA4805">
            <w:pPr>
              <w:spacing w:after="0" w:line="240" w:lineRule="auto"/>
              <w:jc w:val="right"/>
              <w:rPr>
                <w:rFonts w:ascii="Times New Roman" w:eastAsia="Times New Roman" w:hAnsi="Times New Roman"/>
                <w:b/>
                <w:bCs/>
                <w:color w:val="FFFFFF"/>
                <w:sz w:val="20"/>
                <w:szCs w:val="20"/>
                <w:lang w:eastAsia="hr-HR"/>
              </w:rPr>
            </w:pPr>
            <w:r w:rsidRPr="00EA4805">
              <w:rPr>
                <w:rFonts w:ascii="Times New Roman" w:eastAsia="Times New Roman" w:hAnsi="Times New Roman"/>
                <w:b/>
                <w:bCs/>
                <w:color w:val="FFFFFF"/>
                <w:sz w:val="20"/>
                <w:szCs w:val="20"/>
                <w:lang w:eastAsia="hr-HR"/>
              </w:rPr>
              <w:t>385.544,67</w:t>
            </w:r>
          </w:p>
        </w:tc>
        <w:tc>
          <w:tcPr>
            <w:tcW w:w="1549" w:type="dxa"/>
            <w:tcBorders>
              <w:top w:val="nil"/>
              <w:left w:val="nil"/>
              <w:bottom w:val="nil"/>
              <w:right w:val="nil"/>
            </w:tcBorders>
            <w:shd w:val="clear" w:color="000000" w:fill="000080"/>
            <w:noWrap/>
            <w:vAlign w:val="bottom"/>
            <w:hideMark/>
          </w:tcPr>
          <w:p w14:paraId="56B934E1" w14:textId="77777777" w:rsidR="00EA4805" w:rsidRPr="00EA4805" w:rsidRDefault="00EA4805" w:rsidP="00EA4805">
            <w:pPr>
              <w:spacing w:after="0" w:line="240" w:lineRule="auto"/>
              <w:jc w:val="right"/>
              <w:rPr>
                <w:rFonts w:ascii="Times New Roman" w:eastAsia="Times New Roman" w:hAnsi="Times New Roman"/>
                <w:b/>
                <w:bCs/>
                <w:color w:val="FFFFFF"/>
                <w:sz w:val="20"/>
                <w:szCs w:val="20"/>
                <w:lang w:eastAsia="hr-HR"/>
              </w:rPr>
            </w:pPr>
            <w:r w:rsidRPr="00EA4805">
              <w:rPr>
                <w:rFonts w:ascii="Times New Roman" w:eastAsia="Times New Roman" w:hAnsi="Times New Roman"/>
                <w:b/>
                <w:bCs/>
                <w:color w:val="FFFFFF"/>
                <w:sz w:val="20"/>
                <w:szCs w:val="20"/>
                <w:lang w:eastAsia="hr-HR"/>
              </w:rPr>
              <w:t>-45.363,26</w:t>
            </w:r>
          </w:p>
        </w:tc>
        <w:tc>
          <w:tcPr>
            <w:tcW w:w="1350" w:type="dxa"/>
            <w:tcBorders>
              <w:top w:val="nil"/>
              <w:left w:val="nil"/>
              <w:bottom w:val="nil"/>
              <w:right w:val="nil"/>
            </w:tcBorders>
            <w:shd w:val="clear" w:color="000000" w:fill="000080"/>
            <w:noWrap/>
            <w:vAlign w:val="bottom"/>
            <w:hideMark/>
          </w:tcPr>
          <w:p w14:paraId="1A2E8D68" w14:textId="77777777" w:rsidR="00EA4805" w:rsidRPr="00EA4805" w:rsidRDefault="00EA4805" w:rsidP="00EA4805">
            <w:pPr>
              <w:spacing w:after="0" w:line="240" w:lineRule="auto"/>
              <w:jc w:val="right"/>
              <w:rPr>
                <w:rFonts w:ascii="Times New Roman" w:eastAsia="Times New Roman" w:hAnsi="Times New Roman"/>
                <w:b/>
                <w:bCs/>
                <w:color w:val="FFFFFF"/>
                <w:sz w:val="20"/>
                <w:szCs w:val="20"/>
                <w:lang w:eastAsia="hr-HR"/>
              </w:rPr>
            </w:pPr>
            <w:r w:rsidRPr="00EA4805">
              <w:rPr>
                <w:rFonts w:ascii="Times New Roman" w:eastAsia="Times New Roman" w:hAnsi="Times New Roman"/>
                <w:b/>
                <w:bCs/>
                <w:color w:val="FFFFFF"/>
                <w:sz w:val="20"/>
                <w:szCs w:val="20"/>
                <w:lang w:eastAsia="hr-HR"/>
              </w:rPr>
              <w:t>-11,77</w:t>
            </w:r>
          </w:p>
        </w:tc>
        <w:tc>
          <w:tcPr>
            <w:tcW w:w="1116" w:type="dxa"/>
            <w:tcBorders>
              <w:top w:val="nil"/>
              <w:left w:val="nil"/>
              <w:bottom w:val="nil"/>
              <w:right w:val="nil"/>
            </w:tcBorders>
            <w:shd w:val="clear" w:color="000000" w:fill="000080"/>
            <w:noWrap/>
            <w:vAlign w:val="bottom"/>
            <w:hideMark/>
          </w:tcPr>
          <w:p w14:paraId="06F39751" w14:textId="77777777" w:rsidR="00EA4805" w:rsidRPr="00EA4805" w:rsidRDefault="00EA4805" w:rsidP="00EA4805">
            <w:pPr>
              <w:spacing w:after="0" w:line="240" w:lineRule="auto"/>
              <w:jc w:val="right"/>
              <w:rPr>
                <w:rFonts w:ascii="Times New Roman" w:eastAsia="Times New Roman" w:hAnsi="Times New Roman"/>
                <w:b/>
                <w:bCs/>
                <w:color w:val="FFFFFF"/>
                <w:sz w:val="20"/>
                <w:szCs w:val="20"/>
                <w:lang w:eastAsia="hr-HR"/>
              </w:rPr>
            </w:pPr>
            <w:r w:rsidRPr="00EA4805">
              <w:rPr>
                <w:rFonts w:ascii="Times New Roman" w:eastAsia="Times New Roman" w:hAnsi="Times New Roman"/>
                <w:b/>
                <w:bCs/>
                <w:color w:val="FFFFFF"/>
                <w:sz w:val="20"/>
                <w:szCs w:val="20"/>
                <w:lang w:eastAsia="hr-HR"/>
              </w:rPr>
              <w:t>340.181,41</w:t>
            </w:r>
          </w:p>
        </w:tc>
      </w:tr>
      <w:tr w:rsidR="00EA4805" w:rsidRPr="00EA4805" w14:paraId="28510A37" w14:textId="77777777" w:rsidTr="00EA4805">
        <w:trPr>
          <w:trHeight w:val="255"/>
        </w:trPr>
        <w:tc>
          <w:tcPr>
            <w:tcW w:w="4253" w:type="dxa"/>
            <w:gridSpan w:val="2"/>
            <w:tcBorders>
              <w:top w:val="nil"/>
              <w:left w:val="nil"/>
              <w:bottom w:val="nil"/>
              <w:right w:val="nil"/>
            </w:tcBorders>
            <w:shd w:val="clear" w:color="000000" w:fill="0000FF"/>
            <w:noWrap/>
            <w:vAlign w:val="bottom"/>
            <w:hideMark/>
          </w:tcPr>
          <w:p w14:paraId="16B8C7F9" w14:textId="77777777" w:rsidR="00EA4805" w:rsidRPr="00EA4805" w:rsidRDefault="00EA4805" w:rsidP="00EA4805">
            <w:pPr>
              <w:spacing w:after="0" w:line="240" w:lineRule="auto"/>
              <w:rPr>
                <w:rFonts w:ascii="Times New Roman" w:eastAsia="Times New Roman" w:hAnsi="Times New Roman"/>
                <w:b/>
                <w:bCs/>
                <w:color w:val="FFFFFF"/>
                <w:sz w:val="20"/>
                <w:szCs w:val="20"/>
                <w:lang w:eastAsia="hr-HR"/>
              </w:rPr>
            </w:pPr>
            <w:r w:rsidRPr="00EA4805">
              <w:rPr>
                <w:rFonts w:ascii="Times New Roman" w:eastAsia="Times New Roman" w:hAnsi="Times New Roman"/>
                <w:b/>
                <w:bCs/>
                <w:color w:val="FFFFFF"/>
                <w:sz w:val="20"/>
                <w:szCs w:val="20"/>
                <w:lang w:eastAsia="hr-HR"/>
              </w:rPr>
              <w:t>Glava 00301 JEDINSTVENI UPRAVNI ODJEL</w:t>
            </w:r>
          </w:p>
        </w:tc>
        <w:tc>
          <w:tcPr>
            <w:tcW w:w="1428" w:type="dxa"/>
            <w:tcBorders>
              <w:top w:val="nil"/>
              <w:left w:val="nil"/>
              <w:bottom w:val="nil"/>
              <w:right w:val="nil"/>
            </w:tcBorders>
            <w:shd w:val="clear" w:color="000000" w:fill="0000FF"/>
            <w:noWrap/>
            <w:vAlign w:val="bottom"/>
            <w:hideMark/>
          </w:tcPr>
          <w:p w14:paraId="49DC5FDE" w14:textId="77777777" w:rsidR="00EA4805" w:rsidRPr="00EA4805" w:rsidRDefault="00EA4805" w:rsidP="00EA4805">
            <w:pPr>
              <w:spacing w:after="0" w:line="240" w:lineRule="auto"/>
              <w:jc w:val="right"/>
              <w:rPr>
                <w:rFonts w:ascii="Times New Roman" w:eastAsia="Times New Roman" w:hAnsi="Times New Roman"/>
                <w:b/>
                <w:bCs/>
                <w:color w:val="FFFFFF"/>
                <w:sz w:val="20"/>
                <w:szCs w:val="20"/>
                <w:lang w:eastAsia="hr-HR"/>
              </w:rPr>
            </w:pPr>
            <w:r w:rsidRPr="00EA4805">
              <w:rPr>
                <w:rFonts w:ascii="Times New Roman" w:eastAsia="Times New Roman" w:hAnsi="Times New Roman"/>
                <w:b/>
                <w:bCs/>
                <w:color w:val="FFFFFF"/>
                <w:sz w:val="20"/>
                <w:szCs w:val="20"/>
                <w:lang w:eastAsia="hr-HR"/>
              </w:rPr>
              <w:t>385.544,67</w:t>
            </w:r>
          </w:p>
        </w:tc>
        <w:tc>
          <w:tcPr>
            <w:tcW w:w="1549" w:type="dxa"/>
            <w:tcBorders>
              <w:top w:val="nil"/>
              <w:left w:val="nil"/>
              <w:bottom w:val="nil"/>
              <w:right w:val="nil"/>
            </w:tcBorders>
            <w:shd w:val="clear" w:color="000000" w:fill="0000FF"/>
            <w:noWrap/>
            <w:vAlign w:val="bottom"/>
            <w:hideMark/>
          </w:tcPr>
          <w:p w14:paraId="26569B45" w14:textId="77777777" w:rsidR="00EA4805" w:rsidRPr="00EA4805" w:rsidRDefault="00EA4805" w:rsidP="00EA4805">
            <w:pPr>
              <w:spacing w:after="0" w:line="240" w:lineRule="auto"/>
              <w:jc w:val="right"/>
              <w:rPr>
                <w:rFonts w:ascii="Times New Roman" w:eastAsia="Times New Roman" w:hAnsi="Times New Roman"/>
                <w:b/>
                <w:bCs/>
                <w:color w:val="FFFFFF"/>
                <w:sz w:val="20"/>
                <w:szCs w:val="20"/>
                <w:lang w:eastAsia="hr-HR"/>
              </w:rPr>
            </w:pPr>
            <w:r w:rsidRPr="00EA4805">
              <w:rPr>
                <w:rFonts w:ascii="Times New Roman" w:eastAsia="Times New Roman" w:hAnsi="Times New Roman"/>
                <w:b/>
                <w:bCs/>
                <w:color w:val="FFFFFF"/>
                <w:sz w:val="20"/>
                <w:szCs w:val="20"/>
                <w:lang w:eastAsia="hr-HR"/>
              </w:rPr>
              <w:t>-45.363,26</w:t>
            </w:r>
          </w:p>
        </w:tc>
        <w:tc>
          <w:tcPr>
            <w:tcW w:w="1350" w:type="dxa"/>
            <w:tcBorders>
              <w:top w:val="nil"/>
              <w:left w:val="nil"/>
              <w:bottom w:val="nil"/>
              <w:right w:val="nil"/>
            </w:tcBorders>
            <w:shd w:val="clear" w:color="000000" w:fill="0000FF"/>
            <w:noWrap/>
            <w:vAlign w:val="bottom"/>
            <w:hideMark/>
          </w:tcPr>
          <w:p w14:paraId="638F74D0" w14:textId="77777777" w:rsidR="00EA4805" w:rsidRPr="00EA4805" w:rsidRDefault="00EA4805" w:rsidP="00EA4805">
            <w:pPr>
              <w:spacing w:after="0" w:line="240" w:lineRule="auto"/>
              <w:jc w:val="right"/>
              <w:rPr>
                <w:rFonts w:ascii="Times New Roman" w:eastAsia="Times New Roman" w:hAnsi="Times New Roman"/>
                <w:b/>
                <w:bCs/>
                <w:color w:val="FFFFFF"/>
                <w:sz w:val="20"/>
                <w:szCs w:val="20"/>
                <w:lang w:eastAsia="hr-HR"/>
              </w:rPr>
            </w:pPr>
            <w:r w:rsidRPr="00EA4805">
              <w:rPr>
                <w:rFonts w:ascii="Times New Roman" w:eastAsia="Times New Roman" w:hAnsi="Times New Roman"/>
                <w:b/>
                <w:bCs/>
                <w:color w:val="FFFFFF"/>
                <w:sz w:val="20"/>
                <w:szCs w:val="20"/>
                <w:lang w:eastAsia="hr-HR"/>
              </w:rPr>
              <w:t>-11,77</w:t>
            </w:r>
          </w:p>
        </w:tc>
        <w:tc>
          <w:tcPr>
            <w:tcW w:w="1116" w:type="dxa"/>
            <w:tcBorders>
              <w:top w:val="nil"/>
              <w:left w:val="nil"/>
              <w:bottom w:val="nil"/>
              <w:right w:val="nil"/>
            </w:tcBorders>
            <w:shd w:val="clear" w:color="000000" w:fill="0000FF"/>
            <w:noWrap/>
            <w:vAlign w:val="bottom"/>
            <w:hideMark/>
          </w:tcPr>
          <w:p w14:paraId="11814C19" w14:textId="77777777" w:rsidR="00EA4805" w:rsidRPr="00EA4805" w:rsidRDefault="00EA4805" w:rsidP="00EA4805">
            <w:pPr>
              <w:spacing w:after="0" w:line="240" w:lineRule="auto"/>
              <w:jc w:val="right"/>
              <w:rPr>
                <w:rFonts w:ascii="Times New Roman" w:eastAsia="Times New Roman" w:hAnsi="Times New Roman"/>
                <w:b/>
                <w:bCs/>
                <w:color w:val="FFFFFF"/>
                <w:sz w:val="20"/>
                <w:szCs w:val="20"/>
                <w:lang w:eastAsia="hr-HR"/>
              </w:rPr>
            </w:pPr>
            <w:r w:rsidRPr="00EA4805">
              <w:rPr>
                <w:rFonts w:ascii="Times New Roman" w:eastAsia="Times New Roman" w:hAnsi="Times New Roman"/>
                <w:b/>
                <w:bCs/>
                <w:color w:val="FFFFFF"/>
                <w:sz w:val="20"/>
                <w:szCs w:val="20"/>
                <w:lang w:eastAsia="hr-HR"/>
              </w:rPr>
              <w:t>340.181,41</w:t>
            </w:r>
          </w:p>
        </w:tc>
      </w:tr>
      <w:tr w:rsidR="00EA4805" w:rsidRPr="00EA4805" w14:paraId="1AE0E778" w14:textId="77777777" w:rsidTr="00EA4805">
        <w:trPr>
          <w:trHeight w:val="255"/>
        </w:trPr>
        <w:tc>
          <w:tcPr>
            <w:tcW w:w="4253" w:type="dxa"/>
            <w:gridSpan w:val="2"/>
            <w:tcBorders>
              <w:top w:val="nil"/>
              <w:left w:val="nil"/>
              <w:bottom w:val="nil"/>
              <w:right w:val="nil"/>
            </w:tcBorders>
            <w:shd w:val="clear" w:color="000000" w:fill="9999FF"/>
            <w:noWrap/>
            <w:vAlign w:val="bottom"/>
            <w:hideMark/>
          </w:tcPr>
          <w:p w14:paraId="48019D1F"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Program 1001 PROGRAM AKTIVNOSTI I MJERA IZ DJELOKRUGA UPRAVNIH TIJELA GRADA</w:t>
            </w:r>
          </w:p>
        </w:tc>
        <w:tc>
          <w:tcPr>
            <w:tcW w:w="1428" w:type="dxa"/>
            <w:tcBorders>
              <w:top w:val="nil"/>
              <w:left w:val="nil"/>
              <w:bottom w:val="nil"/>
              <w:right w:val="nil"/>
            </w:tcBorders>
            <w:shd w:val="clear" w:color="000000" w:fill="9999FF"/>
            <w:noWrap/>
            <w:vAlign w:val="bottom"/>
            <w:hideMark/>
          </w:tcPr>
          <w:p w14:paraId="00F5907F"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361.594,67</w:t>
            </w:r>
          </w:p>
        </w:tc>
        <w:tc>
          <w:tcPr>
            <w:tcW w:w="1549" w:type="dxa"/>
            <w:tcBorders>
              <w:top w:val="nil"/>
              <w:left w:val="nil"/>
              <w:bottom w:val="nil"/>
              <w:right w:val="nil"/>
            </w:tcBorders>
            <w:shd w:val="clear" w:color="000000" w:fill="9999FF"/>
            <w:noWrap/>
            <w:vAlign w:val="bottom"/>
            <w:hideMark/>
          </w:tcPr>
          <w:p w14:paraId="67B510A1"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-54.563,26</w:t>
            </w:r>
          </w:p>
        </w:tc>
        <w:tc>
          <w:tcPr>
            <w:tcW w:w="1350" w:type="dxa"/>
            <w:tcBorders>
              <w:top w:val="nil"/>
              <w:left w:val="nil"/>
              <w:bottom w:val="nil"/>
              <w:right w:val="nil"/>
            </w:tcBorders>
            <w:shd w:val="clear" w:color="000000" w:fill="9999FF"/>
            <w:noWrap/>
            <w:vAlign w:val="bottom"/>
            <w:hideMark/>
          </w:tcPr>
          <w:p w14:paraId="284BEF0C"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-15,09</w:t>
            </w:r>
          </w:p>
        </w:tc>
        <w:tc>
          <w:tcPr>
            <w:tcW w:w="1116" w:type="dxa"/>
            <w:tcBorders>
              <w:top w:val="nil"/>
              <w:left w:val="nil"/>
              <w:bottom w:val="nil"/>
              <w:right w:val="nil"/>
            </w:tcBorders>
            <w:shd w:val="clear" w:color="000000" w:fill="9999FF"/>
            <w:noWrap/>
            <w:vAlign w:val="bottom"/>
            <w:hideMark/>
          </w:tcPr>
          <w:p w14:paraId="041E5649"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307.031,41</w:t>
            </w:r>
          </w:p>
        </w:tc>
      </w:tr>
      <w:tr w:rsidR="00EA4805" w:rsidRPr="00EA4805" w14:paraId="3B85E1A3" w14:textId="77777777" w:rsidTr="00EA4805">
        <w:trPr>
          <w:trHeight w:val="255"/>
        </w:trPr>
        <w:tc>
          <w:tcPr>
            <w:tcW w:w="4253" w:type="dxa"/>
            <w:gridSpan w:val="2"/>
            <w:tcBorders>
              <w:top w:val="nil"/>
              <w:left w:val="nil"/>
              <w:bottom w:val="nil"/>
              <w:right w:val="nil"/>
            </w:tcBorders>
            <w:shd w:val="clear" w:color="000000" w:fill="CCCCFF"/>
            <w:noWrap/>
            <w:vAlign w:val="bottom"/>
            <w:hideMark/>
          </w:tcPr>
          <w:p w14:paraId="411C9BDE"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Aktivnost A100001 MATERIJALNO FINANCIJSKI RASHODI</w:t>
            </w:r>
          </w:p>
        </w:tc>
        <w:tc>
          <w:tcPr>
            <w:tcW w:w="1428" w:type="dxa"/>
            <w:tcBorders>
              <w:top w:val="nil"/>
              <w:left w:val="nil"/>
              <w:bottom w:val="nil"/>
              <w:right w:val="nil"/>
            </w:tcBorders>
            <w:shd w:val="clear" w:color="000000" w:fill="CCCCFF"/>
            <w:noWrap/>
            <w:vAlign w:val="bottom"/>
            <w:hideMark/>
          </w:tcPr>
          <w:p w14:paraId="0194731C"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169.295,00</w:t>
            </w:r>
          </w:p>
        </w:tc>
        <w:tc>
          <w:tcPr>
            <w:tcW w:w="1549" w:type="dxa"/>
            <w:tcBorders>
              <w:top w:val="nil"/>
              <w:left w:val="nil"/>
              <w:bottom w:val="nil"/>
              <w:right w:val="nil"/>
            </w:tcBorders>
            <w:shd w:val="clear" w:color="000000" w:fill="CCCCFF"/>
            <w:noWrap/>
            <w:vAlign w:val="bottom"/>
            <w:hideMark/>
          </w:tcPr>
          <w:p w14:paraId="3710BC62"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-68.281,08</w:t>
            </w:r>
          </w:p>
        </w:tc>
        <w:tc>
          <w:tcPr>
            <w:tcW w:w="1350" w:type="dxa"/>
            <w:tcBorders>
              <w:top w:val="nil"/>
              <w:left w:val="nil"/>
              <w:bottom w:val="nil"/>
              <w:right w:val="nil"/>
            </w:tcBorders>
            <w:shd w:val="clear" w:color="000000" w:fill="CCCCFF"/>
            <w:noWrap/>
            <w:vAlign w:val="bottom"/>
            <w:hideMark/>
          </w:tcPr>
          <w:p w14:paraId="1817D2D2"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-40,33</w:t>
            </w:r>
          </w:p>
        </w:tc>
        <w:tc>
          <w:tcPr>
            <w:tcW w:w="1116" w:type="dxa"/>
            <w:tcBorders>
              <w:top w:val="nil"/>
              <w:left w:val="nil"/>
              <w:bottom w:val="nil"/>
              <w:right w:val="nil"/>
            </w:tcBorders>
            <w:shd w:val="clear" w:color="000000" w:fill="CCCCFF"/>
            <w:noWrap/>
            <w:vAlign w:val="bottom"/>
            <w:hideMark/>
          </w:tcPr>
          <w:p w14:paraId="64FF91B6"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101.013,92</w:t>
            </w:r>
          </w:p>
        </w:tc>
      </w:tr>
      <w:tr w:rsidR="00EA4805" w:rsidRPr="00EA4805" w14:paraId="1C135531" w14:textId="77777777" w:rsidTr="00EA4805">
        <w:trPr>
          <w:trHeight w:val="255"/>
        </w:trPr>
        <w:tc>
          <w:tcPr>
            <w:tcW w:w="4253" w:type="dxa"/>
            <w:gridSpan w:val="2"/>
            <w:tcBorders>
              <w:top w:val="nil"/>
              <w:left w:val="nil"/>
              <w:bottom w:val="nil"/>
              <w:right w:val="nil"/>
            </w:tcBorders>
            <w:shd w:val="clear" w:color="auto" w:fill="auto"/>
            <w:noWrap/>
            <w:vAlign w:val="bottom"/>
            <w:hideMark/>
          </w:tcPr>
          <w:p w14:paraId="1A2E00FC"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71E8840F"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168.795,00</w:t>
            </w:r>
          </w:p>
        </w:tc>
        <w:tc>
          <w:tcPr>
            <w:tcW w:w="1549" w:type="dxa"/>
            <w:tcBorders>
              <w:top w:val="nil"/>
              <w:left w:val="nil"/>
              <w:bottom w:val="nil"/>
              <w:right w:val="nil"/>
            </w:tcBorders>
            <w:shd w:val="clear" w:color="auto" w:fill="auto"/>
            <w:noWrap/>
            <w:vAlign w:val="bottom"/>
            <w:hideMark/>
          </w:tcPr>
          <w:p w14:paraId="001F1C5A"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-68.281,08</w:t>
            </w:r>
          </w:p>
        </w:tc>
        <w:tc>
          <w:tcPr>
            <w:tcW w:w="1350" w:type="dxa"/>
            <w:tcBorders>
              <w:top w:val="nil"/>
              <w:left w:val="nil"/>
              <w:bottom w:val="nil"/>
              <w:right w:val="nil"/>
            </w:tcBorders>
            <w:shd w:val="clear" w:color="auto" w:fill="auto"/>
            <w:noWrap/>
            <w:vAlign w:val="bottom"/>
            <w:hideMark/>
          </w:tcPr>
          <w:p w14:paraId="448F678F"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-40,45</w:t>
            </w:r>
          </w:p>
        </w:tc>
        <w:tc>
          <w:tcPr>
            <w:tcW w:w="1116" w:type="dxa"/>
            <w:tcBorders>
              <w:top w:val="nil"/>
              <w:left w:val="nil"/>
              <w:bottom w:val="nil"/>
              <w:right w:val="nil"/>
            </w:tcBorders>
            <w:shd w:val="clear" w:color="auto" w:fill="auto"/>
            <w:noWrap/>
            <w:vAlign w:val="bottom"/>
            <w:hideMark/>
          </w:tcPr>
          <w:p w14:paraId="4C84C200"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100.513,92</w:t>
            </w:r>
          </w:p>
        </w:tc>
      </w:tr>
      <w:tr w:rsidR="00EA4805" w:rsidRPr="00EA4805" w14:paraId="27FD6B06" w14:textId="77777777" w:rsidTr="00EA4805">
        <w:trPr>
          <w:trHeight w:val="255"/>
        </w:trPr>
        <w:tc>
          <w:tcPr>
            <w:tcW w:w="4253" w:type="dxa"/>
            <w:gridSpan w:val="2"/>
            <w:tcBorders>
              <w:top w:val="nil"/>
              <w:left w:val="nil"/>
              <w:bottom w:val="nil"/>
              <w:right w:val="nil"/>
            </w:tcBorders>
            <w:shd w:val="clear" w:color="auto" w:fill="auto"/>
            <w:noWrap/>
            <w:vAlign w:val="bottom"/>
            <w:hideMark/>
          </w:tcPr>
          <w:p w14:paraId="2CB7EE73"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 xml:space="preserve">Izvor  5.9. Fond </w:t>
            </w:r>
            <w:proofErr w:type="spellStart"/>
            <w:r w:rsidRPr="00EA4805">
              <w:rPr>
                <w:rFonts w:ascii="Times New Roman" w:eastAsia="Times New Roman" w:hAnsi="Times New Roman"/>
                <w:b/>
                <w:bCs/>
                <w:color w:val="000000"/>
                <w:sz w:val="20"/>
                <w:szCs w:val="20"/>
                <w:lang w:eastAsia="hr-HR"/>
              </w:rPr>
              <w:t>fiskal</w:t>
            </w:r>
            <w:proofErr w:type="spellEnd"/>
            <w:r w:rsidRPr="00EA4805">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auto" w:fill="auto"/>
            <w:noWrap/>
            <w:vAlign w:val="bottom"/>
            <w:hideMark/>
          </w:tcPr>
          <w:p w14:paraId="27438DB7"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500,00</w:t>
            </w:r>
          </w:p>
        </w:tc>
        <w:tc>
          <w:tcPr>
            <w:tcW w:w="1549" w:type="dxa"/>
            <w:tcBorders>
              <w:top w:val="nil"/>
              <w:left w:val="nil"/>
              <w:bottom w:val="nil"/>
              <w:right w:val="nil"/>
            </w:tcBorders>
            <w:shd w:val="clear" w:color="auto" w:fill="auto"/>
            <w:noWrap/>
            <w:vAlign w:val="bottom"/>
            <w:hideMark/>
          </w:tcPr>
          <w:p w14:paraId="65A07A72"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588666DE"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37252B5D"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500,00</w:t>
            </w:r>
          </w:p>
        </w:tc>
      </w:tr>
      <w:tr w:rsidR="00EA4805" w:rsidRPr="00EA4805" w14:paraId="364C44F7" w14:textId="77777777" w:rsidTr="00EA4805">
        <w:trPr>
          <w:trHeight w:val="255"/>
        </w:trPr>
        <w:tc>
          <w:tcPr>
            <w:tcW w:w="4253" w:type="dxa"/>
            <w:gridSpan w:val="2"/>
            <w:tcBorders>
              <w:top w:val="nil"/>
              <w:left w:val="nil"/>
              <w:bottom w:val="nil"/>
              <w:right w:val="nil"/>
            </w:tcBorders>
            <w:shd w:val="clear" w:color="000000" w:fill="CCCCFF"/>
            <w:noWrap/>
            <w:vAlign w:val="bottom"/>
            <w:hideMark/>
          </w:tcPr>
          <w:p w14:paraId="3FFF8FA9"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Aktivnost A100119 STRATEŠKO PLANIRANJE</w:t>
            </w:r>
          </w:p>
        </w:tc>
        <w:tc>
          <w:tcPr>
            <w:tcW w:w="1428" w:type="dxa"/>
            <w:tcBorders>
              <w:top w:val="nil"/>
              <w:left w:val="nil"/>
              <w:bottom w:val="nil"/>
              <w:right w:val="nil"/>
            </w:tcBorders>
            <w:shd w:val="clear" w:color="000000" w:fill="CCCCFF"/>
            <w:noWrap/>
            <w:vAlign w:val="bottom"/>
            <w:hideMark/>
          </w:tcPr>
          <w:p w14:paraId="4A370F00"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29.000,00</w:t>
            </w:r>
          </w:p>
        </w:tc>
        <w:tc>
          <w:tcPr>
            <w:tcW w:w="1549" w:type="dxa"/>
            <w:tcBorders>
              <w:top w:val="nil"/>
              <w:left w:val="nil"/>
              <w:bottom w:val="nil"/>
              <w:right w:val="nil"/>
            </w:tcBorders>
            <w:shd w:val="clear" w:color="000000" w:fill="CCCCFF"/>
            <w:noWrap/>
            <w:vAlign w:val="bottom"/>
            <w:hideMark/>
          </w:tcPr>
          <w:p w14:paraId="3D474D37"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-8.000,00</w:t>
            </w:r>
          </w:p>
        </w:tc>
        <w:tc>
          <w:tcPr>
            <w:tcW w:w="1350" w:type="dxa"/>
            <w:tcBorders>
              <w:top w:val="nil"/>
              <w:left w:val="nil"/>
              <w:bottom w:val="nil"/>
              <w:right w:val="nil"/>
            </w:tcBorders>
            <w:shd w:val="clear" w:color="000000" w:fill="CCCCFF"/>
            <w:noWrap/>
            <w:vAlign w:val="bottom"/>
            <w:hideMark/>
          </w:tcPr>
          <w:p w14:paraId="736A0521"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-27,59</w:t>
            </w:r>
          </w:p>
        </w:tc>
        <w:tc>
          <w:tcPr>
            <w:tcW w:w="1116" w:type="dxa"/>
            <w:tcBorders>
              <w:top w:val="nil"/>
              <w:left w:val="nil"/>
              <w:bottom w:val="nil"/>
              <w:right w:val="nil"/>
            </w:tcBorders>
            <w:shd w:val="clear" w:color="000000" w:fill="CCCCFF"/>
            <w:noWrap/>
            <w:vAlign w:val="bottom"/>
            <w:hideMark/>
          </w:tcPr>
          <w:p w14:paraId="4553AE23"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21.000,00</w:t>
            </w:r>
          </w:p>
        </w:tc>
      </w:tr>
      <w:tr w:rsidR="00EA4805" w:rsidRPr="00EA4805" w14:paraId="66800057" w14:textId="77777777" w:rsidTr="00EA4805">
        <w:trPr>
          <w:trHeight w:val="255"/>
        </w:trPr>
        <w:tc>
          <w:tcPr>
            <w:tcW w:w="4253" w:type="dxa"/>
            <w:gridSpan w:val="2"/>
            <w:tcBorders>
              <w:top w:val="nil"/>
              <w:left w:val="nil"/>
              <w:bottom w:val="nil"/>
              <w:right w:val="nil"/>
            </w:tcBorders>
            <w:shd w:val="clear" w:color="auto" w:fill="auto"/>
            <w:noWrap/>
            <w:vAlign w:val="bottom"/>
            <w:hideMark/>
          </w:tcPr>
          <w:p w14:paraId="26FE7FD0"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Izvor  5.5. Tekuće i kapitalne pomoći iz državnog  proračuna</w:t>
            </w:r>
          </w:p>
        </w:tc>
        <w:tc>
          <w:tcPr>
            <w:tcW w:w="1428" w:type="dxa"/>
            <w:tcBorders>
              <w:top w:val="nil"/>
              <w:left w:val="nil"/>
              <w:bottom w:val="nil"/>
              <w:right w:val="nil"/>
            </w:tcBorders>
            <w:shd w:val="clear" w:color="auto" w:fill="auto"/>
            <w:noWrap/>
            <w:vAlign w:val="bottom"/>
            <w:hideMark/>
          </w:tcPr>
          <w:p w14:paraId="0C7A1E5D"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19.000,00</w:t>
            </w:r>
          </w:p>
        </w:tc>
        <w:tc>
          <w:tcPr>
            <w:tcW w:w="1549" w:type="dxa"/>
            <w:tcBorders>
              <w:top w:val="nil"/>
              <w:left w:val="nil"/>
              <w:bottom w:val="nil"/>
              <w:right w:val="nil"/>
            </w:tcBorders>
            <w:shd w:val="clear" w:color="auto" w:fill="auto"/>
            <w:noWrap/>
            <w:vAlign w:val="bottom"/>
            <w:hideMark/>
          </w:tcPr>
          <w:p w14:paraId="43EB9A6B"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-8.000,00</w:t>
            </w:r>
          </w:p>
        </w:tc>
        <w:tc>
          <w:tcPr>
            <w:tcW w:w="1350" w:type="dxa"/>
            <w:tcBorders>
              <w:top w:val="nil"/>
              <w:left w:val="nil"/>
              <w:bottom w:val="nil"/>
              <w:right w:val="nil"/>
            </w:tcBorders>
            <w:shd w:val="clear" w:color="auto" w:fill="auto"/>
            <w:noWrap/>
            <w:vAlign w:val="bottom"/>
            <w:hideMark/>
          </w:tcPr>
          <w:p w14:paraId="408FE365"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-42,11</w:t>
            </w:r>
          </w:p>
        </w:tc>
        <w:tc>
          <w:tcPr>
            <w:tcW w:w="1116" w:type="dxa"/>
            <w:tcBorders>
              <w:top w:val="nil"/>
              <w:left w:val="nil"/>
              <w:bottom w:val="nil"/>
              <w:right w:val="nil"/>
            </w:tcBorders>
            <w:shd w:val="clear" w:color="auto" w:fill="auto"/>
            <w:noWrap/>
            <w:vAlign w:val="bottom"/>
            <w:hideMark/>
          </w:tcPr>
          <w:p w14:paraId="6B138270"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11.000,00</w:t>
            </w:r>
          </w:p>
        </w:tc>
      </w:tr>
      <w:tr w:rsidR="00EA4805" w:rsidRPr="00EA4805" w14:paraId="50C54E2A" w14:textId="77777777" w:rsidTr="00EA4805">
        <w:trPr>
          <w:trHeight w:val="255"/>
        </w:trPr>
        <w:tc>
          <w:tcPr>
            <w:tcW w:w="4253" w:type="dxa"/>
            <w:gridSpan w:val="2"/>
            <w:tcBorders>
              <w:top w:val="nil"/>
              <w:left w:val="nil"/>
              <w:bottom w:val="nil"/>
              <w:right w:val="nil"/>
            </w:tcBorders>
            <w:shd w:val="clear" w:color="auto" w:fill="auto"/>
            <w:noWrap/>
            <w:vAlign w:val="bottom"/>
            <w:hideMark/>
          </w:tcPr>
          <w:p w14:paraId="5799FAF9"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 xml:space="preserve">Izvor  5.9. Fond </w:t>
            </w:r>
            <w:proofErr w:type="spellStart"/>
            <w:r w:rsidRPr="00EA4805">
              <w:rPr>
                <w:rFonts w:ascii="Times New Roman" w:eastAsia="Times New Roman" w:hAnsi="Times New Roman"/>
                <w:b/>
                <w:bCs/>
                <w:color w:val="000000"/>
                <w:sz w:val="20"/>
                <w:szCs w:val="20"/>
                <w:lang w:eastAsia="hr-HR"/>
              </w:rPr>
              <w:t>fiskal</w:t>
            </w:r>
            <w:proofErr w:type="spellEnd"/>
            <w:r w:rsidRPr="00EA4805">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auto" w:fill="auto"/>
            <w:noWrap/>
            <w:vAlign w:val="bottom"/>
            <w:hideMark/>
          </w:tcPr>
          <w:p w14:paraId="493DF57A"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10.000,00</w:t>
            </w:r>
          </w:p>
        </w:tc>
        <w:tc>
          <w:tcPr>
            <w:tcW w:w="1549" w:type="dxa"/>
            <w:tcBorders>
              <w:top w:val="nil"/>
              <w:left w:val="nil"/>
              <w:bottom w:val="nil"/>
              <w:right w:val="nil"/>
            </w:tcBorders>
            <w:shd w:val="clear" w:color="auto" w:fill="auto"/>
            <w:noWrap/>
            <w:vAlign w:val="bottom"/>
            <w:hideMark/>
          </w:tcPr>
          <w:p w14:paraId="68FF2D0C"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20701C7F"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080206A3"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10.000,00</w:t>
            </w:r>
          </w:p>
        </w:tc>
      </w:tr>
      <w:tr w:rsidR="00EA4805" w:rsidRPr="00EA4805" w14:paraId="6F6B4672" w14:textId="77777777" w:rsidTr="00EA4805">
        <w:trPr>
          <w:trHeight w:val="255"/>
        </w:trPr>
        <w:tc>
          <w:tcPr>
            <w:tcW w:w="4253" w:type="dxa"/>
            <w:gridSpan w:val="2"/>
            <w:tcBorders>
              <w:top w:val="nil"/>
              <w:left w:val="nil"/>
              <w:bottom w:val="nil"/>
              <w:right w:val="nil"/>
            </w:tcBorders>
            <w:shd w:val="clear" w:color="000000" w:fill="CCCCFF"/>
            <w:noWrap/>
            <w:vAlign w:val="bottom"/>
            <w:hideMark/>
          </w:tcPr>
          <w:p w14:paraId="3C548EE1"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Aktivnost A100121 ZAŠTITA NA RADU</w:t>
            </w:r>
          </w:p>
        </w:tc>
        <w:tc>
          <w:tcPr>
            <w:tcW w:w="1428" w:type="dxa"/>
            <w:tcBorders>
              <w:top w:val="nil"/>
              <w:left w:val="nil"/>
              <w:bottom w:val="nil"/>
              <w:right w:val="nil"/>
            </w:tcBorders>
            <w:shd w:val="clear" w:color="000000" w:fill="CCCCFF"/>
            <w:noWrap/>
            <w:vAlign w:val="bottom"/>
            <w:hideMark/>
          </w:tcPr>
          <w:p w14:paraId="12FA1D9D"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1.000,00</w:t>
            </w:r>
          </w:p>
        </w:tc>
        <w:tc>
          <w:tcPr>
            <w:tcW w:w="1549" w:type="dxa"/>
            <w:tcBorders>
              <w:top w:val="nil"/>
              <w:left w:val="nil"/>
              <w:bottom w:val="nil"/>
              <w:right w:val="nil"/>
            </w:tcBorders>
            <w:shd w:val="clear" w:color="000000" w:fill="CCCCFF"/>
            <w:noWrap/>
            <w:vAlign w:val="bottom"/>
            <w:hideMark/>
          </w:tcPr>
          <w:p w14:paraId="204EDBA4"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0C4CE09F"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7C51F685"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1.000,00</w:t>
            </w:r>
          </w:p>
        </w:tc>
      </w:tr>
      <w:tr w:rsidR="00EA4805" w:rsidRPr="00EA4805" w14:paraId="068A2AEC" w14:textId="77777777" w:rsidTr="00EA4805">
        <w:trPr>
          <w:trHeight w:val="255"/>
        </w:trPr>
        <w:tc>
          <w:tcPr>
            <w:tcW w:w="4253" w:type="dxa"/>
            <w:gridSpan w:val="2"/>
            <w:tcBorders>
              <w:top w:val="nil"/>
              <w:left w:val="nil"/>
              <w:bottom w:val="nil"/>
              <w:right w:val="nil"/>
            </w:tcBorders>
            <w:shd w:val="clear" w:color="auto" w:fill="auto"/>
            <w:noWrap/>
            <w:vAlign w:val="bottom"/>
            <w:hideMark/>
          </w:tcPr>
          <w:p w14:paraId="017A869E"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548B10F9"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1.000,00</w:t>
            </w:r>
          </w:p>
        </w:tc>
        <w:tc>
          <w:tcPr>
            <w:tcW w:w="1549" w:type="dxa"/>
            <w:tcBorders>
              <w:top w:val="nil"/>
              <w:left w:val="nil"/>
              <w:bottom w:val="nil"/>
              <w:right w:val="nil"/>
            </w:tcBorders>
            <w:shd w:val="clear" w:color="auto" w:fill="auto"/>
            <w:noWrap/>
            <w:vAlign w:val="bottom"/>
            <w:hideMark/>
          </w:tcPr>
          <w:p w14:paraId="7616F56D"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69D23B26"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41341804"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1.000,00</w:t>
            </w:r>
          </w:p>
        </w:tc>
      </w:tr>
      <w:tr w:rsidR="00EA4805" w:rsidRPr="00EA4805" w14:paraId="6D0D71CC" w14:textId="77777777" w:rsidTr="00EA4805">
        <w:trPr>
          <w:trHeight w:val="255"/>
        </w:trPr>
        <w:tc>
          <w:tcPr>
            <w:tcW w:w="4253" w:type="dxa"/>
            <w:gridSpan w:val="2"/>
            <w:tcBorders>
              <w:top w:val="nil"/>
              <w:left w:val="nil"/>
              <w:bottom w:val="nil"/>
              <w:right w:val="nil"/>
            </w:tcBorders>
            <w:shd w:val="clear" w:color="000000" w:fill="CCCCFF"/>
            <w:noWrap/>
            <w:vAlign w:val="bottom"/>
            <w:hideMark/>
          </w:tcPr>
          <w:p w14:paraId="7D9D4E90"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Aktivnost A100131 STRUČNO OSPOSOBLJAVANJE I USAVRŠAVANJE ZAPOSLENIKA ZA JAVNU NABAVU</w:t>
            </w:r>
          </w:p>
        </w:tc>
        <w:tc>
          <w:tcPr>
            <w:tcW w:w="1428" w:type="dxa"/>
            <w:tcBorders>
              <w:top w:val="nil"/>
              <w:left w:val="nil"/>
              <w:bottom w:val="nil"/>
              <w:right w:val="nil"/>
            </w:tcBorders>
            <w:shd w:val="clear" w:color="000000" w:fill="CCCCFF"/>
            <w:noWrap/>
            <w:vAlign w:val="bottom"/>
            <w:hideMark/>
          </w:tcPr>
          <w:p w14:paraId="16DBD84F"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605,00</w:t>
            </w:r>
          </w:p>
        </w:tc>
        <w:tc>
          <w:tcPr>
            <w:tcW w:w="1549" w:type="dxa"/>
            <w:tcBorders>
              <w:top w:val="nil"/>
              <w:left w:val="nil"/>
              <w:bottom w:val="nil"/>
              <w:right w:val="nil"/>
            </w:tcBorders>
            <w:shd w:val="clear" w:color="000000" w:fill="CCCCFF"/>
            <w:noWrap/>
            <w:vAlign w:val="bottom"/>
            <w:hideMark/>
          </w:tcPr>
          <w:p w14:paraId="0B061B0E"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04489F16"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710BCEE7"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605,00</w:t>
            </w:r>
          </w:p>
        </w:tc>
      </w:tr>
      <w:tr w:rsidR="00EA4805" w:rsidRPr="00EA4805" w14:paraId="67B521DA" w14:textId="77777777" w:rsidTr="00EA4805">
        <w:trPr>
          <w:trHeight w:val="255"/>
        </w:trPr>
        <w:tc>
          <w:tcPr>
            <w:tcW w:w="4253" w:type="dxa"/>
            <w:gridSpan w:val="2"/>
            <w:tcBorders>
              <w:top w:val="nil"/>
              <w:left w:val="nil"/>
              <w:bottom w:val="nil"/>
              <w:right w:val="nil"/>
            </w:tcBorders>
            <w:shd w:val="clear" w:color="auto" w:fill="auto"/>
            <w:noWrap/>
            <w:vAlign w:val="bottom"/>
            <w:hideMark/>
          </w:tcPr>
          <w:p w14:paraId="37D37EF2"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47B9C9AE"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605,00</w:t>
            </w:r>
          </w:p>
        </w:tc>
        <w:tc>
          <w:tcPr>
            <w:tcW w:w="1549" w:type="dxa"/>
            <w:tcBorders>
              <w:top w:val="nil"/>
              <w:left w:val="nil"/>
              <w:bottom w:val="nil"/>
              <w:right w:val="nil"/>
            </w:tcBorders>
            <w:shd w:val="clear" w:color="auto" w:fill="auto"/>
            <w:noWrap/>
            <w:vAlign w:val="bottom"/>
            <w:hideMark/>
          </w:tcPr>
          <w:p w14:paraId="3D7AE1CA"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2E34EA76"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3F136FCF"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605,00</w:t>
            </w:r>
          </w:p>
        </w:tc>
      </w:tr>
      <w:tr w:rsidR="00EA4805" w:rsidRPr="00EA4805" w14:paraId="22DCE9DD" w14:textId="77777777" w:rsidTr="00EA4805">
        <w:trPr>
          <w:trHeight w:val="255"/>
        </w:trPr>
        <w:tc>
          <w:tcPr>
            <w:tcW w:w="4253" w:type="dxa"/>
            <w:gridSpan w:val="2"/>
            <w:tcBorders>
              <w:top w:val="nil"/>
              <w:left w:val="nil"/>
              <w:bottom w:val="nil"/>
              <w:right w:val="nil"/>
            </w:tcBorders>
            <w:shd w:val="clear" w:color="000000" w:fill="CCCCFF"/>
            <w:noWrap/>
            <w:vAlign w:val="bottom"/>
            <w:hideMark/>
          </w:tcPr>
          <w:p w14:paraId="2AE0973E"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Aktivnost A100156 TEKUĆE I INVESTICIJSKO ODRŽAVANJE ZGRADE GRADSKE UPRAVE</w:t>
            </w:r>
          </w:p>
        </w:tc>
        <w:tc>
          <w:tcPr>
            <w:tcW w:w="1428" w:type="dxa"/>
            <w:tcBorders>
              <w:top w:val="nil"/>
              <w:left w:val="nil"/>
              <w:bottom w:val="nil"/>
              <w:right w:val="nil"/>
            </w:tcBorders>
            <w:shd w:val="clear" w:color="000000" w:fill="CCCCFF"/>
            <w:noWrap/>
            <w:vAlign w:val="bottom"/>
            <w:hideMark/>
          </w:tcPr>
          <w:p w14:paraId="0516E059"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18.000,00</w:t>
            </w:r>
          </w:p>
        </w:tc>
        <w:tc>
          <w:tcPr>
            <w:tcW w:w="1549" w:type="dxa"/>
            <w:tcBorders>
              <w:top w:val="nil"/>
              <w:left w:val="nil"/>
              <w:bottom w:val="nil"/>
              <w:right w:val="nil"/>
            </w:tcBorders>
            <w:shd w:val="clear" w:color="000000" w:fill="CCCCFF"/>
            <w:noWrap/>
            <w:vAlign w:val="bottom"/>
            <w:hideMark/>
          </w:tcPr>
          <w:p w14:paraId="59A959FF"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50EE7728"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675E2C78"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18.000,00</w:t>
            </w:r>
          </w:p>
        </w:tc>
      </w:tr>
      <w:tr w:rsidR="00EA4805" w:rsidRPr="00EA4805" w14:paraId="7CA55E6F" w14:textId="77777777" w:rsidTr="00EA4805">
        <w:trPr>
          <w:trHeight w:val="255"/>
        </w:trPr>
        <w:tc>
          <w:tcPr>
            <w:tcW w:w="4253" w:type="dxa"/>
            <w:gridSpan w:val="2"/>
            <w:tcBorders>
              <w:top w:val="nil"/>
              <w:left w:val="nil"/>
              <w:bottom w:val="nil"/>
              <w:right w:val="nil"/>
            </w:tcBorders>
            <w:shd w:val="clear" w:color="auto" w:fill="auto"/>
            <w:noWrap/>
            <w:vAlign w:val="bottom"/>
            <w:hideMark/>
          </w:tcPr>
          <w:p w14:paraId="100476D7"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164FC863"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18.000,00</w:t>
            </w:r>
          </w:p>
        </w:tc>
        <w:tc>
          <w:tcPr>
            <w:tcW w:w="1549" w:type="dxa"/>
            <w:tcBorders>
              <w:top w:val="nil"/>
              <w:left w:val="nil"/>
              <w:bottom w:val="nil"/>
              <w:right w:val="nil"/>
            </w:tcBorders>
            <w:shd w:val="clear" w:color="auto" w:fill="auto"/>
            <w:noWrap/>
            <w:vAlign w:val="bottom"/>
            <w:hideMark/>
          </w:tcPr>
          <w:p w14:paraId="0DC72CE0"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2D11359D"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08429045"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18.000,00</w:t>
            </w:r>
          </w:p>
        </w:tc>
      </w:tr>
      <w:tr w:rsidR="00EA4805" w:rsidRPr="00EA4805" w14:paraId="7ECC40AE" w14:textId="77777777" w:rsidTr="00EA4805">
        <w:trPr>
          <w:trHeight w:val="255"/>
        </w:trPr>
        <w:tc>
          <w:tcPr>
            <w:tcW w:w="4253" w:type="dxa"/>
            <w:gridSpan w:val="2"/>
            <w:tcBorders>
              <w:top w:val="nil"/>
              <w:left w:val="nil"/>
              <w:bottom w:val="nil"/>
              <w:right w:val="nil"/>
            </w:tcBorders>
            <w:shd w:val="clear" w:color="000000" w:fill="CCCCFF"/>
            <w:noWrap/>
            <w:vAlign w:val="bottom"/>
            <w:hideMark/>
          </w:tcPr>
          <w:p w14:paraId="6F24D171"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Aktivnost A100160 JAVNI RADOVI</w:t>
            </w:r>
          </w:p>
        </w:tc>
        <w:tc>
          <w:tcPr>
            <w:tcW w:w="1428" w:type="dxa"/>
            <w:tcBorders>
              <w:top w:val="nil"/>
              <w:left w:val="nil"/>
              <w:bottom w:val="nil"/>
              <w:right w:val="nil"/>
            </w:tcBorders>
            <w:shd w:val="clear" w:color="000000" w:fill="CCCCFF"/>
            <w:noWrap/>
            <w:vAlign w:val="bottom"/>
            <w:hideMark/>
          </w:tcPr>
          <w:p w14:paraId="7283C579"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20.000,00</w:t>
            </w:r>
          </w:p>
        </w:tc>
        <w:tc>
          <w:tcPr>
            <w:tcW w:w="1549" w:type="dxa"/>
            <w:tcBorders>
              <w:top w:val="nil"/>
              <w:left w:val="nil"/>
              <w:bottom w:val="nil"/>
              <w:right w:val="nil"/>
            </w:tcBorders>
            <w:shd w:val="clear" w:color="000000" w:fill="CCCCFF"/>
            <w:noWrap/>
            <w:vAlign w:val="bottom"/>
            <w:hideMark/>
          </w:tcPr>
          <w:p w14:paraId="443BA2AD"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3EDC9A18"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30105CFE"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20.000,00</w:t>
            </w:r>
          </w:p>
        </w:tc>
      </w:tr>
      <w:tr w:rsidR="00EA4805" w:rsidRPr="00EA4805" w14:paraId="6EEDA52E" w14:textId="77777777" w:rsidTr="00EA4805">
        <w:trPr>
          <w:trHeight w:val="255"/>
        </w:trPr>
        <w:tc>
          <w:tcPr>
            <w:tcW w:w="4253" w:type="dxa"/>
            <w:gridSpan w:val="2"/>
            <w:tcBorders>
              <w:top w:val="nil"/>
              <w:left w:val="nil"/>
              <w:bottom w:val="nil"/>
              <w:right w:val="nil"/>
            </w:tcBorders>
            <w:shd w:val="clear" w:color="auto" w:fill="auto"/>
            <w:noWrap/>
            <w:vAlign w:val="bottom"/>
            <w:hideMark/>
          </w:tcPr>
          <w:p w14:paraId="7CDA4D31"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 xml:space="preserve">Izvor  5.8. Tekuće i kap. pomoći od </w:t>
            </w:r>
            <w:proofErr w:type="spellStart"/>
            <w:r w:rsidRPr="00EA4805">
              <w:rPr>
                <w:rFonts w:ascii="Times New Roman" w:eastAsia="Times New Roman" w:hAnsi="Times New Roman"/>
                <w:b/>
                <w:bCs/>
                <w:color w:val="000000"/>
                <w:sz w:val="20"/>
                <w:szCs w:val="20"/>
                <w:lang w:eastAsia="hr-HR"/>
              </w:rPr>
              <w:t>izvanprorač</w:t>
            </w:r>
            <w:proofErr w:type="spellEnd"/>
            <w:r w:rsidRPr="00EA4805">
              <w:rPr>
                <w:rFonts w:ascii="Times New Roman" w:eastAsia="Times New Roman" w:hAnsi="Times New Roman"/>
                <w:b/>
                <w:bCs/>
                <w:color w:val="000000"/>
                <w:sz w:val="20"/>
                <w:szCs w:val="20"/>
                <w:lang w:eastAsia="hr-HR"/>
              </w:rPr>
              <w:t xml:space="preserve">. korisnika </w:t>
            </w:r>
            <w:proofErr w:type="spellStart"/>
            <w:r w:rsidRPr="00EA4805">
              <w:rPr>
                <w:rFonts w:ascii="Times New Roman" w:eastAsia="Times New Roman" w:hAnsi="Times New Roman"/>
                <w:b/>
                <w:bCs/>
                <w:color w:val="000000"/>
                <w:sz w:val="20"/>
                <w:szCs w:val="20"/>
                <w:lang w:eastAsia="hr-HR"/>
              </w:rPr>
              <w:t>drž</w:t>
            </w:r>
            <w:proofErr w:type="spellEnd"/>
            <w:r w:rsidRPr="00EA4805">
              <w:rPr>
                <w:rFonts w:ascii="Times New Roman" w:eastAsia="Times New Roman" w:hAnsi="Times New Roman"/>
                <w:b/>
                <w:bCs/>
                <w:color w:val="000000"/>
                <w:sz w:val="20"/>
                <w:szCs w:val="20"/>
                <w:lang w:eastAsia="hr-HR"/>
              </w:rPr>
              <w:t xml:space="preserve">. </w:t>
            </w:r>
            <w:proofErr w:type="spellStart"/>
            <w:r w:rsidRPr="00EA4805">
              <w:rPr>
                <w:rFonts w:ascii="Times New Roman" w:eastAsia="Times New Roman" w:hAnsi="Times New Roman"/>
                <w:b/>
                <w:bCs/>
                <w:color w:val="000000"/>
                <w:sz w:val="20"/>
                <w:szCs w:val="20"/>
                <w:lang w:eastAsia="hr-HR"/>
              </w:rPr>
              <w:t>pror</w:t>
            </w:r>
            <w:proofErr w:type="spellEnd"/>
            <w:r w:rsidRPr="00EA4805">
              <w:rPr>
                <w:rFonts w:ascii="Times New Roman" w:eastAsia="Times New Roman" w:hAnsi="Times New Roman"/>
                <w:b/>
                <w:bCs/>
                <w:color w:val="000000"/>
                <w:sz w:val="20"/>
                <w:szCs w:val="20"/>
                <w:lang w:eastAsia="hr-HR"/>
              </w:rPr>
              <w:t>.</w:t>
            </w:r>
          </w:p>
        </w:tc>
        <w:tc>
          <w:tcPr>
            <w:tcW w:w="1428" w:type="dxa"/>
            <w:tcBorders>
              <w:top w:val="nil"/>
              <w:left w:val="nil"/>
              <w:bottom w:val="nil"/>
              <w:right w:val="nil"/>
            </w:tcBorders>
            <w:shd w:val="clear" w:color="auto" w:fill="auto"/>
            <w:noWrap/>
            <w:vAlign w:val="bottom"/>
            <w:hideMark/>
          </w:tcPr>
          <w:p w14:paraId="5DD045EA"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20.000,00</w:t>
            </w:r>
          </w:p>
        </w:tc>
        <w:tc>
          <w:tcPr>
            <w:tcW w:w="1549" w:type="dxa"/>
            <w:tcBorders>
              <w:top w:val="nil"/>
              <w:left w:val="nil"/>
              <w:bottom w:val="nil"/>
              <w:right w:val="nil"/>
            </w:tcBorders>
            <w:shd w:val="clear" w:color="auto" w:fill="auto"/>
            <w:noWrap/>
            <w:vAlign w:val="bottom"/>
            <w:hideMark/>
          </w:tcPr>
          <w:p w14:paraId="1A16F841"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7E3E8BB5"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4082A480"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20.000,00</w:t>
            </w:r>
          </w:p>
        </w:tc>
      </w:tr>
      <w:tr w:rsidR="00EA4805" w:rsidRPr="00EA4805" w14:paraId="58D18EF7" w14:textId="77777777" w:rsidTr="00EA4805">
        <w:trPr>
          <w:trHeight w:val="255"/>
        </w:trPr>
        <w:tc>
          <w:tcPr>
            <w:tcW w:w="4253" w:type="dxa"/>
            <w:gridSpan w:val="2"/>
            <w:tcBorders>
              <w:top w:val="nil"/>
              <w:left w:val="nil"/>
              <w:bottom w:val="nil"/>
              <w:right w:val="nil"/>
            </w:tcBorders>
            <w:shd w:val="clear" w:color="000000" w:fill="CCCCFF"/>
            <w:noWrap/>
            <w:vAlign w:val="bottom"/>
            <w:hideMark/>
          </w:tcPr>
          <w:p w14:paraId="2DE6B805"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Aktivnost A100161 STRUČNO OSPOSOBLJAVANJE ZA RAD BEZ ZASNIVANJA RADNOG ODNOSA</w:t>
            </w:r>
          </w:p>
        </w:tc>
        <w:tc>
          <w:tcPr>
            <w:tcW w:w="1428" w:type="dxa"/>
            <w:tcBorders>
              <w:top w:val="nil"/>
              <w:left w:val="nil"/>
              <w:bottom w:val="nil"/>
              <w:right w:val="nil"/>
            </w:tcBorders>
            <w:shd w:val="clear" w:color="000000" w:fill="CCCCFF"/>
            <w:noWrap/>
            <w:vAlign w:val="bottom"/>
            <w:hideMark/>
          </w:tcPr>
          <w:p w14:paraId="072E5749"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549" w:type="dxa"/>
            <w:tcBorders>
              <w:top w:val="nil"/>
              <w:left w:val="nil"/>
              <w:bottom w:val="nil"/>
              <w:right w:val="nil"/>
            </w:tcBorders>
            <w:shd w:val="clear" w:color="000000" w:fill="CCCCFF"/>
            <w:noWrap/>
            <w:vAlign w:val="bottom"/>
            <w:hideMark/>
          </w:tcPr>
          <w:p w14:paraId="17D7393B"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717,82</w:t>
            </w:r>
          </w:p>
        </w:tc>
        <w:tc>
          <w:tcPr>
            <w:tcW w:w="1350" w:type="dxa"/>
            <w:tcBorders>
              <w:top w:val="nil"/>
              <w:left w:val="nil"/>
              <w:bottom w:val="nil"/>
              <w:right w:val="nil"/>
            </w:tcBorders>
            <w:shd w:val="clear" w:color="000000" w:fill="CCCCFF"/>
            <w:noWrap/>
            <w:vAlign w:val="bottom"/>
            <w:hideMark/>
          </w:tcPr>
          <w:p w14:paraId="36BB3844"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100,00</w:t>
            </w:r>
          </w:p>
        </w:tc>
        <w:tc>
          <w:tcPr>
            <w:tcW w:w="1116" w:type="dxa"/>
            <w:tcBorders>
              <w:top w:val="nil"/>
              <w:left w:val="nil"/>
              <w:bottom w:val="nil"/>
              <w:right w:val="nil"/>
            </w:tcBorders>
            <w:shd w:val="clear" w:color="000000" w:fill="CCCCFF"/>
            <w:noWrap/>
            <w:vAlign w:val="bottom"/>
            <w:hideMark/>
          </w:tcPr>
          <w:p w14:paraId="476A6C82"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717,82</w:t>
            </w:r>
          </w:p>
        </w:tc>
      </w:tr>
      <w:tr w:rsidR="00EA4805" w:rsidRPr="00EA4805" w14:paraId="15044EDD" w14:textId="77777777" w:rsidTr="00EA4805">
        <w:trPr>
          <w:trHeight w:val="255"/>
        </w:trPr>
        <w:tc>
          <w:tcPr>
            <w:tcW w:w="4253" w:type="dxa"/>
            <w:gridSpan w:val="2"/>
            <w:tcBorders>
              <w:top w:val="nil"/>
              <w:left w:val="nil"/>
              <w:bottom w:val="nil"/>
              <w:right w:val="nil"/>
            </w:tcBorders>
            <w:shd w:val="clear" w:color="auto" w:fill="auto"/>
            <w:noWrap/>
            <w:vAlign w:val="bottom"/>
            <w:hideMark/>
          </w:tcPr>
          <w:p w14:paraId="7A668E77"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lastRenderedPageBreak/>
              <w:t>Izvor  5.1. POMOĆI</w:t>
            </w:r>
          </w:p>
        </w:tc>
        <w:tc>
          <w:tcPr>
            <w:tcW w:w="1428" w:type="dxa"/>
            <w:tcBorders>
              <w:top w:val="nil"/>
              <w:left w:val="nil"/>
              <w:bottom w:val="nil"/>
              <w:right w:val="nil"/>
            </w:tcBorders>
            <w:shd w:val="clear" w:color="auto" w:fill="auto"/>
            <w:noWrap/>
            <w:vAlign w:val="bottom"/>
            <w:hideMark/>
          </w:tcPr>
          <w:p w14:paraId="4B746B48"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549" w:type="dxa"/>
            <w:tcBorders>
              <w:top w:val="nil"/>
              <w:left w:val="nil"/>
              <w:bottom w:val="nil"/>
              <w:right w:val="nil"/>
            </w:tcBorders>
            <w:shd w:val="clear" w:color="auto" w:fill="auto"/>
            <w:noWrap/>
            <w:vAlign w:val="bottom"/>
            <w:hideMark/>
          </w:tcPr>
          <w:p w14:paraId="4C449354"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717,82</w:t>
            </w:r>
          </w:p>
        </w:tc>
        <w:tc>
          <w:tcPr>
            <w:tcW w:w="1350" w:type="dxa"/>
            <w:tcBorders>
              <w:top w:val="nil"/>
              <w:left w:val="nil"/>
              <w:bottom w:val="nil"/>
              <w:right w:val="nil"/>
            </w:tcBorders>
            <w:shd w:val="clear" w:color="auto" w:fill="auto"/>
            <w:noWrap/>
            <w:vAlign w:val="bottom"/>
            <w:hideMark/>
          </w:tcPr>
          <w:p w14:paraId="7DD4E61D"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100,00</w:t>
            </w:r>
          </w:p>
        </w:tc>
        <w:tc>
          <w:tcPr>
            <w:tcW w:w="1116" w:type="dxa"/>
            <w:tcBorders>
              <w:top w:val="nil"/>
              <w:left w:val="nil"/>
              <w:bottom w:val="nil"/>
              <w:right w:val="nil"/>
            </w:tcBorders>
            <w:shd w:val="clear" w:color="auto" w:fill="auto"/>
            <w:noWrap/>
            <w:vAlign w:val="bottom"/>
            <w:hideMark/>
          </w:tcPr>
          <w:p w14:paraId="6B8CD640"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717,82</w:t>
            </w:r>
          </w:p>
        </w:tc>
      </w:tr>
      <w:tr w:rsidR="00EA4805" w:rsidRPr="00EA4805" w14:paraId="0D35D5E4" w14:textId="77777777" w:rsidTr="00EA4805">
        <w:trPr>
          <w:trHeight w:val="255"/>
        </w:trPr>
        <w:tc>
          <w:tcPr>
            <w:tcW w:w="4253" w:type="dxa"/>
            <w:gridSpan w:val="2"/>
            <w:tcBorders>
              <w:top w:val="nil"/>
              <w:left w:val="nil"/>
              <w:bottom w:val="nil"/>
              <w:right w:val="nil"/>
            </w:tcBorders>
            <w:shd w:val="clear" w:color="000000" w:fill="CCCCFF"/>
            <w:noWrap/>
            <w:vAlign w:val="bottom"/>
            <w:hideMark/>
          </w:tcPr>
          <w:p w14:paraId="61522044"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Aktivnost A100184 TEKUĆE I INVESTICIJSKO ODRŽAVANJE DIZALA U ZGRADI "VAGA"</w:t>
            </w:r>
          </w:p>
        </w:tc>
        <w:tc>
          <w:tcPr>
            <w:tcW w:w="1428" w:type="dxa"/>
            <w:tcBorders>
              <w:top w:val="nil"/>
              <w:left w:val="nil"/>
              <w:bottom w:val="nil"/>
              <w:right w:val="nil"/>
            </w:tcBorders>
            <w:shd w:val="clear" w:color="000000" w:fill="CCCCFF"/>
            <w:noWrap/>
            <w:vAlign w:val="bottom"/>
            <w:hideMark/>
          </w:tcPr>
          <w:p w14:paraId="26ACC272"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4.000,00</w:t>
            </w:r>
          </w:p>
        </w:tc>
        <w:tc>
          <w:tcPr>
            <w:tcW w:w="1549" w:type="dxa"/>
            <w:tcBorders>
              <w:top w:val="nil"/>
              <w:left w:val="nil"/>
              <w:bottom w:val="nil"/>
              <w:right w:val="nil"/>
            </w:tcBorders>
            <w:shd w:val="clear" w:color="000000" w:fill="CCCCFF"/>
            <w:noWrap/>
            <w:vAlign w:val="bottom"/>
            <w:hideMark/>
          </w:tcPr>
          <w:p w14:paraId="4CAC5EEA"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0BC20623"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2D721900"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4.000,00</w:t>
            </w:r>
          </w:p>
        </w:tc>
      </w:tr>
      <w:tr w:rsidR="00EA4805" w:rsidRPr="00EA4805" w14:paraId="062181DA" w14:textId="77777777" w:rsidTr="00EA4805">
        <w:trPr>
          <w:trHeight w:val="255"/>
        </w:trPr>
        <w:tc>
          <w:tcPr>
            <w:tcW w:w="4253" w:type="dxa"/>
            <w:gridSpan w:val="2"/>
            <w:tcBorders>
              <w:top w:val="nil"/>
              <w:left w:val="nil"/>
              <w:bottom w:val="nil"/>
              <w:right w:val="nil"/>
            </w:tcBorders>
            <w:shd w:val="clear" w:color="auto" w:fill="auto"/>
            <w:noWrap/>
            <w:vAlign w:val="bottom"/>
            <w:hideMark/>
          </w:tcPr>
          <w:p w14:paraId="655B4AD7"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7A531117"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4.000,00</w:t>
            </w:r>
          </w:p>
        </w:tc>
        <w:tc>
          <w:tcPr>
            <w:tcW w:w="1549" w:type="dxa"/>
            <w:tcBorders>
              <w:top w:val="nil"/>
              <w:left w:val="nil"/>
              <w:bottom w:val="nil"/>
              <w:right w:val="nil"/>
            </w:tcBorders>
            <w:shd w:val="clear" w:color="auto" w:fill="auto"/>
            <w:noWrap/>
            <w:vAlign w:val="bottom"/>
            <w:hideMark/>
          </w:tcPr>
          <w:p w14:paraId="5FC38A47"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6B9CA76C"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73CFCE12"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4.000,00</w:t>
            </w:r>
          </w:p>
        </w:tc>
      </w:tr>
      <w:tr w:rsidR="00EA4805" w:rsidRPr="00EA4805" w14:paraId="074D41CF" w14:textId="77777777" w:rsidTr="00EA4805">
        <w:trPr>
          <w:trHeight w:val="255"/>
        </w:trPr>
        <w:tc>
          <w:tcPr>
            <w:tcW w:w="4253" w:type="dxa"/>
            <w:gridSpan w:val="2"/>
            <w:tcBorders>
              <w:top w:val="nil"/>
              <w:left w:val="nil"/>
              <w:bottom w:val="nil"/>
              <w:right w:val="nil"/>
            </w:tcBorders>
            <w:shd w:val="clear" w:color="000000" w:fill="CCCCFF"/>
            <w:noWrap/>
            <w:vAlign w:val="bottom"/>
            <w:hideMark/>
          </w:tcPr>
          <w:p w14:paraId="4E7F3EAB"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Aktivnost A100185 CENTRALNI DOJAVNI SUSTAV U ZGRADI "VAGA"</w:t>
            </w:r>
          </w:p>
        </w:tc>
        <w:tc>
          <w:tcPr>
            <w:tcW w:w="1428" w:type="dxa"/>
            <w:tcBorders>
              <w:top w:val="nil"/>
              <w:left w:val="nil"/>
              <w:bottom w:val="nil"/>
              <w:right w:val="nil"/>
            </w:tcBorders>
            <w:shd w:val="clear" w:color="000000" w:fill="CCCCFF"/>
            <w:noWrap/>
            <w:vAlign w:val="bottom"/>
            <w:hideMark/>
          </w:tcPr>
          <w:p w14:paraId="029401FD"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1.300,00</w:t>
            </w:r>
          </w:p>
        </w:tc>
        <w:tc>
          <w:tcPr>
            <w:tcW w:w="1549" w:type="dxa"/>
            <w:tcBorders>
              <w:top w:val="nil"/>
              <w:left w:val="nil"/>
              <w:bottom w:val="nil"/>
              <w:right w:val="nil"/>
            </w:tcBorders>
            <w:shd w:val="clear" w:color="000000" w:fill="CCCCFF"/>
            <w:noWrap/>
            <w:vAlign w:val="bottom"/>
            <w:hideMark/>
          </w:tcPr>
          <w:p w14:paraId="031CEE8D"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07F84E14"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5BD7F7E0"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1.300,00</w:t>
            </w:r>
          </w:p>
        </w:tc>
      </w:tr>
      <w:tr w:rsidR="00EA4805" w:rsidRPr="00EA4805" w14:paraId="7A7B4BC4" w14:textId="77777777" w:rsidTr="00EA4805">
        <w:trPr>
          <w:trHeight w:val="255"/>
        </w:trPr>
        <w:tc>
          <w:tcPr>
            <w:tcW w:w="4253" w:type="dxa"/>
            <w:gridSpan w:val="2"/>
            <w:tcBorders>
              <w:top w:val="nil"/>
              <w:left w:val="nil"/>
              <w:bottom w:val="nil"/>
              <w:right w:val="nil"/>
            </w:tcBorders>
            <w:shd w:val="clear" w:color="auto" w:fill="auto"/>
            <w:noWrap/>
            <w:vAlign w:val="bottom"/>
            <w:hideMark/>
          </w:tcPr>
          <w:p w14:paraId="39E26603"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3D704354"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1.300,00</w:t>
            </w:r>
          </w:p>
        </w:tc>
        <w:tc>
          <w:tcPr>
            <w:tcW w:w="1549" w:type="dxa"/>
            <w:tcBorders>
              <w:top w:val="nil"/>
              <w:left w:val="nil"/>
              <w:bottom w:val="nil"/>
              <w:right w:val="nil"/>
            </w:tcBorders>
            <w:shd w:val="clear" w:color="auto" w:fill="auto"/>
            <w:noWrap/>
            <w:vAlign w:val="bottom"/>
            <w:hideMark/>
          </w:tcPr>
          <w:p w14:paraId="16D3B6E0"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531B5C2E"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5BAC4260"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1.300,00</w:t>
            </w:r>
          </w:p>
        </w:tc>
      </w:tr>
      <w:tr w:rsidR="00EA4805" w:rsidRPr="00EA4805" w14:paraId="1FCAD2E4" w14:textId="77777777" w:rsidTr="00EA4805">
        <w:trPr>
          <w:trHeight w:val="255"/>
        </w:trPr>
        <w:tc>
          <w:tcPr>
            <w:tcW w:w="4253" w:type="dxa"/>
            <w:gridSpan w:val="2"/>
            <w:tcBorders>
              <w:top w:val="nil"/>
              <w:left w:val="nil"/>
              <w:bottom w:val="nil"/>
              <w:right w:val="nil"/>
            </w:tcBorders>
            <w:shd w:val="clear" w:color="000000" w:fill="CCCCFF"/>
            <w:noWrap/>
            <w:vAlign w:val="bottom"/>
            <w:hideMark/>
          </w:tcPr>
          <w:p w14:paraId="671697CF"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Aktivnost A100258 ČLANARINE</w:t>
            </w:r>
          </w:p>
        </w:tc>
        <w:tc>
          <w:tcPr>
            <w:tcW w:w="1428" w:type="dxa"/>
            <w:tcBorders>
              <w:top w:val="nil"/>
              <w:left w:val="nil"/>
              <w:bottom w:val="nil"/>
              <w:right w:val="nil"/>
            </w:tcBorders>
            <w:shd w:val="clear" w:color="000000" w:fill="CCCCFF"/>
            <w:noWrap/>
            <w:vAlign w:val="bottom"/>
            <w:hideMark/>
          </w:tcPr>
          <w:p w14:paraId="68CAD8E8"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5.434,67</w:t>
            </w:r>
          </w:p>
        </w:tc>
        <w:tc>
          <w:tcPr>
            <w:tcW w:w="1549" w:type="dxa"/>
            <w:tcBorders>
              <w:top w:val="nil"/>
              <w:left w:val="nil"/>
              <w:bottom w:val="nil"/>
              <w:right w:val="nil"/>
            </w:tcBorders>
            <w:shd w:val="clear" w:color="000000" w:fill="CCCCFF"/>
            <w:noWrap/>
            <w:vAlign w:val="bottom"/>
            <w:hideMark/>
          </w:tcPr>
          <w:p w14:paraId="48F02E06"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41226BAE"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6089C155"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5.434,67</w:t>
            </w:r>
          </w:p>
        </w:tc>
      </w:tr>
      <w:tr w:rsidR="00EA4805" w:rsidRPr="00EA4805" w14:paraId="78F73569" w14:textId="77777777" w:rsidTr="00EA4805">
        <w:trPr>
          <w:trHeight w:val="255"/>
        </w:trPr>
        <w:tc>
          <w:tcPr>
            <w:tcW w:w="4253" w:type="dxa"/>
            <w:gridSpan w:val="2"/>
            <w:tcBorders>
              <w:top w:val="nil"/>
              <w:left w:val="nil"/>
              <w:bottom w:val="nil"/>
              <w:right w:val="nil"/>
            </w:tcBorders>
            <w:shd w:val="clear" w:color="auto" w:fill="auto"/>
            <w:noWrap/>
            <w:vAlign w:val="bottom"/>
            <w:hideMark/>
          </w:tcPr>
          <w:p w14:paraId="430935B7"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535E92DC"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5.434,67</w:t>
            </w:r>
          </w:p>
        </w:tc>
        <w:tc>
          <w:tcPr>
            <w:tcW w:w="1549" w:type="dxa"/>
            <w:tcBorders>
              <w:top w:val="nil"/>
              <w:left w:val="nil"/>
              <w:bottom w:val="nil"/>
              <w:right w:val="nil"/>
            </w:tcBorders>
            <w:shd w:val="clear" w:color="auto" w:fill="auto"/>
            <w:noWrap/>
            <w:vAlign w:val="bottom"/>
            <w:hideMark/>
          </w:tcPr>
          <w:p w14:paraId="6E34D28B"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7B7E096A"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2D3C2F81"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5.434,67</w:t>
            </w:r>
          </w:p>
        </w:tc>
      </w:tr>
      <w:tr w:rsidR="00EA4805" w:rsidRPr="00EA4805" w14:paraId="27D5483C" w14:textId="77777777" w:rsidTr="00EA4805">
        <w:trPr>
          <w:trHeight w:val="255"/>
        </w:trPr>
        <w:tc>
          <w:tcPr>
            <w:tcW w:w="4253" w:type="dxa"/>
            <w:gridSpan w:val="2"/>
            <w:tcBorders>
              <w:top w:val="nil"/>
              <w:left w:val="nil"/>
              <w:bottom w:val="nil"/>
              <w:right w:val="nil"/>
            </w:tcBorders>
            <w:shd w:val="clear" w:color="000000" w:fill="CCCCFF"/>
            <w:noWrap/>
            <w:vAlign w:val="bottom"/>
            <w:hideMark/>
          </w:tcPr>
          <w:p w14:paraId="3EC8FD46"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Aktivnost A100379 ULAGANJE U POBOLJŠANJE ZDRAVSTVENE ZAŠTITE GRAĐANA GRADA METKOVIĆA</w:t>
            </w:r>
          </w:p>
        </w:tc>
        <w:tc>
          <w:tcPr>
            <w:tcW w:w="1428" w:type="dxa"/>
            <w:tcBorders>
              <w:top w:val="nil"/>
              <w:left w:val="nil"/>
              <w:bottom w:val="nil"/>
              <w:right w:val="nil"/>
            </w:tcBorders>
            <w:shd w:val="clear" w:color="000000" w:fill="CCCCFF"/>
            <w:noWrap/>
            <w:vAlign w:val="bottom"/>
            <w:hideMark/>
          </w:tcPr>
          <w:p w14:paraId="3FA93149"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66.360,00</w:t>
            </w:r>
          </w:p>
        </w:tc>
        <w:tc>
          <w:tcPr>
            <w:tcW w:w="1549" w:type="dxa"/>
            <w:tcBorders>
              <w:top w:val="nil"/>
              <w:left w:val="nil"/>
              <w:bottom w:val="nil"/>
              <w:right w:val="nil"/>
            </w:tcBorders>
            <w:shd w:val="clear" w:color="000000" w:fill="CCCCFF"/>
            <w:noWrap/>
            <w:vAlign w:val="bottom"/>
            <w:hideMark/>
          </w:tcPr>
          <w:p w14:paraId="58D4829A"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15.000,00</w:t>
            </w:r>
          </w:p>
        </w:tc>
        <w:tc>
          <w:tcPr>
            <w:tcW w:w="1350" w:type="dxa"/>
            <w:tcBorders>
              <w:top w:val="nil"/>
              <w:left w:val="nil"/>
              <w:bottom w:val="nil"/>
              <w:right w:val="nil"/>
            </w:tcBorders>
            <w:shd w:val="clear" w:color="000000" w:fill="CCCCFF"/>
            <w:noWrap/>
            <w:vAlign w:val="bottom"/>
            <w:hideMark/>
          </w:tcPr>
          <w:p w14:paraId="6BA339EA"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22,60</w:t>
            </w:r>
          </w:p>
        </w:tc>
        <w:tc>
          <w:tcPr>
            <w:tcW w:w="1116" w:type="dxa"/>
            <w:tcBorders>
              <w:top w:val="nil"/>
              <w:left w:val="nil"/>
              <w:bottom w:val="nil"/>
              <w:right w:val="nil"/>
            </w:tcBorders>
            <w:shd w:val="clear" w:color="000000" w:fill="CCCCFF"/>
            <w:noWrap/>
            <w:vAlign w:val="bottom"/>
            <w:hideMark/>
          </w:tcPr>
          <w:p w14:paraId="6FF1BC64"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81.360,00</w:t>
            </w:r>
          </w:p>
        </w:tc>
      </w:tr>
      <w:tr w:rsidR="00EA4805" w:rsidRPr="00EA4805" w14:paraId="4550DFE4" w14:textId="77777777" w:rsidTr="00EA4805">
        <w:trPr>
          <w:trHeight w:val="255"/>
        </w:trPr>
        <w:tc>
          <w:tcPr>
            <w:tcW w:w="4253" w:type="dxa"/>
            <w:gridSpan w:val="2"/>
            <w:tcBorders>
              <w:top w:val="nil"/>
              <w:left w:val="nil"/>
              <w:bottom w:val="nil"/>
              <w:right w:val="nil"/>
            </w:tcBorders>
            <w:shd w:val="clear" w:color="auto" w:fill="auto"/>
            <w:noWrap/>
            <w:vAlign w:val="bottom"/>
            <w:hideMark/>
          </w:tcPr>
          <w:p w14:paraId="3C40DBAC"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 xml:space="preserve">Izvor  5.9. Fond </w:t>
            </w:r>
            <w:proofErr w:type="spellStart"/>
            <w:r w:rsidRPr="00EA4805">
              <w:rPr>
                <w:rFonts w:ascii="Times New Roman" w:eastAsia="Times New Roman" w:hAnsi="Times New Roman"/>
                <w:b/>
                <w:bCs/>
                <w:color w:val="000000"/>
                <w:sz w:val="20"/>
                <w:szCs w:val="20"/>
                <w:lang w:eastAsia="hr-HR"/>
              </w:rPr>
              <w:t>fiskal</w:t>
            </w:r>
            <w:proofErr w:type="spellEnd"/>
            <w:r w:rsidRPr="00EA4805">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auto" w:fill="auto"/>
            <w:noWrap/>
            <w:vAlign w:val="bottom"/>
            <w:hideMark/>
          </w:tcPr>
          <w:p w14:paraId="1F381FF7"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66.360,00</w:t>
            </w:r>
          </w:p>
        </w:tc>
        <w:tc>
          <w:tcPr>
            <w:tcW w:w="1549" w:type="dxa"/>
            <w:tcBorders>
              <w:top w:val="nil"/>
              <w:left w:val="nil"/>
              <w:bottom w:val="nil"/>
              <w:right w:val="nil"/>
            </w:tcBorders>
            <w:shd w:val="clear" w:color="auto" w:fill="auto"/>
            <w:noWrap/>
            <w:vAlign w:val="bottom"/>
            <w:hideMark/>
          </w:tcPr>
          <w:p w14:paraId="472F0F56"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15.000,00</w:t>
            </w:r>
          </w:p>
        </w:tc>
        <w:tc>
          <w:tcPr>
            <w:tcW w:w="1350" w:type="dxa"/>
            <w:tcBorders>
              <w:top w:val="nil"/>
              <w:left w:val="nil"/>
              <w:bottom w:val="nil"/>
              <w:right w:val="nil"/>
            </w:tcBorders>
            <w:shd w:val="clear" w:color="auto" w:fill="auto"/>
            <w:noWrap/>
            <w:vAlign w:val="bottom"/>
            <w:hideMark/>
          </w:tcPr>
          <w:p w14:paraId="736C3074"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22,60</w:t>
            </w:r>
          </w:p>
        </w:tc>
        <w:tc>
          <w:tcPr>
            <w:tcW w:w="1116" w:type="dxa"/>
            <w:tcBorders>
              <w:top w:val="nil"/>
              <w:left w:val="nil"/>
              <w:bottom w:val="nil"/>
              <w:right w:val="nil"/>
            </w:tcBorders>
            <w:shd w:val="clear" w:color="auto" w:fill="auto"/>
            <w:noWrap/>
            <w:vAlign w:val="bottom"/>
            <w:hideMark/>
          </w:tcPr>
          <w:p w14:paraId="188BC6A8"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81.360,00</w:t>
            </w:r>
          </w:p>
        </w:tc>
      </w:tr>
      <w:tr w:rsidR="00EA4805" w:rsidRPr="00EA4805" w14:paraId="04D8F6EE" w14:textId="77777777" w:rsidTr="00EA4805">
        <w:trPr>
          <w:trHeight w:val="255"/>
        </w:trPr>
        <w:tc>
          <w:tcPr>
            <w:tcW w:w="4253" w:type="dxa"/>
            <w:gridSpan w:val="2"/>
            <w:tcBorders>
              <w:top w:val="nil"/>
              <w:left w:val="nil"/>
              <w:bottom w:val="nil"/>
              <w:right w:val="nil"/>
            </w:tcBorders>
            <w:shd w:val="clear" w:color="000000" w:fill="CCCCFF"/>
            <w:noWrap/>
            <w:vAlign w:val="bottom"/>
            <w:hideMark/>
          </w:tcPr>
          <w:p w14:paraId="4AAA04E5"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Aktivnost A100421 Održavanje poslovnih aplikacija GRAD i PRORAČUNSKI KORISNICI</w:t>
            </w:r>
          </w:p>
        </w:tc>
        <w:tc>
          <w:tcPr>
            <w:tcW w:w="1428" w:type="dxa"/>
            <w:tcBorders>
              <w:top w:val="nil"/>
              <w:left w:val="nil"/>
              <w:bottom w:val="nil"/>
              <w:right w:val="nil"/>
            </w:tcBorders>
            <w:shd w:val="clear" w:color="000000" w:fill="CCCCFF"/>
            <w:noWrap/>
            <w:vAlign w:val="bottom"/>
            <w:hideMark/>
          </w:tcPr>
          <w:p w14:paraId="778AA193"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34.000,00</w:t>
            </w:r>
          </w:p>
        </w:tc>
        <w:tc>
          <w:tcPr>
            <w:tcW w:w="1549" w:type="dxa"/>
            <w:tcBorders>
              <w:top w:val="nil"/>
              <w:left w:val="nil"/>
              <w:bottom w:val="nil"/>
              <w:right w:val="nil"/>
            </w:tcBorders>
            <w:shd w:val="clear" w:color="000000" w:fill="CCCCFF"/>
            <w:noWrap/>
            <w:vAlign w:val="bottom"/>
            <w:hideMark/>
          </w:tcPr>
          <w:p w14:paraId="1C65832F"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6.000,00</w:t>
            </w:r>
          </w:p>
        </w:tc>
        <w:tc>
          <w:tcPr>
            <w:tcW w:w="1350" w:type="dxa"/>
            <w:tcBorders>
              <w:top w:val="nil"/>
              <w:left w:val="nil"/>
              <w:bottom w:val="nil"/>
              <w:right w:val="nil"/>
            </w:tcBorders>
            <w:shd w:val="clear" w:color="000000" w:fill="CCCCFF"/>
            <w:noWrap/>
            <w:vAlign w:val="bottom"/>
            <w:hideMark/>
          </w:tcPr>
          <w:p w14:paraId="7D66626F"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17,65</w:t>
            </w:r>
          </w:p>
        </w:tc>
        <w:tc>
          <w:tcPr>
            <w:tcW w:w="1116" w:type="dxa"/>
            <w:tcBorders>
              <w:top w:val="nil"/>
              <w:left w:val="nil"/>
              <w:bottom w:val="nil"/>
              <w:right w:val="nil"/>
            </w:tcBorders>
            <w:shd w:val="clear" w:color="000000" w:fill="CCCCFF"/>
            <w:noWrap/>
            <w:vAlign w:val="bottom"/>
            <w:hideMark/>
          </w:tcPr>
          <w:p w14:paraId="5BDB3DA6"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40.000,00</w:t>
            </w:r>
          </w:p>
        </w:tc>
      </w:tr>
      <w:tr w:rsidR="00EA4805" w:rsidRPr="00EA4805" w14:paraId="492E6FA3" w14:textId="77777777" w:rsidTr="00EA4805">
        <w:trPr>
          <w:trHeight w:val="255"/>
        </w:trPr>
        <w:tc>
          <w:tcPr>
            <w:tcW w:w="4253" w:type="dxa"/>
            <w:gridSpan w:val="2"/>
            <w:tcBorders>
              <w:top w:val="nil"/>
              <w:left w:val="nil"/>
              <w:bottom w:val="nil"/>
              <w:right w:val="nil"/>
            </w:tcBorders>
            <w:shd w:val="clear" w:color="auto" w:fill="auto"/>
            <w:noWrap/>
            <w:vAlign w:val="bottom"/>
            <w:hideMark/>
          </w:tcPr>
          <w:p w14:paraId="1285B1F9"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2E096910"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34.000,00</w:t>
            </w:r>
          </w:p>
        </w:tc>
        <w:tc>
          <w:tcPr>
            <w:tcW w:w="1549" w:type="dxa"/>
            <w:tcBorders>
              <w:top w:val="nil"/>
              <w:left w:val="nil"/>
              <w:bottom w:val="nil"/>
              <w:right w:val="nil"/>
            </w:tcBorders>
            <w:shd w:val="clear" w:color="auto" w:fill="auto"/>
            <w:noWrap/>
            <w:vAlign w:val="bottom"/>
            <w:hideMark/>
          </w:tcPr>
          <w:p w14:paraId="3A1048DB"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6.000,00</w:t>
            </w:r>
          </w:p>
        </w:tc>
        <w:tc>
          <w:tcPr>
            <w:tcW w:w="1350" w:type="dxa"/>
            <w:tcBorders>
              <w:top w:val="nil"/>
              <w:left w:val="nil"/>
              <w:bottom w:val="nil"/>
              <w:right w:val="nil"/>
            </w:tcBorders>
            <w:shd w:val="clear" w:color="auto" w:fill="auto"/>
            <w:noWrap/>
            <w:vAlign w:val="bottom"/>
            <w:hideMark/>
          </w:tcPr>
          <w:p w14:paraId="1DC7BC52"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17,65</w:t>
            </w:r>
          </w:p>
        </w:tc>
        <w:tc>
          <w:tcPr>
            <w:tcW w:w="1116" w:type="dxa"/>
            <w:tcBorders>
              <w:top w:val="nil"/>
              <w:left w:val="nil"/>
              <w:bottom w:val="nil"/>
              <w:right w:val="nil"/>
            </w:tcBorders>
            <w:shd w:val="clear" w:color="auto" w:fill="auto"/>
            <w:noWrap/>
            <w:vAlign w:val="bottom"/>
            <w:hideMark/>
          </w:tcPr>
          <w:p w14:paraId="12906990"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40.000,00</w:t>
            </w:r>
          </w:p>
        </w:tc>
      </w:tr>
      <w:tr w:rsidR="00EA4805" w:rsidRPr="00EA4805" w14:paraId="4BC64DD7" w14:textId="77777777" w:rsidTr="00EA4805">
        <w:trPr>
          <w:trHeight w:val="255"/>
        </w:trPr>
        <w:tc>
          <w:tcPr>
            <w:tcW w:w="4253" w:type="dxa"/>
            <w:gridSpan w:val="2"/>
            <w:tcBorders>
              <w:top w:val="nil"/>
              <w:left w:val="nil"/>
              <w:bottom w:val="nil"/>
              <w:right w:val="nil"/>
            </w:tcBorders>
            <w:shd w:val="clear" w:color="000000" w:fill="CCCCFF"/>
            <w:noWrap/>
            <w:vAlign w:val="bottom"/>
            <w:hideMark/>
          </w:tcPr>
          <w:p w14:paraId="157D8E25"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Aktivnost A100482 ODRŽAVANJE MREŽNOG SUSTAVA U UPRAVNOJ ZGRADI</w:t>
            </w:r>
          </w:p>
        </w:tc>
        <w:tc>
          <w:tcPr>
            <w:tcW w:w="1428" w:type="dxa"/>
            <w:tcBorders>
              <w:top w:val="nil"/>
              <w:left w:val="nil"/>
              <w:bottom w:val="nil"/>
              <w:right w:val="nil"/>
            </w:tcBorders>
            <w:shd w:val="clear" w:color="000000" w:fill="CCCCFF"/>
            <w:noWrap/>
            <w:vAlign w:val="bottom"/>
            <w:hideMark/>
          </w:tcPr>
          <w:p w14:paraId="0CC2D153"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1.300,00</w:t>
            </w:r>
          </w:p>
        </w:tc>
        <w:tc>
          <w:tcPr>
            <w:tcW w:w="1549" w:type="dxa"/>
            <w:tcBorders>
              <w:top w:val="nil"/>
              <w:left w:val="nil"/>
              <w:bottom w:val="nil"/>
              <w:right w:val="nil"/>
            </w:tcBorders>
            <w:shd w:val="clear" w:color="000000" w:fill="CCCCFF"/>
            <w:noWrap/>
            <w:vAlign w:val="bottom"/>
            <w:hideMark/>
          </w:tcPr>
          <w:p w14:paraId="28E51341"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77205DA1"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2FB4F275"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1.300,00</w:t>
            </w:r>
          </w:p>
        </w:tc>
      </w:tr>
      <w:tr w:rsidR="00EA4805" w:rsidRPr="00EA4805" w14:paraId="178EFFEE" w14:textId="77777777" w:rsidTr="00EA4805">
        <w:trPr>
          <w:trHeight w:val="255"/>
        </w:trPr>
        <w:tc>
          <w:tcPr>
            <w:tcW w:w="4253" w:type="dxa"/>
            <w:gridSpan w:val="2"/>
            <w:tcBorders>
              <w:top w:val="nil"/>
              <w:left w:val="nil"/>
              <w:bottom w:val="nil"/>
              <w:right w:val="nil"/>
            </w:tcBorders>
            <w:shd w:val="clear" w:color="auto" w:fill="auto"/>
            <w:noWrap/>
            <w:vAlign w:val="bottom"/>
            <w:hideMark/>
          </w:tcPr>
          <w:p w14:paraId="11A51B0F"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 xml:space="preserve">Izvor  5.9. Fond </w:t>
            </w:r>
            <w:proofErr w:type="spellStart"/>
            <w:r w:rsidRPr="00EA4805">
              <w:rPr>
                <w:rFonts w:ascii="Times New Roman" w:eastAsia="Times New Roman" w:hAnsi="Times New Roman"/>
                <w:b/>
                <w:bCs/>
                <w:color w:val="000000"/>
                <w:sz w:val="20"/>
                <w:szCs w:val="20"/>
                <w:lang w:eastAsia="hr-HR"/>
              </w:rPr>
              <w:t>fiskal</w:t>
            </w:r>
            <w:proofErr w:type="spellEnd"/>
            <w:r w:rsidRPr="00EA4805">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auto" w:fill="auto"/>
            <w:noWrap/>
            <w:vAlign w:val="bottom"/>
            <w:hideMark/>
          </w:tcPr>
          <w:p w14:paraId="060BBBC9"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1.300,00</w:t>
            </w:r>
          </w:p>
        </w:tc>
        <w:tc>
          <w:tcPr>
            <w:tcW w:w="1549" w:type="dxa"/>
            <w:tcBorders>
              <w:top w:val="nil"/>
              <w:left w:val="nil"/>
              <w:bottom w:val="nil"/>
              <w:right w:val="nil"/>
            </w:tcBorders>
            <w:shd w:val="clear" w:color="auto" w:fill="auto"/>
            <w:noWrap/>
            <w:vAlign w:val="bottom"/>
            <w:hideMark/>
          </w:tcPr>
          <w:p w14:paraId="0B2FBD61"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4180DDEC"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07CE7C9B"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1.300,00</w:t>
            </w:r>
          </w:p>
        </w:tc>
      </w:tr>
      <w:tr w:rsidR="00EA4805" w:rsidRPr="00EA4805" w14:paraId="03E311B2" w14:textId="77777777" w:rsidTr="00EA4805">
        <w:trPr>
          <w:trHeight w:val="255"/>
        </w:trPr>
        <w:tc>
          <w:tcPr>
            <w:tcW w:w="4253" w:type="dxa"/>
            <w:gridSpan w:val="2"/>
            <w:tcBorders>
              <w:top w:val="nil"/>
              <w:left w:val="nil"/>
              <w:bottom w:val="nil"/>
              <w:right w:val="nil"/>
            </w:tcBorders>
            <w:shd w:val="clear" w:color="000000" w:fill="CCCCFF"/>
            <w:noWrap/>
            <w:vAlign w:val="bottom"/>
            <w:hideMark/>
          </w:tcPr>
          <w:p w14:paraId="63FD1B16"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Aktivnost A100483 ODRŽAVANJE GIS-a</w:t>
            </w:r>
          </w:p>
        </w:tc>
        <w:tc>
          <w:tcPr>
            <w:tcW w:w="1428" w:type="dxa"/>
            <w:tcBorders>
              <w:top w:val="nil"/>
              <w:left w:val="nil"/>
              <w:bottom w:val="nil"/>
              <w:right w:val="nil"/>
            </w:tcBorders>
            <w:shd w:val="clear" w:color="000000" w:fill="CCCCFF"/>
            <w:noWrap/>
            <w:vAlign w:val="bottom"/>
            <w:hideMark/>
          </w:tcPr>
          <w:p w14:paraId="0004FBBB"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10.000,00</w:t>
            </w:r>
          </w:p>
        </w:tc>
        <w:tc>
          <w:tcPr>
            <w:tcW w:w="1549" w:type="dxa"/>
            <w:tcBorders>
              <w:top w:val="nil"/>
              <w:left w:val="nil"/>
              <w:bottom w:val="nil"/>
              <w:right w:val="nil"/>
            </w:tcBorders>
            <w:shd w:val="clear" w:color="000000" w:fill="CCCCFF"/>
            <w:noWrap/>
            <w:vAlign w:val="bottom"/>
            <w:hideMark/>
          </w:tcPr>
          <w:p w14:paraId="5A39D527"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77B3170D"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2C884C47"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10.000,00</w:t>
            </w:r>
          </w:p>
        </w:tc>
      </w:tr>
      <w:tr w:rsidR="00EA4805" w:rsidRPr="00EA4805" w14:paraId="046698B3" w14:textId="77777777" w:rsidTr="00EA4805">
        <w:trPr>
          <w:trHeight w:val="255"/>
        </w:trPr>
        <w:tc>
          <w:tcPr>
            <w:tcW w:w="4253" w:type="dxa"/>
            <w:gridSpan w:val="2"/>
            <w:tcBorders>
              <w:top w:val="nil"/>
              <w:left w:val="nil"/>
              <w:bottom w:val="nil"/>
              <w:right w:val="nil"/>
            </w:tcBorders>
            <w:shd w:val="clear" w:color="auto" w:fill="auto"/>
            <w:noWrap/>
            <w:vAlign w:val="bottom"/>
            <w:hideMark/>
          </w:tcPr>
          <w:p w14:paraId="392A7B3C"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2DC66EA9"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10.000,00</w:t>
            </w:r>
          </w:p>
        </w:tc>
        <w:tc>
          <w:tcPr>
            <w:tcW w:w="1549" w:type="dxa"/>
            <w:tcBorders>
              <w:top w:val="nil"/>
              <w:left w:val="nil"/>
              <w:bottom w:val="nil"/>
              <w:right w:val="nil"/>
            </w:tcBorders>
            <w:shd w:val="clear" w:color="auto" w:fill="auto"/>
            <w:noWrap/>
            <w:vAlign w:val="bottom"/>
            <w:hideMark/>
          </w:tcPr>
          <w:p w14:paraId="30901646"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22B33CD8"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5131F3E6"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10.000,00</w:t>
            </w:r>
          </w:p>
        </w:tc>
      </w:tr>
      <w:tr w:rsidR="00EA4805" w:rsidRPr="00EA4805" w14:paraId="7C0B94B0" w14:textId="77777777" w:rsidTr="00EA4805">
        <w:trPr>
          <w:trHeight w:val="255"/>
        </w:trPr>
        <w:tc>
          <w:tcPr>
            <w:tcW w:w="4253" w:type="dxa"/>
            <w:gridSpan w:val="2"/>
            <w:tcBorders>
              <w:top w:val="nil"/>
              <w:left w:val="nil"/>
              <w:bottom w:val="nil"/>
              <w:right w:val="nil"/>
            </w:tcBorders>
            <w:shd w:val="clear" w:color="000000" w:fill="CCCCFF"/>
            <w:noWrap/>
            <w:vAlign w:val="bottom"/>
            <w:hideMark/>
          </w:tcPr>
          <w:p w14:paraId="6EFCABD8"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Kapitalni projekt K100099 LEGALIZACIJA NEKRETNINA U VLASNIŠTVU GRADA METKOVIĆA</w:t>
            </w:r>
          </w:p>
        </w:tc>
        <w:tc>
          <w:tcPr>
            <w:tcW w:w="1428" w:type="dxa"/>
            <w:tcBorders>
              <w:top w:val="nil"/>
              <w:left w:val="nil"/>
              <w:bottom w:val="nil"/>
              <w:right w:val="nil"/>
            </w:tcBorders>
            <w:shd w:val="clear" w:color="000000" w:fill="CCCCFF"/>
            <w:noWrap/>
            <w:vAlign w:val="bottom"/>
            <w:hideMark/>
          </w:tcPr>
          <w:p w14:paraId="6E596CBC"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1.300,00</w:t>
            </w:r>
          </w:p>
        </w:tc>
        <w:tc>
          <w:tcPr>
            <w:tcW w:w="1549" w:type="dxa"/>
            <w:tcBorders>
              <w:top w:val="nil"/>
              <w:left w:val="nil"/>
              <w:bottom w:val="nil"/>
              <w:right w:val="nil"/>
            </w:tcBorders>
            <w:shd w:val="clear" w:color="000000" w:fill="CCCCFF"/>
            <w:noWrap/>
            <w:vAlign w:val="bottom"/>
            <w:hideMark/>
          </w:tcPr>
          <w:p w14:paraId="77AD5E75"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510D9993"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11C98BF9"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1.300,00</w:t>
            </w:r>
          </w:p>
        </w:tc>
      </w:tr>
      <w:tr w:rsidR="00EA4805" w:rsidRPr="00EA4805" w14:paraId="16599D6F" w14:textId="77777777" w:rsidTr="00EA4805">
        <w:trPr>
          <w:trHeight w:val="255"/>
        </w:trPr>
        <w:tc>
          <w:tcPr>
            <w:tcW w:w="4253" w:type="dxa"/>
            <w:gridSpan w:val="2"/>
            <w:tcBorders>
              <w:top w:val="nil"/>
              <w:left w:val="nil"/>
              <w:bottom w:val="nil"/>
              <w:right w:val="nil"/>
            </w:tcBorders>
            <w:shd w:val="clear" w:color="auto" w:fill="auto"/>
            <w:noWrap/>
            <w:vAlign w:val="bottom"/>
            <w:hideMark/>
          </w:tcPr>
          <w:p w14:paraId="63541DD8"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Izvor  4.3. NAKNADA ZA ZADRŽAVANJE NEZAKONITO IZGRAĐENIH GRAĐEVINA U PRO</w:t>
            </w:r>
          </w:p>
        </w:tc>
        <w:tc>
          <w:tcPr>
            <w:tcW w:w="1428" w:type="dxa"/>
            <w:tcBorders>
              <w:top w:val="nil"/>
              <w:left w:val="nil"/>
              <w:bottom w:val="nil"/>
              <w:right w:val="nil"/>
            </w:tcBorders>
            <w:shd w:val="clear" w:color="auto" w:fill="auto"/>
            <w:noWrap/>
            <w:vAlign w:val="bottom"/>
            <w:hideMark/>
          </w:tcPr>
          <w:p w14:paraId="2D09D5B1"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1.300,00</w:t>
            </w:r>
          </w:p>
        </w:tc>
        <w:tc>
          <w:tcPr>
            <w:tcW w:w="1549" w:type="dxa"/>
            <w:tcBorders>
              <w:top w:val="nil"/>
              <w:left w:val="nil"/>
              <w:bottom w:val="nil"/>
              <w:right w:val="nil"/>
            </w:tcBorders>
            <w:shd w:val="clear" w:color="auto" w:fill="auto"/>
            <w:noWrap/>
            <w:vAlign w:val="bottom"/>
            <w:hideMark/>
          </w:tcPr>
          <w:p w14:paraId="6D57A231"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55F62929"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5F95F15E"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1.300,00</w:t>
            </w:r>
          </w:p>
        </w:tc>
      </w:tr>
      <w:tr w:rsidR="00EA4805" w:rsidRPr="00EA4805" w14:paraId="49A7CFE8" w14:textId="77777777" w:rsidTr="00EA4805">
        <w:trPr>
          <w:trHeight w:val="255"/>
        </w:trPr>
        <w:tc>
          <w:tcPr>
            <w:tcW w:w="4253" w:type="dxa"/>
            <w:gridSpan w:val="2"/>
            <w:tcBorders>
              <w:top w:val="nil"/>
              <w:left w:val="nil"/>
              <w:bottom w:val="nil"/>
              <w:right w:val="nil"/>
            </w:tcBorders>
            <w:shd w:val="clear" w:color="000000" w:fill="9999FF"/>
            <w:noWrap/>
            <w:vAlign w:val="bottom"/>
            <w:hideMark/>
          </w:tcPr>
          <w:p w14:paraId="06F96F96"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Program 1037 PROGRAM ULAGANJA U GRADSKU UPRAVU</w:t>
            </w:r>
          </w:p>
        </w:tc>
        <w:tc>
          <w:tcPr>
            <w:tcW w:w="1428" w:type="dxa"/>
            <w:tcBorders>
              <w:top w:val="nil"/>
              <w:left w:val="nil"/>
              <w:bottom w:val="nil"/>
              <w:right w:val="nil"/>
            </w:tcBorders>
            <w:shd w:val="clear" w:color="000000" w:fill="9999FF"/>
            <w:noWrap/>
            <w:vAlign w:val="bottom"/>
            <w:hideMark/>
          </w:tcPr>
          <w:p w14:paraId="2A3A932D"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11.550,00</w:t>
            </w:r>
          </w:p>
        </w:tc>
        <w:tc>
          <w:tcPr>
            <w:tcW w:w="1549" w:type="dxa"/>
            <w:tcBorders>
              <w:top w:val="nil"/>
              <w:left w:val="nil"/>
              <w:bottom w:val="nil"/>
              <w:right w:val="nil"/>
            </w:tcBorders>
            <w:shd w:val="clear" w:color="000000" w:fill="9999FF"/>
            <w:noWrap/>
            <w:vAlign w:val="bottom"/>
            <w:hideMark/>
          </w:tcPr>
          <w:p w14:paraId="242CFC57"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9.200,00</w:t>
            </w:r>
          </w:p>
        </w:tc>
        <w:tc>
          <w:tcPr>
            <w:tcW w:w="1350" w:type="dxa"/>
            <w:tcBorders>
              <w:top w:val="nil"/>
              <w:left w:val="nil"/>
              <w:bottom w:val="nil"/>
              <w:right w:val="nil"/>
            </w:tcBorders>
            <w:shd w:val="clear" w:color="000000" w:fill="9999FF"/>
            <w:noWrap/>
            <w:vAlign w:val="bottom"/>
            <w:hideMark/>
          </w:tcPr>
          <w:p w14:paraId="6CD96B05"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79,65</w:t>
            </w:r>
          </w:p>
        </w:tc>
        <w:tc>
          <w:tcPr>
            <w:tcW w:w="1116" w:type="dxa"/>
            <w:tcBorders>
              <w:top w:val="nil"/>
              <w:left w:val="nil"/>
              <w:bottom w:val="nil"/>
              <w:right w:val="nil"/>
            </w:tcBorders>
            <w:shd w:val="clear" w:color="000000" w:fill="9999FF"/>
            <w:noWrap/>
            <w:vAlign w:val="bottom"/>
            <w:hideMark/>
          </w:tcPr>
          <w:p w14:paraId="6BEBA1B7"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20.750,00</w:t>
            </w:r>
          </w:p>
        </w:tc>
      </w:tr>
      <w:tr w:rsidR="00EA4805" w:rsidRPr="00EA4805" w14:paraId="0B86181D" w14:textId="77777777" w:rsidTr="00EA4805">
        <w:trPr>
          <w:trHeight w:val="255"/>
        </w:trPr>
        <w:tc>
          <w:tcPr>
            <w:tcW w:w="4253" w:type="dxa"/>
            <w:gridSpan w:val="2"/>
            <w:tcBorders>
              <w:top w:val="nil"/>
              <w:left w:val="nil"/>
              <w:bottom w:val="nil"/>
              <w:right w:val="nil"/>
            </w:tcBorders>
            <w:shd w:val="clear" w:color="000000" w:fill="CCCCFF"/>
            <w:noWrap/>
            <w:vAlign w:val="bottom"/>
            <w:hideMark/>
          </w:tcPr>
          <w:p w14:paraId="45DFDCCF"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Kapitalni projekt K100016 NABAVA RAČUNALA I RAČUNALNE OPREME ZA POTREBE GRADSKE UPRAVE</w:t>
            </w:r>
          </w:p>
        </w:tc>
        <w:tc>
          <w:tcPr>
            <w:tcW w:w="1428" w:type="dxa"/>
            <w:tcBorders>
              <w:top w:val="nil"/>
              <w:left w:val="nil"/>
              <w:bottom w:val="nil"/>
              <w:right w:val="nil"/>
            </w:tcBorders>
            <w:shd w:val="clear" w:color="000000" w:fill="CCCCFF"/>
            <w:noWrap/>
            <w:vAlign w:val="bottom"/>
            <w:hideMark/>
          </w:tcPr>
          <w:p w14:paraId="3826CFC2"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8.250,00</w:t>
            </w:r>
          </w:p>
        </w:tc>
        <w:tc>
          <w:tcPr>
            <w:tcW w:w="1549" w:type="dxa"/>
            <w:tcBorders>
              <w:top w:val="nil"/>
              <w:left w:val="nil"/>
              <w:bottom w:val="nil"/>
              <w:right w:val="nil"/>
            </w:tcBorders>
            <w:shd w:val="clear" w:color="000000" w:fill="CCCCFF"/>
            <w:noWrap/>
            <w:vAlign w:val="bottom"/>
            <w:hideMark/>
          </w:tcPr>
          <w:p w14:paraId="43FD2828"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61FA68D6"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5E94BF91"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8.250,00</w:t>
            </w:r>
          </w:p>
        </w:tc>
      </w:tr>
      <w:tr w:rsidR="00EA4805" w:rsidRPr="00EA4805" w14:paraId="7F206136" w14:textId="77777777" w:rsidTr="00EA4805">
        <w:trPr>
          <w:trHeight w:val="255"/>
        </w:trPr>
        <w:tc>
          <w:tcPr>
            <w:tcW w:w="4253" w:type="dxa"/>
            <w:gridSpan w:val="2"/>
            <w:tcBorders>
              <w:top w:val="nil"/>
              <w:left w:val="nil"/>
              <w:bottom w:val="nil"/>
              <w:right w:val="nil"/>
            </w:tcBorders>
            <w:shd w:val="clear" w:color="auto" w:fill="auto"/>
            <w:noWrap/>
            <w:vAlign w:val="bottom"/>
            <w:hideMark/>
          </w:tcPr>
          <w:p w14:paraId="3257BC5F"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6AE245F3"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8.250,00</w:t>
            </w:r>
          </w:p>
        </w:tc>
        <w:tc>
          <w:tcPr>
            <w:tcW w:w="1549" w:type="dxa"/>
            <w:tcBorders>
              <w:top w:val="nil"/>
              <w:left w:val="nil"/>
              <w:bottom w:val="nil"/>
              <w:right w:val="nil"/>
            </w:tcBorders>
            <w:shd w:val="clear" w:color="auto" w:fill="auto"/>
            <w:noWrap/>
            <w:vAlign w:val="bottom"/>
            <w:hideMark/>
          </w:tcPr>
          <w:p w14:paraId="05A27963"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4517730D"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2FA59A62"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8.250,00</w:t>
            </w:r>
          </w:p>
        </w:tc>
      </w:tr>
      <w:tr w:rsidR="00EA4805" w:rsidRPr="00EA4805" w14:paraId="61A13038" w14:textId="77777777" w:rsidTr="00EA4805">
        <w:trPr>
          <w:trHeight w:val="255"/>
        </w:trPr>
        <w:tc>
          <w:tcPr>
            <w:tcW w:w="4253" w:type="dxa"/>
            <w:gridSpan w:val="2"/>
            <w:tcBorders>
              <w:top w:val="nil"/>
              <w:left w:val="nil"/>
              <w:bottom w:val="nil"/>
              <w:right w:val="nil"/>
            </w:tcBorders>
            <w:shd w:val="clear" w:color="000000" w:fill="CCCCFF"/>
            <w:noWrap/>
            <w:vAlign w:val="bottom"/>
            <w:hideMark/>
          </w:tcPr>
          <w:p w14:paraId="183E5CFD"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Kapitalni projekt K100163 NABAVA OSTALE OPREME ZA POTREBE GRADSKE UPRAVE</w:t>
            </w:r>
          </w:p>
        </w:tc>
        <w:tc>
          <w:tcPr>
            <w:tcW w:w="1428" w:type="dxa"/>
            <w:tcBorders>
              <w:top w:val="nil"/>
              <w:left w:val="nil"/>
              <w:bottom w:val="nil"/>
              <w:right w:val="nil"/>
            </w:tcBorders>
            <w:shd w:val="clear" w:color="000000" w:fill="CCCCFF"/>
            <w:noWrap/>
            <w:vAlign w:val="bottom"/>
            <w:hideMark/>
          </w:tcPr>
          <w:p w14:paraId="2B821FDE"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2.000,00</w:t>
            </w:r>
          </w:p>
        </w:tc>
        <w:tc>
          <w:tcPr>
            <w:tcW w:w="1549" w:type="dxa"/>
            <w:tcBorders>
              <w:top w:val="nil"/>
              <w:left w:val="nil"/>
              <w:bottom w:val="nil"/>
              <w:right w:val="nil"/>
            </w:tcBorders>
            <w:shd w:val="clear" w:color="000000" w:fill="CCCCFF"/>
            <w:noWrap/>
            <w:vAlign w:val="bottom"/>
            <w:hideMark/>
          </w:tcPr>
          <w:p w14:paraId="3A0D45D7"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5.500,00</w:t>
            </w:r>
          </w:p>
        </w:tc>
        <w:tc>
          <w:tcPr>
            <w:tcW w:w="1350" w:type="dxa"/>
            <w:tcBorders>
              <w:top w:val="nil"/>
              <w:left w:val="nil"/>
              <w:bottom w:val="nil"/>
              <w:right w:val="nil"/>
            </w:tcBorders>
            <w:shd w:val="clear" w:color="000000" w:fill="CCCCFF"/>
            <w:noWrap/>
            <w:vAlign w:val="bottom"/>
            <w:hideMark/>
          </w:tcPr>
          <w:p w14:paraId="2A3D19CE"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275,00</w:t>
            </w:r>
          </w:p>
        </w:tc>
        <w:tc>
          <w:tcPr>
            <w:tcW w:w="1116" w:type="dxa"/>
            <w:tcBorders>
              <w:top w:val="nil"/>
              <w:left w:val="nil"/>
              <w:bottom w:val="nil"/>
              <w:right w:val="nil"/>
            </w:tcBorders>
            <w:shd w:val="clear" w:color="000000" w:fill="CCCCFF"/>
            <w:noWrap/>
            <w:vAlign w:val="bottom"/>
            <w:hideMark/>
          </w:tcPr>
          <w:p w14:paraId="0513BF5E"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7.500,00</w:t>
            </w:r>
          </w:p>
        </w:tc>
      </w:tr>
      <w:tr w:rsidR="00EA4805" w:rsidRPr="00EA4805" w14:paraId="6F22BB7C" w14:textId="77777777" w:rsidTr="00EA4805">
        <w:trPr>
          <w:trHeight w:val="255"/>
        </w:trPr>
        <w:tc>
          <w:tcPr>
            <w:tcW w:w="4253" w:type="dxa"/>
            <w:gridSpan w:val="2"/>
            <w:tcBorders>
              <w:top w:val="nil"/>
              <w:left w:val="nil"/>
              <w:bottom w:val="nil"/>
              <w:right w:val="nil"/>
            </w:tcBorders>
            <w:shd w:val="clear" w:color="auto" w:fill="auto"/>
            <w:noWrap/>
            <w:vAlign w:val="bottom"/>
            <w:hideMark/>
          </w:tcPr>
          <w:p w14:paraId="7FC3C196"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13E69141"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2.000,00</w:t>
            </w:r>
          </w:p>
        </w:tc>
        <w:tc>
          <w:tcPr>
            <w:tcW w:w="1549" w:type="dxa"/>
            <w:tcBorders>
              <w:top w:val="nil"/>
              <w:left w:val="nil"/>
              <w:bottom w:val="nil"/>
              <w:right w:val="nil"/>
            </w:tcBorders>
            <w:shd w:val="clear" w:color="auto" w:fill="auto"/>
            <w:noWrap/>
            <w:vAlign w:val="bottom"/>
            <w:hideMark/>
          </w:tcPr>
          <w:p w14:paraId="0F5F2489"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5.500,00</w:t>
            </w:r>
          </w:p>
        </w:tc>
        <w:tc>
          <w:tcPr>
            <w:tcW w:w="1350" w:type="dxa"/>
            <w:tcBorders>
              <w:top w:val="nil"/>
              <w:left w:val="nil"/>
              <w:bottom w:val="nil"/>
              <w:right w:val="nil"/>
            </w:tcBorders>
            <w:shd w:val="clear" w:color="auto" w:fill="auto"/>
            <w:noWrap/>
            <w:vAlign w:val="bottom"/>
            <w:hideMark/>
          </w:tcPr>
          <w:p w14:paraId="50095EE8"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275,00</w:t>
            </w:r>
          </w:p>
        </w:tc>
        <w:tc>
          <w:tcPr>
            <w:tcW w:w="1116" w:type="dxa"/>
            <w:tcBorders>
              <w:top w:val="nil"/>
              <w:left w:val="nil"/>
              <w:bottom w:val="nil"/>
              <w:right w:val="nil"/>
            </w:tcBorders>
            <w:shd w:val="clear" w:color="auto" w:fill="auto"/>
            <w:noWrap/>
            <w:vAlign w:val="bottom"/>
            <w:hideMark/>
          </w:tcPr>
          <w:p w14:paraId="128ABA88"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7.500,00</w:t>
            </w:r>
          </w:p>
        </w:tc>
      </w:tr>
      <w:tr w:rsidR="00EA4805" w:rsidRPr="00EA4805" w14:paraId="37223629" w14:textId="77777777" w:rsidTr="00EA4805">
        <w:trPr>
          <w:trHeight w:val="255"/>
        </w:trPr>
        <w:tc>
          <w:tcPr>
            <w:tcW w:w="4253" w:type="dxa"/>
            <w:gridSpan w:val="2"/>
            <w:tcBorders>
              <w:top w:val="nil"/>
              <w:left w:val="nil"/>
              <w:bottom w:val="nil"/>
              <w:right w:val="nil"/>
            </w:tcBorders>
            <w:shd w:val="clear" w:color="000000" w:fill="CCCCFF"/>
            <w:noWrap/>
            <w:vAlign w:val="bottom"/>
            <w:hideMark/>
          </w:tcPr>
          <w:p w14:paraId="227F7A36"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Kapitalni projekt K100164 NABAVA NAMJEŠTAJA ZA POTREBE GRADSKE UPRAVE</w:t>
            </w:r>
          </w:p>
        </w:tc>
        <w:tc>
          <w:tcPr>
            <w:tcW w:w="1428" w:type="dxa"/>
            <w:tcBorders>
              <w:top w:val="nil"/>
              <w:left w:val="nil"/>
              <w:bottom w:val="nil"/>
              <w:right w:val="nil"/>
            </w:tcBorders>
            <w:shd w:val="clear" w:color="000000" w:fill="CCCCFF"/>
            <w:noWrap/>
            <w:vAlign w:val="bottom"/>
            <w:hideMark/>
          </w:tcPr>
          <w:p w14:paraId="0F802E54"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1.300,00</w:t>
            </w:r>
          </w:p>
        </w:tc>
        <w:tc>
          <w:tcPr>
            <w:tcW w:w="1549" w:type="dxa"/>
            <w:tcBorders>
              <w:top w:val="nil"/>
              <w:left w:val="nil"/>
              <w:bottom w:val="nil"/>
              <w:right w:val="nil"/>
            </w:tcBorders>
            <w:shd w:val="clear" w:color="000000" w:fill="CCCCFF"/>
            <w:noWrap/>
            <w:vAlign w:val="bottom"/>
            <w:hideMark/>
          </w:tcPr>
          <w:p w14:paraId="437E15A5"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3.700,00</w:t>
            </w:r>
          </w:p>
        </w:tc>
        <w:tc>
          <w:tcPr>
            <w:tcW w:w="1350" w:type="dxa"/>
            <w:tcBorders>
              <w:top w:val="nil"/>
              <w:left w:val="nil"/>
              <w:bottom w:val="nil"/>
              <w:right w:val="nil"/>
            </w:tcBorders>
            <w:shd w:val="clear" w:color="000000" w:fill="CCCCFF"/>
            <w:noWrap/>
            <w:vAlign w:val="bottom"/>
            <w:hideMark/>
          </w:tcPr>
          <w:p w14:paraId="57113F92"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284,62</w:t>
            </w:r>
          </w:p>
        </w:tc>
        <w:tc>
          <w:tcPr>
            <w:tcW w:w="1116" w:type="dxa"/>
            <w:tcBorders>
              <w:top w:val="nil"/>
              <w:left w:val="nil"/>
              <w:bottom w:val="nil"/>
              <w:right w:val="nil"/>
            </w:tcBorders>
            <w:shd w:val="clear" w:color="000000" w:fill="CCCCFF"/>
            <w:noWrap/>
            <w:vAlign w:val="bottom"/>
            <w:hideMark/>
          </w:tcPr>
          <w:p w14:paraId="4BC09BB4"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5.000,00</w:t>
            </w:r>
          </w:p>
        </w:tc>
      </w:tr>
      <w:tr w:rsidR="00EA4805" w:rsidRPr="00EA4805" w14:paraId="7A31D8F6" w14:textId="77777777" w:rsidTr="00EA4805">
        <w:trPr>
          <w:trHeight w:val="255"/>
        </w:trPr>
        <w:tc>
          <w:tcPr>
            <w:tcW w:w="4253" w:type="dxa"/>
            <w:gridSpan w:val="2"/>
            <w:tcBorders>
              <w:top w:val="nil"/>
              <w:left w:val="nil"/>
              <w:bottom w:val="nil"/>
              <w:right w:val="nil"/>
            </w:tcBorders>
            <w:shd w:val="clear" w:color="auto" w:fill="auto"/>
            <w:noWrap/>
            <w:vAlign w:val="bottom"/>
            <w:hideMark/>
          </w:tcPr>
          <w:p w14:paraId="3684A0B5"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1916031E"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1.300,00</w:t>
            </w:r>
          </w:p>
        </w:tc>
        <w:tc>
          <w:tcPr>
            <w:tcW w:w="1549" w:type="dxa"/>
            <w:tcBorders>
              <w:top w:val="nil"/>
              <w:left w:val="nil"/>
              <w:bottom w:val="nil"/>
              <w:right w:val="nil"/>
            </w:tcBorders>
            <w:shd w:val="clear" w:color="auto" w:fill="auto"/>
            <w:noWrap/>
            <w:vAlign w:val="bottom"/>
            <w:hideMark/>
          </w:tcPr>
          <w:p w14:paraId="7C8254AF"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3.700,00</w:t>
            </w:r>
          </w:p>
        </w:tc>
        <w:tc>
          <w:tcPr>
            <w:tcW w:w="1350" w:type="dxa"/>
            <w:tcBorders>
              <w:top w:val="nil"/>
              <w:left w:val="nil"/>
              <w:bottom w:val="nil"/>
              <w:right w:val="nil"/>
            </w:tcBorders>
            <w:shd w:val="clear" w:color="auto" w:fill="auto"/>
            <w:noWrap/>
            <w:vAlign w:val="bottom"/>
            <w:hideMark/>
          </w:tcPr>
          <w:p w14:paraId="2EF7C605"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284,62</w:t>
            </w:r>
          </w:p>
        </w:tc>
        <w:tc>
          <w:tcPr>
            <w:tcW w:w="1116" w:type="dxa"/>
            <w:tcBorders>
              <w:top w:val="nil"/>
              <w:left w:val="nil"/>
              <w:bottom w:val="nil"/>
              <w:right w:val="nil"/>
            </w:tcBorders>
            <w:shd w:val="clear" w:color="auto" w:fill="auto"/>
            <w:noWrap/>
            <w:vAlign w:val="bottom"/>
            <w:hideMark/>
          </w:tcPr>
          <w:p w14:paraId="72747ED0"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5.000,00</w:t>
            </w:r>
          </w:p>
        </w:tc>
      </w:tr>
      <w:tr w:rsidR="00EA4805" w:rsidRPr="00EA4805" w14:paraId="5CC62880" w14:textId="77777777" w:rsidTr="00EA4805">
        <w:trPr>
          <w:trHeight w:val="255"/>
        </w:trPr>
        <w:tc>
          <w:tcPr>
            <w:tcW w:w="4253" w:type="dxa"/>
            <w:gridSpan w:val="2"/>
            <w:tcBorders>
              <w:top w:val="nil"/>
              <w:left w:val="nil"/>
              <w:bottom w:val="nil"/>
              <w:right w:val="nil"/>
            </w:tcBorders>
            <w:shd w:val="clear" w:color="000000" w:fill="9999FF"/>
            <w:noWrap/>
            <w:vAlign w:val="bottom"/>
            <w:hideMark/>
          </w:tcPr>
          <w:p w14:paraId="655D48AE"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Program 1042 PROGRAM UPRAVLJANJA IMOVINOM</w:t>
            </w:r>
          </w:p>
        </w:tc>
        <w:tc>
          <w:tcPr>
            <w:tcW w:w="1428" w:type="dxa"/>
            <w:tcBorders>
              <w:top w:val="nil"/>
              <w:left w:val="nil"/>
              <w:bottom w:val="nil"/>
              <w:right w:val="nil"/>
            </w:tcBorders>
            <w:shd w:val="clear" w:color="000000" w:fill="9999FF"/>
            <w:noWrap/>
            <w:vAlign w:val="bottom"/>
            <w:hideMark/>
          </w:tcPr>
          <w:p w14:paraId="46BA2A08"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12.400,00</w:t>
            </w:r>
          </w:p>
        </w:tc>
        <w:tc>
          <w:tcPr>
            <w:tcW w:w="1549" w:type="dxa"/>
            <w:tcBorders>
              <w:top w:val="nil"/>
              <w:left w:val="nil"/>
              <w:bottom w:val="nil"/>
              <w:right w:val="nil"/>
            </w:tcBorders>
            <w:shd w:val="clear" w:color="000000" w:fill="9999FF"/>
            <w:noWrap/>
            <w:vAlign w:val="bottom"/>
            <w:hideMark/>
          </w:tcPr>
          <w:p w14:paraId="6EEB412E"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9999FF"/>
            <w:noWrap/>
            <w:vAlign w:val="bottom"/>
            <w:hideMark/>
          </w:tcPr>
          <w:p w14:paraId="52307E77"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9999FF"/>
            <w:noWrap/>
            <w:vAlign w:val="bottom"/>
            <w:hideMark/>
          </w:tcPr>
          <w:p w14:paraId="297085B5"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12.400,00</w:t>
            </w:r>
          </w:p>
        </w:tc>
      </w:tr>
      <w:tr w:rsidR="00EA4805" w:rsidRPr="00EA4805" w14:paraId="76E24ACF" w14:textId="77777777" w:rsidTr="00EA4805">
        <w:trPr>
          <w:trHeight w:val="255"/>
        </w:trPr>
        <w:tc>
          <w:tcPr>
            <w:tcW w:w="4253" w:type="dxa"/>
            <w:gridSpan w:val="2"/>
            <w:tcBorders>
              <w:top w:val="nil"/>
              <w:left w:val="nil"/>
              <w:bottom w:val="nil"/>
              <w:right w:val="nil"/>
            </w:tcBorders>
            <w:shd w:val="clear" w:color="000000" w:fill="CCCCFF"/>
            <w:noWrap/>
            <w:vAlign w:val="bottom"/>
            <w:hideMark/>
          </w:tcPr>
          <w:p w14:paraId="390C95BC"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Aktivnost A100152 ODRŽAVANJE SLUŽBENOG VOZILA</w:t>
            </w:r>
          </w:p>
        </w:tc>
        <w:tc>
          <w:tcPr>
            <w:tcW w:w="1428" w:type="dxa"/>
            <w:tcBorders>
              <w:top w:val="nil"/>
              <w:left w:val="nil"/>
              <w:bottom w:val="nil"/>
              <w:right w:val="nil"/>
            </w:tcBorders>
            <w:shd w:val="clear" w:color="000000" w:fill="CCCCFF"/>
            <w:noWrap/>
            <w:vAlign w:val="bottom"/>
            <w:hideMark/>
          </w:tcPr>
          <w:p w14:paraId="32D921F8"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5.000,00</w:t>
            </w:r>
          </w:p>
        </w:tc>
        <w:tc>
          <w:tcPr>
            <w:tcW w:w="1549" w:type="dxa"/>
            <w:tcBorders>
              <w:top w:val="nil"/>
              <w:left w:val="nil"/>
              <w:bottom w:val="nil"/>
              <w:right w:val="nil"/>
            </w:tcBorders>
            <w:shd w:val="clear" w:color="000000" w:fill="CCCCFF"/>
            <w:noWrap/>
            <w:vAlign w:val="bottom"/>
            <w:hideMark/>
          </w:tcPr>
          <w:p w14:paraId="4EF8E44F"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3D5B93E6"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7D45B94A"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5.000,00</w:t>
            </w:r>
          </w:p>
        </w:tc>
      </w:tr>
      <w:tr w:rsidR="00EA4805" w:rsidRPr="00EA4805" w14:paraId="2038F0F4" w14:textId="77777777" w:rsidTr="00EA4805">
        <w:trPr>
          <w:trHeight w:val="255"/>
        </w:trPr>
        <w:tc>
          <w:tcPr>
            <w:tcW w:w="4253" w:type="dxa"/>
            <w:gridSpan w:val="2"/>
            <w:tcBorders>
              <w:top w:val="nil"/>
              <w:left w:val="nil"/>
              <w:bottom w:val="nil"/>
              <w:right w:val="nil"/>
            </w:tcBorders>
            <w:shd w:val="clear" w:color="auto" w:fill="auto"/>
            <w:noWrap/>
            <w:vAlign w:val="bottom"/>
            <w:hideMark/>
          </w:tcPr>
          <w:p w14:paraId="625CDC03"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1F713FD3"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5.000,00</w:t>
            </w:r>
          </w:p>
        </w:tc>
        <w:tc>
          <w:tcPr>
            <w:tcW w:w="1549" w:type="dxa"/>
            <w:tcBorders>
              <w:top w:val="nil"/>
              <w:left w:val="nil"/>
              <w:bottom w:val="nil"/>
              <w:right w:val="nil"/>
            </w:tcBorders>
            <w:shd w:val="clear" w:color="auto" w:fill="auto"/>
            <w:noWrap/>
            <w:vAlign w:val="bottom"/>
            <w:hideMark/>
          </w:tcPr>
          <w:p w14:paraId="56AA483C"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5DA203AE"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2B741AE8"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5.000,00</w:t>
            </w:r>
          </w:p>
        </w:tc>
      </w:tr>
      <w:tr w:rsidR="00EA4805" w:rsidRPr="00EA4805" w14:paraId="40E46AE4" w14:textId="77777777" w:rsidTr="00EA4805">
        <w:trPr>
          <w:trHeight w:val="255"/>
        </w:trPr>
        <w:tc>
          <w:tcPr>
            <w:tcW w:w="4253" w:type="dxa"/>
            <w:gridSpan w:val="2"/>
            <w:tcBorders>
              <w:top w:val="nil"/>
              <w:left w:val="nil"/>
              <w:bottom w:val="nil"/>
              <w:right w:val="nil"/>
            </w:tcBorders>
            <w:shd w:val="clear" w:color="000000" w:fill="CCCCFF"/>
            <w:noWrap/>
            <w:vAlign w:val="bottom"/>
            <w:hideMark/>
          </w:tcPr>
          <w:p w14:paraId="43807CBC"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Kapitalni projekt K100104 OBNOVA ZEMLJIŠNE KNJIGE ZA K.O. METKOVIĆ</w:t>
            </w:r>
          </w:p>
        </w:tc>
        <w:tc>
          <w:tcPr>
            <w:tcW w:w="1428" w:type="dxa"/>
            <w:tcBorders>
              <w:top w:val="nil"/>
              <w:left w:val="nil"/>
              <w:bottom w:val="nil"/>
              <w:right w:val="nil"/>
            </w:tcBorders>
            <w:shd w:val="clear" w:color="000000" w:fill="CCCCFF"/>
            <w:noWrap/>
            <w:vAlign w:val="bottom"/>
            <w:hideMark/>
          </w:tcPr>
          <w:p w14:paraId="333E05B3"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7.300,00</w:t>
            </w:r>
          </w:p>
        </w:tc>
        <w:tc>
          <w:tcPr>
            <w:tcW w:w="1549" w:type="dxa"/>
            <w:tcBorders>
              <w:top w:val="nil"/>
              <w:left w:val="nil"/>
              <w:bottom w:val="nil"/>
              <w:right w:val="nil"/>
            </w:tcBorders>
            <w:shd w:val="clear" w:color="000000" w:fill="CCCCFF"/>
            <w:noWrap/>
            <w:vAlign w:val="bottom"/>
            <w:hideMark/>
          </w:tcPr>
          <w:p w14:paraId="6D6D6FDA"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1A68F782"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47EBECB3"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7.300,00</w:t>
            </w:r>
          </w:p>
        </w:tc>
      </w:tr>
      <w:tr w:rsidR="00EA4805" w:rsidRPr="00EA4805" w14:paraId="75DBEA18" w14:textId="77777777" w:rsidTr="00EA4805">
        <w:trPr>
          <w:trHeight w:val="255"/>
        </w:trPr>
        <w:tc>
          <w:tcPr>
            <w:tcW w:w="4253" w:type="dxa"/>
            <w:gridSpan w:val="2"/>
            <w:tcBorders>
              <w:top w:val="nil"/>
              <w:left w:val="nil"/>
              <w:bottom w:val="nil"/>
              <w:right w:val="nil"/>
            </w:tcBorders>
            <w:shd w:val="clear" w:color="auto" w:fill="auto"/>
            <w:noWrap/>
            <w:vAlign w:val="bottom"/>
            <w:hideMark/>
          </w:tcPr>
          <w:p w14:paraId="15E57AD5"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Izvor  4.1. PRIHODI OD ZAKUPA POLJOPRIVREDNOG ZEM. U VLASNIŠTVU RH</w:t>
            </w:r>
          </w:p>
        </w:tc>
        <w:tc>
          <w:tcPr>
            <w:tcW w:w="1428" w:type="dxa"/>
            <w:tcBorders>
              <w:top w:val="nil"/>
              <w:left w:val="nil"/>
              <w:bottom w:val="nil"/>
              <w:right w:val="nil"/>
            </w:tcBorders>
            <w:shd w:val="clear" w:color="auto" w:fill="auto"/>
            <w:noWrap/>
            <w:vAlign w:val="bottom"/>
            <w:hideMark/>
          </w:tcPr>
          <w:p w14:paraId="1FA5F43B"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7.300,00</w:t>
            </w:r>
          </w:p>
        </w:tc>
        <w:tc>
          <w:tcPr>
            <w:tcW w:w="1549" w:type="dxa"/>
            <w:tcBorders>
              <w:top w:val="nil"/>
              <w:left w:val="nil"/>
              <w:bottom w:val="nil"/>
              <w:right w:val="nil"/>
            </w:tcBorders>
            <w:shd w:val="clear" w:color="auto" w:fill="auto"/>
            <w:noWrap/>
            <w:vAlign w:val="bottom"/>
            <w:hideMark/>
          </w:tcPr>
          <w:p w14:paraId="3C972D69"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0EB5F4E8"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75812100"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7.300,00</w:t>
            </w:r>
          </w:p>
        </w:tc>
      </w:tr>
      <w:tr w:rsidR="00EA4805" w:rsidRPr="00EA4805" w14:paraId="5502724E" w14:textId="77777777" w:rsidTr="00EA4805">
        <w:trPr>
          <w:trHeight w:val="255"/>
        </w:trPr>
        <w:tc>
          <w:tcPr>
            <w:tcW w:w="4253" w:type="dxa"/>
            <w:gridSpan w:val="2"/>
            <w:tcBorders>
              <w:top w:val="nil"/>
              <w:left w:val="nil"/>
              <w:bottom w:val="nil"/>
              <w:right w:val="nil"/>
            </w:tcBorders>
            <w:shd w:val="clear" w:color="000000" w:fill="CCCCFF"/>
            <w:noWrap/>
            <w:vAlign w:val="bottom"/>
            <w:hideMark/>
          </w:tcPr>
          <w:p w14:paraId="10B0868B"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Kapitalni projekt K100460 ULAGANJE U DRUŠTVENI DOM DUBRAVICA</w:t>
            </w:r>
          </w:p>
        </w:tc>
        <w:tc>
          <w:tcPr>
            <w:tcW w:w="1428" w:type="dxa"/>
            <w:tcBorders>
              <w:top w:val="nil"/>
              <w:left w:val="nil"/>
              <w:bottom w:val="nil"/>
              <w:right w:val="nil"/>
            </w:tcBorders>
            <w:shd w:val="clear" w:color="000000" w:fill="CCCCFF"/>
            <w:noWrap/>
            <w:vAlign w:val="bottom"/>
            <w:hideMark/>
          </w:tcPr>
          <w:p w14:paraId="5F2644A8"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100,00</w:t>
            </w:r>
          </w:p>
        </w:tc>
        <w:tc>
          <w:tcPr>
            <w:tcW w:w="1549" w:type="dxa"/>
            <w:tcBorders>
              <w:top w:val="nil"/>
              <w:left w:val="nil"/>
              <w:bottom w:val="nil"/>
              <w:right w:val="nil"/>
            </w:tcBorders>
            <w:shd w:val="clear" w:color="000000" w:fill="CCCCFF"/>
            <w:noWrap/>
            <w:vAlign w:val="bottom"/>
            <w:hideMark/>
          </w:tcPr>
          <w:p w14:paraId="5A24C9C8"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505DD4F2"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3ABF3935"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100,00</w:t>
            </w:r>
          </w:p>
        </w:tc>
      </w:tr>
      <w:tr w:rsidR="00EA4805" w:rsidRPr="00EA4805" w14:paraId="36B2EE2C" w14:textId="77777777" w:rsidTr="00EA4805">
        <w:trPr>
          <w:trHeight w:val="255"/>
        </w:trPr>
        <w:tc>
          <w:tcPr>
            <w:tcW w:w="4253" w:type="dxa"/>
            <w:gridSpan w:val="2"/>
            <w:tcBorders>
              <w:top w:val="nil"/>
              <w:left w:val="nil"/>
              <w:bottom w:val="nil"/>
              <w:right w:val="nil"/>
            </w:tcBorders>
            <w:shd w:val="clear" w:color="auto" w:fill="auto"/>
            <w:noWrap/>
            <w:vAlign w:val="bottom"/>
            <w:hideMark/>
          </w:tcPr>
          <w:p w14:paraId="59E8022F" w14:textId="77777777" w:rsidR="00EA4805" w:rsidRPr="00EA4805" w:rsidRDefault="00EA4805" w:rsidP="00EA4805">
            <w:pPr>
              <w:spacing w:after="0" w:line="240" w:lineRule="auto"/>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 xml:space="preserve">Izvor  5.9. Fond </w:t>
            </w:r>
            <w:proofErr w:type="spellStart"/>
            <w:r w:rsidRPr="00EA4805">
              <w:rPr>
                <w:rFonts w:ascii="Times New Roman" w:eastAsia="Times New Roman" w:hAnsi="Times New Roman"/>
                <w:b/>
                <w:bCs/>
                <w:color w:val="000000"/>
                <w:sz w:val="20"/>
                <w:szCs w:val="20"/>
                <w:lang w:eastAsia="hr-HR"/>
              </w:rPr>
              <w:t>fiskal</w:t>
            </w:r>
            <w:proofErr w:type="spellEnd"/>
            <w:r w:rsidRPr="00EA4805">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auto" w:fill="auto"/>
            <w:noWrap/>
            <w:vAlign w:val="bottom"/>
            <w:hideMark/>
          </w:tcPr>
          <w:p w14:paraId="34A8BBD6"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100,00</w:t>
            </w:r>
          </w:p>
        </w:tc>
        <w:tc>
          <w:tcPr>
            <w:tcW w:w="1549" w:type="dxa"/>
            <w:tcBorders>
              <w:top w:val="nil"/>
              <w:left w:val="nil"/>
              <w:bottom w:val="nil"/>
              <w:right w:val="nil"/>
            </w:tcBorders>
            <w:shd w:val="clear" w:color="auto" w:fill="auto"/>
            <w:noWrap/>
            <w:vAlign w:val="bottom"/>
            <w:hideMark/>
          </w:tcPr>
          <w:p w14:paraId="483AD6C2"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144DBE66"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058E1471" w14:textId="77777777" w:rsidR="00EA4805" w:rsidRPr="00EA4805" w:rsidRDefault="00EA4805" w:rsidP="00EA4805">
            <w:pPr>
              <w:spacing w:after="0" w:line="240" w:lineRule="auto"/>
              <w:jc w:val="right"/>
              <w:rPr>
                <w:rFonts w:ascii="Times New Roman" w:eastAsia="Times New Roman" w:hAnsi="Times New Roman"/>
                <w:b/>
                <w:bCs/>
                <w:color w:val="000000"/>
                <w:sz w:val="20"/>
                <w:szCs w:val="20"/>
                <w:lang w:eastAsia="hr-HR"/>
              </w:rPr>
            </w:pPr>
            <w:r w:rsidRPr="00EA4805">
              <w:rPr>
                <w:rFonts w:ascii="Times New Roman" w:eastAsia="Times New Roman" w:hAnsi="Times New Roman"/>
                <w:b/>
                <w:bCs/>
                <w:color w:val="000000"/>
                <w:sz w:val="20"/>
                <w:szCs w:val="20"/>
                <w:lang w:eastAsia="hr-HR"/>
              </w:rPr>
              <w:t>100,00</w:t>
            </w:r>
          </w:p>
        </w:tc>
      </w:tr>
    </w:tbl>
    <w:p w14:paraId="0AD2C71F" w14:textId="77777777" w:rsidR="0078176E" w:rsidRPr="00AF6367" w:rsidRDefault="0078176E" w:rsidP="0078176E">
      <w:pPr>
        <w:spacing w:after="0"/>
        <w:jc w:val="both"/>
      </w:pPr>
    </w:p>
    <w:p w14:paraId="684A8928" w14:textId="77777777" w:rsidR="00EA4805" w:rsidRPr="00AC6F69" w:rsidRDefault="00EA4805" w:rsidP="00EA4805">
      <w:pPr>
        <w:autoSpaceDE w:val="0"/>
        <w:autoSpaceDN w:val="0"/>
        <w:adjustRightInd w:val="0"/>
        <w:spacing w:before="120" w:after="120" w:line="240" w:lineRule="auto"/>
        <w:jc w:val="both"/>
        <w:rPr>
          <w:rFonts w:ascii="Times New Roman" w:hAnsi="Times New Roman"/>
          <w:b/>
          <w:bCs/>
          <w:sz w:val="24"/>
          <w:szCs w:val="24"/>
        </w:rPr>
      </w:pPr>
      <w:r w:rsidRPr="00AC6F69">
        <w:rPr>
          <w:rFonts w:ascii="Times New Roman" w:hAnsi="Times New Roman"/>
          <w:b/>
          <w:bCs/>
          <w:sz w:val="24"/>
          <w:szCs w:val="24"/>
        </w:rPr>
        <w:lastRenderedPageBreak/>
        <w:t xml:space="preserve">U razdjelu Jedinstveni upravni odjel planira se ukupno </w:t>
      </w:r>
      <w:r>
        <w:rPr>
          <w:rFonts w:ascii="Times New Roman" w:hAnsi="Times New Roman"/>
          <w:b/>
          <w:bCs/>
          <w:sz w:val="24"/>
          <w:szCs w:val="24"/>
        </w:rPr>
        <w:t>smanjenje rashoda za 45.363,26 eura (11,77%).</w:t>
      </w:r>
    </w:p>
    <w:p w14:paraId="0E7CA5D7" w14:textId="77777777" w:rsidR="00EA4805" w:rsidRDefault="00EA4805" w:rsidP="00FD3395">
      <w:pPr>
        <w:autoSpaceDE w:val="0"/>
        <w:autoSpaceDN w:val="0"/>
        <w:adjustRightInd w:val="0"/>
        <w:spacing w:after="0" w:line="360" w:lineRule="auto"/>
        <w:jc w:val="both"/>
        <w:rPr>
          <w:rFonts w:ascii="Times New Roman" w:hAnsi="Times New Roman"/>
          <w:b/>
          <w:bCs/>
          <w:sz w:val="24"/>
          <w:szCs w:val="24"/>
        </w:rPr>
      </w:pPr>
      <w:r w:rsidRPr="00AC6F69">
        <w:rPr>
          <w:rFonts w:ascii="Times New Roman" w:hAnsi="Times New Roman"/>
          <w:b/>
          <w:bCs/>
          <w:sz w:val="24"/>
          <w:szCs w:val="24"/>
        </w:rPr>
        <w:t>Najznačajnije izmjene se odnose na sljedeće aktivnosti;</w:t>
      </w:r>
    </w:p>
    <w:p w14:paraId="5EF2E891" w14:textId="77777777" w:rsidR="00EA4805" w:rsidRDefault="00EA4805" w:rsidP="00FD3395">
      <w:pPr>
        <w:pStyle w:val="Odlomakpopisa"/>
        <w:numPr>
          <w:ilvl w:val="0"/>
          <w:numId w:val="41"/>
        </w:numPr>
        <w:autoSpaceDE w:val="0"/>
        <w:autoSpaceDN w:val="0"/>
        <w:adjustRightInd w:val="0"/>
        <w:spacing w:after="0" w:line="360" w:lineRule="auto"/>
        <w:jc w:val="both"/>
        <w:rPr>
          <w:rFonts w:ascii="Times New Roman" w:hAnsi="Times New Roman"/>
          <w:sz w:val="24"/>
          <w:szCs w:val="24"/>
        </w:rPr>
      </w:pPr>
      <w:r w:rsidRPr="00E51A44">
        <w:rPr>
          <w:rFonts w:ascii="Times New Roman" w:hAnsi="Times New Roman"/>
          <w:b/>
          <w:bCs/>
          <w:sz w:val="24"/>
          <w:szCs w:val="24"/>
        </w:rPr>
        <w:t>Aktivnost A100001 Materijalno financijski rashodi</w:t>
      </w:r>
      <w:r>
        <w:rPr>
          <w:rFonts w:ascii="Times New Roman" w:hAnsi="Times New Roman"/>
          <w:sz w:val="24"/>
          <w:szCs w:val="24"/>
        </w:rPr>
        <w:t xml:space="preserve"> - </w:t>
      </w:r>
      <w:r w:rsidRPr="00D33658">
        <w:rPr>
          <w:rFonts w:ascii="Times New Roman" w:hAnsi="Times New Roman"/>
          <w:sz w:val="24"/>
          <w:szCs w:val="24"/>
        </w:rPr>
        <w:t xml:space="preserve"> </w:t>
      </w:r>
      <w:r>
        <w:rPr>
          <w:rFonts w:ascii="Times New Roman" w:hAnsi="Times New Roman"/>
          <w:sz w:val="24"/>
          <w:szCs w:val="24"/>
        </w:rPr>
        <w:t>smanjuju se za 68.281,08 eura zbog usklađenja potreba do kraja 2025. godine.</w:t>
      </w:r>
    </w:p>
    <w:p w14:paraId="27D0FD1C" w14:textId="77777777" w:rsidR="00EA4805" w:rsidRDefault="00EA4805" w:rsidP="00FD3395">
      <w:pPr>
        <w:pStyle w:val="Odlomakpopisa"/>
        <w:numPr>
          <w:ilvl w:val="0"/>
          <w:numId w:val="41"/>
        </w:numPr>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 xml:space="preserve">Aktivnost A100119 Strateško planiranje – </w:t>
      </w:r>
      <w:r>
        <w:rPr>
          <w:rFonts w:ascii="Times New Roman" w:hAnsi="Times New Roman"/>
          <w:sz w:val="24"/>
          <w:szCs w:val="24"/>
        </w:rPr>
        <w:t>smanjuje se za 8.000,00 eura, sukladno očekivanoj realizaciji do kraja 2025. godine.</w:t>
      </w:r>
    </w:p>
    <w:p w14:paraId="178AED5F" w14:textId="77777777" w:rsidR="00EA4805" w:rsidRDefault="00EA4805" w:rsidP="00FD3395">
      <w:pPr>
        <w:pStyle w:val="Odlomakpopisa"/>
        <w:numPr>
          <w:ilvl w:val="0"/>
          <w:numId w:val="41"/>
        </w:numPr>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Aktivnost A100379 Ulaganje u poboljšanje zdravstvene zaštite građana Grada Metkovića –</w:t>
      </w:r>
      <w:r>
        <w:rPr>
          <w:rFonts w:ascii="Times New Roman" w:hAnsi="Times New Roman"/>
          <w:sz w:val="24"/>
          <w:szCs w:val="24"/>
        </w:rPr>
        <w:t xml:space="preserve"> povećava se za 15.000,00 eura, a odnosi se na pomoć u nabavci medicinske opreme i uređaja za Dnevnu bolnicu Metković.</w:t>
      </w:r>
    </w:p>
    <w:p w14:paraId="47C112F4" w14:textId="0BCD426D" w:rsidR="00EA4805" w:rsidRPr="00F8580E" w:rsidRDefault="00EA4805" w:rsidP="00FD3395">
      <w:pPr>
        <w:pStyle w:val="Odlomakpopisa"/>
        <w:numPr>
          <w:ilvl w:val="0"/>
          <w:numId w:val="41"/>
        </w:numPr>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Aktivnost A100421 Održavanje poslovnih aplikacija Grad i proračunski korisnici –</w:t>
      </w:r>
      <w:r>
        <w:rPr>
          <w:rFonts w:ascii="Times New Roman" w:hAnsi="Times New Roman"/>
          <w:sz w:val="24"/>
          <w:szCs w:val="24"/>
        </w:rPr>
        <w:t xml:space="preserve"> povećava se za 6.000,00 eura, obzirom na proces implementacije sustava lokalne riznice </w:t>
      </w:r>
      <w:r w:rsidR="00FD3395">
        <w:rPr>
          <w:rFonts w:ascii="Times New Roman" w:hAnsi="Times New Roman"/>
          <w:sz w:val="24"/>
          <w:szCs w:val="24"/>
        </w:rPr>
        <w:t>Grada</w:t>
      </w:r>
      <w:r>
        <w:rPr>
          <w:rFonts w:ascii="Times New Roman" w:hAnsi="Times New Roman"/>
          <w:sz w:val="24"/>
          <w:szCs w:val="24"/>
        </w:rPr>
        <w:t xml:space="preserve"> te troškove održavanje navedenog modula.</w:t>
      </w:r>
    </w:p>
    <w:p w14:paraId="5500F261" w14:textId="77777777" w:rsidR="00EA4805" w:rsidRDefault="00EA4805" w:rsidP="00FD3395">
      <w:pPr>
        <w:pStyle w:val="Odlomakpopisa"/>
        <w:numPr>
          <w:ilvl w:val="0"/>
          <w:numId w:val="41"/>
        </w:numPr>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 xml:space="preserve">Kapitalni projekt K100163 Nabava ostale opreme za potrebe Gradske uprave – </w:t>
      </w:r>
      <w:r>
        <w:rPr>
          <w:rFonts w:ascii="Times New Roman" w:hAnsi="Times New Roman"/>
          <w:sz w:val="24"/>
          <w:szCs w:val="24"/>
        </w:rPr>
        <w:t>povećava se za 5.500,00 eura, sukladno očekivanoj realizaciji i stvarnim potrebama do kraja 2025. godine.</w:t>
      </w:r>
    </w:p>
    <w:p w14:paraId="205F67FB" w14:textId="77777777" w:rsidR="00EA4805" w:rsidRDefault="00EA4805" w:rsidP="00FD3395">
      <w:pPr>
        <w:pStyle w:val="Odlomakpopisa"/>
        <w:numPr>
          <w:ilvl w:val="0"/>
          <w:numId w:val="41"/>
        </w:numPr>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Kapitalni projekt K100164 Nabava namještaja za potrebe Gradske uprave –</w:t>
      </w:r>
      <w:r>
        <w:rPr>
          <w:rFonts w:ascii="Times New Roman" w:hAnsi="Times New Roman"/>
          <w:sz w:val="24"/>
          <w:szCs w:val="24"/>
        </w:rPr>
        <w:t xml:space="preserve"> povećava se za 3.700,00 eura, sukladno očekivanoj realizaciji i stvarnim potrebama do kraja 2025. godine.</w:t>
      </w:r>
    </w:p>
    <w:p w14:paraId="39B771B4" w14:textId="77777777" w:rsidR="00EA4805" w:rsidRDefault="00EA4805" w:rsidP="0078176E">
      <w:pPr>
        <w:autoSpaceDE w:val="0"/>
        <w:autoSpaceDN w:val="0"/>
        <w:adjustRightInd w:val="0"/>
        <w:spacing w:after="0" w:line="240" w:lineRule="auto"/>
        <w:jc w:val="both"/>
        <w:rPr>
          <w:bCs/>
        </w:rPr>
      </w:pPr>
    </w:p>
    <w:p w14:paraId="46B1A072" w14:textId="77777777" w:rsidR="00EA4805" w:rsidRPr="00AF6367" w:rsidRDefault="00EA4805" w:rsidP="0078176E">
      <w:pPr>
        <w:autoSpaceDE w:val="0"/>
        <w:autoSpaceDN w:val="0"/>
        <w:adjustRightInd w:val="0"/>
        <w:spacing w:after="0" w:line="240" w:lineRule="auto"/>
        <w:jc w:val="both"/>
        <w:rPr>
          <w:bCs/>
        </w:rPr>
      </w:pPr>
    </w:p>
    <w:p w14:paraId="4AE66BC3" w14:textId="77777777" w:rsidR="0078176E" w:rsidRPr="00AC6F69" w:rsidRDefault="0078176E" w:rsidP="0078176E">
      <w:pPr>
        <w:numPr>
          <w:ilvl w:val="0"/>
          <w:numId w:val="15"/>
        </w:numPr>
        <w:autoSpaceDE w:val="0"/>
        <w:autoSpaceDN w:val="0"/>
        <w:adjustRightInd w:val="0"/>
        <w:spacing w:after="0" w:line="240" w:lineRule="auto"/>
        <w:ind w:left="0" w:firstLine="0"/>
        <w:jc w:val="both"/>
        <w:rPr>
          <w:rFonts w:ascii="Times New Roman" w:hAnsi="Times New Roman"/>
          <w:b/>
          <w:bCs/>
          <w:sz w:val="24"/>
          <w:szCs w:val="24"/>
        </w:rPr>
      </w:pPr>
      <w:bookmarkStart w:id="5" w:name="OLE_LINK22"/>
      <w:bookmarkStart w:id="6" w:name="OLE_LINK23"/>
      <w:r w:rsidRPr="00AC6F69">
        <w:rPr>
          <w:rFonts w:ascii="Times New Roman" w:hAnsi="Times New Roman"/>
          <w:b/>
          <w:bCs/>
          <w:sz w:val="24"/>
          <w:szCs w:val="24"/>
        </w:rPr>
        <w:t>Posebni dio Proračuna iz nadležnosti razdjela 004 Odsjek za upravno-pravne poslove, društvene djelatnosti i opće poslove</w:t>
      </w:r>
    </w:p>
    <w:bookmarkEnd w:id="5"/>
    <w:bookmarkEnd w:id="6"/>
    <w:p w14:paraId="04C0F26F" w14:textId="77777777" w:rsidR="0078176E" w:rsidRPr="00AC6F69" w:rsidRDefault="0078176E" w:rsidP="0078176E">
      <w:pPr>
        <w:autoSpaceDE w:val="0"/>
        <w:autoSpaceDN w:val="0"/>
        <w:adjustRightInd w:val="0"/>
        <w:spacing w:after="0" w:line="240" w:lineRule="auto"/>
        <w:jc w:val="both"/>
        <w:rPr>
          <w:rFonts w:ascii="Times New Roman" w:hAnsi="Times New Roman"/>
          <w:bCs/>
          <w:sz w:val="24"/>
          <w:szCs w:val="24"/>
        </w:rPr>
      </w:pPr>
    </w:p>
    <w:p w14:paraId="79213096" w14:textId="21A98073" w:rsidR="0078176E" w:rsidRPr="00AC6F69" w:rsidRDefault="0078176E" w:rsidP="00EC51FC">
      <w:pPr>
        <w:numPr>
          <w:ilvl w:val="0"/>
          <w:numId w:val="36"/>
        </w:numPr>
        <w:autoSpaceDE w:val="0"/>
        <w:autoSpaceDN w:val="0"/>
        <w:adjustRightInd w:val="0"/>
        <w:spacing w:after="0" w:line="240" w:lineRule="auto"/>
        <w:ind w:left="0" w:firstLine="0"/>
        <w:jc w:val="both"/>
        <w:rPr>
          <w:rFonts w:ascii="Times New Roman" w:hAnsi="Times New Roman"/>
          <w:bCs/>
          <w:sz w:val="24"/>
          <w:szCs w:val="24"/>
        </w:rPr>
      </w:pPr>
      <w:r w:rsidRPr="00AC6F69">
        <w:rPr>
          <w:rFonts w:ascii="Times New Roman" w:hAnsi="Times New Roman"/>
          <w:bCs/>
          <w:sz w:val="24"/>
          <w:szCs w:val="24"/>
        </w:rPr>
        <w:t>Izmjene i dopune financijskog plana Odsjeka za upravno-pravne poslove, društvene djelatnosti i opće poslove su prikazani detaljno u tablici br.</w:t>
      </w:r>
      <w:r w:rsidR="001D750C">
        <w:rPr>
          <w:rFonts w:ascii="Times New Roman" w:hAnsi="Times New Roman"/>
          <w:bCs/>
          <w:sz w:val="24"/>
          <w:szCs w:val="24"/>
        </w:rPr>
        <w:t xml:space="preserve"> 1</w:t>
      </w:r>
      <w:r w:rsidR="005F4F76">
        <w:rPr>
          <w:rFonts w:ascii="Times New Roman" w:hAnsi="Times New Roman"/>
          <w:bCs/>
          <w:sz w:val="24"/>
          <w:szCs w:val="24"/>
        </w:rPr>
        <w:t>0.</w:t>
      </w:r>
    </w:p>
    <w:p w14:paraId="0951E767" w14:textId="77777777" w:rsidR="0078176E" w:rsidRPr="00AC6F69" w:rsidRDefault="0078176E" w:rsidP="0078176E">
      <w:pPr>
        <w:autoSpaceDE w:val="0"/>
        <w:autoSpaceDN w:val="0"/>
        <w:adjustRightInd w:val="0"/>
        <w:spacing w:after="0" w:line="240" w:lineRule="auto"/>
        <w:ind w:left="1080"/>
        <w:jc w:val="both"/>
        <w:rPr>
          <w:rFonts w:ascii="Times New Roman" w:hAnsi="Times New Roman"/>
          <w:bCs/>
          <w:sz w:val="24"/>
          <w:szCs w:val="24"/>
        </w:rPr>
      </w:pPr>
    </w:p>
    <w:p w14:paraId="2627061A" w14:textId="097A2528" w:rsidR="0078176E" w:rsidRDefault="0078176E" w:rsidP="0078176E">
      <w:pPr>
        <w:autoSpaceDE w:val="0"/>
        <w:autoSpaceDN w:val="0"/>
        <w:adjustRightInd w:val="0"/>
        <w:spacing w:after="0" w:line="240" w:lineRule="auto"/>
        <w:jc w:val="both"/>
        <w:rPr>
          <w:rFonts w:ascii="Times New Roman" w:hAnsi="Times New Roman"/>
          <w:bCs/>
          <w:i/>
          <w:sz w:val="24"/>
          <w:szCs w:val="24"/>
        </w:rPr>
      </w:pPr>
      <w:r w:rsidRPr="00AC6F69">
        <w:rPr>
          <w:rFonts w:ascii="Times New Roman" w:hAnsi="Times New Roman"/>
          <w:i/>
          <w:sz w:val="24"/>
          <w:szCs w:val="24"/>
        </w:rPr>
        <w:t xml:space="preserve">Tablica </w:t>
      </w:r>
      <w:r w:rsidR="001D750C">
        <w:rPr>
          <w:rFonts w:ascii="Times New Roman" w:hAnsi="Times New Roman"/>
          <w:i/>
          <w:sz w:val="24"/>
          <w:szCs w:val="24"/>
        </w:rPr>
        <w:t>1</w:t>
      </w:r>
      <w:r w:rsidR="005F4F76">
        <w:rPr>
          <w:rFonts w:ascii="Times New Roman" w:hAnsi="Times New Roman"/>
          <w:i/>
          <w:sz w:val="24"/>
          <w:szCs w:val="24"/>
        </w:rPr>
        <w:t>0</w:t>
      </w:r>
      <w:r w:rsidRPr="00AC6F69">
        <w:rPr>
          <w:rFonts w:ascii="Times New Roman" w:hAnsi="Times New Roman"/>
          <w:i/>
          <w:sz w:val="24"/>
          <w:szCs w:val="24"/>
        </w:rPr>
        <w:t xml:space="preserve">. Izmjene planiranih rashoda i izdataka </w:t>
      </w:r>
      <w:r w:rsidRPr="00AC6F69">
        <w:rPr>
          <w:rFonts w:ascii="Times New Roman" w:hAnsi="Times New Roman"/>
          <w:bCs/>
          <w:i/>
          <w:sz w:val="24"/>
          <w:szCs w:val="24"/>
        </w:rPr>
        <w:t>Odsjeka za upravno-pravne poslove, društvene djelatnosti i opće poslove</w:t>
      </w:r>
    </w:p>
    <w:tbl>
      <w:tblPr>
        <w:tblW w:w="9846" w:type="dxa"/>
        <w:tblLook w:val="04A0" w:firstRow="1" w:lastRow="0" w:firstColumn="1" w:lastColumn="0" w:noHBand="0" w:noVBand="1"/>
      </w:tblPr>
      <w:tblGrid>
        <w:gridCol w:w="1557"/>
        <w:gridCol w:w="2696"/>
        <w:gridCol w:w="1428"/>
        <w:gridCol w:w="1549"/>
        <w:gridCol w:w="1350"/>
        <w:gridCol w:w="1266"/>
      </w:tblGrid>
      <w:tr w:rsidR="00FD3395" w:rsidRPr="00FD3395" w14:paraId="5DCC39BE" w14:textId="77777777" w:rsidTr="00FD3395">
        <w:trPr>
          <w:trHeight w:val="510"/>
        </w:trPr>
        <w:tc>
          <w:tcPr>
            <w:tcW w:w="1557" w:type="dxa"/>
            <w:tcBorders>
              <w:top w:val="nil"/>
              <w:left w:val="nil"/>
              <w:bottom w:val="nil"/>
              <w:right w:val="nil"/>
            </w:tcBorders>
            <w:shd w:val="clear" w:color="auto" w:fill="auto"/>
            <w:vAlign w:val="bottom"/>
            <w:hideMark/>
          </w:tcPr>
          <w:p w14:paraId="6C23921A" w14:textId="77777777" w:rsidR="00FD3395" w:rsidRPr="00FD3395" w:rsidRDefault="00FD3395" w:rsidP="00FD3395">
            <w:pPr>
              <w:spacing w:after="0" w:line="240" w:lineRule="auto"/>
              <w:rPr>
                <w:rFonts w:ascii="Times New Roman" w:eastAsia="Times New Roman" w:hAnsi="Times New Roman"/>
                <w:sz w:val="24"/>
                <w:szCs w:val="24"/>
                <w:lang w:eastAsia="hr-HR"/>
              </w:rPr>
            </w:pPr>
          </w:p>
        </w:tc>
        <w:tc>
          <w:tcPr>
            <w:tcW w:w="2696" w:type="dxa"/>
            <w:tcBorders>
              <w:top w:val="nil"/>
              <w:left w:val="nil"/>
              <w:bottom w:val="nil"/>
              <w:right w:val="nil"/>
            </w:tcBorders>
            <w:shd w:val="clear" w:color="auto" w:fill="auto"/>
            <w:noWrap/>
            <w:vAlign w:val="bottom"/>
            <w:hideMark/>
          </w:tcPr>
          <w:p w14:paraId="2BA8F0B3" w14:textId="77777777" w:rsidR="00FD3395" w:rsidRPr="00FD3395" w:rsidRDefault="00FD3395" w:rsidP="00FD3395">
            <w:pPr>
              <w:spacing w:after="0" w:line="240" w:lineRule="auto"/>
              <w:rPr>
                <w:rFonts w:ascii="Times New Roman" w:eastAsia="Times New Roman" w:hAnsi="Times New Roman"/>
                <w:sz w:val="20"/>
                <w:szCs w:val="20"/>
                <w:lang w:eastAsia="hr-HR"/>
              </w:rPr>
            </w:pPr>
          </w:p>
        </w:tc>
        <w:tc>
          <w:tcPr>
            <w:tcW w:w="1428" w:type="dxa"/>
            <w:tcBorders>
              <w:top w:val="nil"/>
              <w:left w:val="nil"/>
              <w:bottom w:val="nil"/>
              <w:right w:val="nil"/>
            </w:tcBorders>
            <w:shd w:val="clear" w:color="auto" w:fill="auto"/>
            <w:vAlign w:val="bottom"/>
            <w:hideMark/>
          </w:tcPr>
          <w:p w14:paraId="0B26C33F" w14:textId="77777777" w:rsidR="00FD3395" w:rsidRPr="00FD3395" w:rsidRDefault="00FD3395" w:rsidP="00FD3395">
            <w:pPr>
              <w:spacing w:after="0" w:line="240" w:lineRule="auto"/>
              <w:jc w:val="center"/>
              <w:rPr>
                <w:rFonts w:ascii="Times New Roman" w:eastAsia="Times New Roman" w:hAnsi="Times New Roman"/>
                <w:b/>
                <w:bCs/>
                <w:sz w:val="20"/>
                <w:szCs w:val="20"/>
                <w:lang w:eastAsia="hr-HR"/>
              </w:rPr>
            </w:pPr>
            <w:r w:rsidRPr="00FD3395">
              <w:rPr>
                <w:rFonts w:ascii="Times New Roman" w:eastAsia="Times New Roman" w:hAnsi="Times New Roman"/>
                <w:b/>
                <w:bCs/>
                <w:sz w:val="20"/>
                <w:szCs w:val="20"/>
                <w:lang w:eastAsia="hr-HR"/>
              </w:rPr>
              <w:t>PLANIRANO ZA 2025. G.</w:t>
            </w:r>
          </w:p>
        </w:tc>
        <w:tc>
          <w:tcPr>
            <w:tcW w:w="1549" w:type="dxa"/>
            <w:tcBorders>
              <w:top w:val="nil"/>
              <w:left w:val="nil"/>
              <w:bottom w:val="nil"/>
              <w:right w:val="nil"/>
            </w:tcBorders>
            <w:shd w:val="clear" w:color="auto" w:fill="auto"/>
            <w:noWrap/>
            <w:vAlign w:val="bottom"/>
            <w:hideMark/>
          </w:tcPr>
          <w:p w14:paraId="691CEE8C" w14:textId="77777777" w:rsidR="00FD3395" w:rsidRPr="00FD3395" w:rsidRDefault="00FD3395" w:rsidP="00FD3395">
            <w:pPr>
              <w:spacing w:after="0" w:line="240" w:lineRule="auto"/>
              <w:jc w:val="center"/>
              <w:rPr>
                <w:rFonts w:ascii="Times New Roman" w:eastAsia="Times New Roman" w:hAnsi="Times New Roman"/>
                <w:b/>
                <w:bCs/>
                <w:sz w:val="20"/>
                <w:szCs w:val="20"/>
                <w:lang w:eastAsia="hr-HR"/>
              </w:rPr>
            </w:pPr>
            <w:r w:rsidRPr="00FD3395">
              <w:rPr>
                <w:rFonts w:ascii="Times New Roman" w:eastAsia="Times New Roman" w:hAnsi="Times New Roman"/>
                <w:b/>
                <w:bCs/>
                <w:sz w:val="20"/>
                <w:szCs w:val="20"/>
                <w:lang w:eastAsia="hr-HR"/>
              </w:rPr>
              <w:t>PROMJENA IZNOS</w:t>
            </w:r>
          </w:p>
        </w:tc>
        <w:tc>
          <w:tcPr>
            <w:tcW w:w="1350" w:type="dxa"/>
            <w:tcBorders>
              <w:top w:val="nil"/>
              <w:left w:val="nil"/>
              <w:bottom w:val="nil"/>
              <w:right w:val="nil"/>
            </w:tcBorders>
            <w:shd w:val="clear" w:color="auto" w:fill="auto"/>
            <w:vAlign w:val="bottom"/>
            <w:hideMark/>
          </w:tcPr>
          <w:p w14:paraId="15F86693" w14:textId="77777777" w:rsidR="00FD3395" w:rsidRPr="00FD3395" w:rsidRDefault="00FD3395" w:rsidP="00FD3395">
            <w:pPr>
              <w:spacing w:after="0" w:line="240" w:lineRule="auto"/>
              <w:jc w:val="center"/>
              <w:rPr>
                <w:rFonts w:ascii="Times New Roman" w:eastAsia="Times New Roman" w:hAnsi="Times New Roman"/>
                <w:b/>
                <w:bCs/>
                <w:sz w:val="20"/>
                <w:szCs w:val="20"/>
                <w:lang w:eastAsia="hr-HR"/>
              </w:rPr>
            </w:pPr>
            <w:r w:rsidRPr="00FD3395">
              <w:rPr>
                <w:rFonts w:ascii="Times New Roman" w:eastAsia="Times New Roman" w:hAnsi="Times New Roman"/>
                <w:b/>
                <w:bCs/>
                <w:sz w:val="20"/>
                <w:szCs w:val="20"/>
                <w:lang w:eastAsia="hr-HR"/>
              </w:rPr>
              <w:t xml:space="preserve">PROMJENA </w:t>
            </w:r>
            <w:r w:rsidRPr="00FD3395">
              <w:rPr>
                <w:rFonts w:ascii="Times New Roman" w:eastAsia="Times New Roman" w:hAnsi="Times New Roman"/>
                <w:b/>
                <w:bCs/>
                <w:sz w:val="20"/>
                <w:szCs w:val="20"/>
                <w:lang w:eastAsia="hr-HR"/>
              </w:rPr>
              <w:br/>
              <w:t>POSTOTAK</w:t>
            </w:r>
          </w:p>
        </w:tc>
        <w:tc>
          <w:tcPr>
            <w:tcW w:w="1266" w:type="dxa"/>
            <w:tcBorders>
              <w:top w:val="nil"/>
              <w:left w:val="nil"/>
              <w:bottom w:val="nil"/>
              <w:right w:val="nil"/>
            </w:tcBorders>
            <w:shd w:val="clear" w:color="auto" w:fill="auto"/>
            <w:vAlign w:val="bottom"/>
            <w:hideMark/>
          </w:tcPr>
          <w:p w14:paraId="7583D696" w14:textId="77777777" w:rsidR="00FD3395" w:rsidRPr="00FD3395" w:rsidRDefault="00FD3395" w:rsidP="00FD3395">
            <w:pPr>
              <w:spacing w:after="0" w:line="240" w:lineRule="auto"/>
              <w:jc w:val="center"/>
              <w:rPr>
                <w:rFonts w:ascii="Times New Roman" w:eastAsia="Times New Roman" w:hAnsi="Times New Roman"/>
                <w:b/>
                <w:bCs/>
                <w:sz w:val="20"/>
                <w:szCs w:val="20"/>
                <w:lang w:eastAsia="hr-HR"/>
              </w:rPr>
            </w:pPr>
            <w:r w:rsidRPr="00FD3395">
              <w:rPr>
                <w:rFonts w:ascii="Times New Roman" w:eastAsia="Times New Roman" w:hAnsi="Times New Roman"/>
                <w:b/>
                <w:bCs/>
                <w:sz w:val="20"/>
                <w:szCs w:val="20"/>
                <w:lang w:eastAsia="hr-HR"/>
              </w:rPr>
              <w:t>NOVI IZNOS ZA 2025. G.</w:t>
            </w:r>
          </w:p>
        </w:tc>
      </w:tr>
      <w:tr w:rsidR="00FD3395" w:rsidRPr="00FD3395" w14:paraId="12D7F6B3" w14:textId="77777777" w:rsidTr="00FD3395">
        <w:trPr>
          <w:trHeight w:val="255"/>
        </w:trPr>
        <w:tc>
          <w:tcPr>
            <w:tcW w:w="4253" w:type="dxa"/>
            <w:gridSpan w:val="2"/>
            <w:tcBorders>
              <w:top w:val="nil"/>
              <w:left w:val="nil"/>
              <w:bottom w:val="nil"/>
              <w:right w:val="nil"/>
            </w:tcBorders>
            <w:shd w:val="clear" w:color="000000" w:fill="0000FF"/>
            <w:noWrap/>
            <w:vAlign w:val="bottom"/>
            <w:hideMark/>
          </w:tcPr>
          <w:p w14:paraId="7ED01499" w14:textId="77777777" w:rsidR="00FD3395" w:rsidRPr="00FD3395" w:rsidRDefault="00FD3395" w:rsidP="00FD3395">
            <w:pPr>
              <w:spacing w:after="0" w:line="240" w:lineRule="auto"/>
              <w:rPr>
                <w:rFonts w:ascii="Times New Roman" w:eastAsia="Times New Roman" w:hAnsi="Times New Roman"/>
                <w:b/>
                <w:bCs/>
                <w:color w:val="FFFFFF"/>
                <w:sz w:val="20"/>
                <w:szCs w:val="20"/>
                <w:lang w:eastAsia="hr-HR"/>
              </w:rPr>
            </w:pPr>
            <w:r w:rsidRPr="00FD3395">
              <w:rPr>
                <w:rFonts w:ascii="Times New Roman" w:eastAsia="Times New Roman" w:hAnsi="Times New Roman"/>
                <w:b/>
                <w:bCs/>
                <w:color w:val="FFFFFF"/>
                <w:sz w:val="20"/>
                <w:szCs w:val="20"/>
                <w:lang w:eastAsia="hr-HR"/>
              </w:rPr>
              <w:t>Glava 00401 ODSJEK ZA UPRAVNO-PRAVNE POSLOVE, DRUŠTVENE DJELATNOSTI I OPĆE POSLOVE</w:t>
            </w:r>
          </w:p>
        </w:tc>
        <w:tc>
          <w:tcPr>
            <w:tcW w:w="1428" w:type="dxa"/>
            <w:tcBorders>
              <w:top w:val="nil"/>
              <w:left w:val="nil"/>
              <w:bottom w:val="nil"/>
              <w:right w:val="nil"/>
            </w:tcBorders>
            <w:shd w:val="clear" w:color="000000" w:fill="0000FF"/>
            <w:noWrap/>
            <w:vAlign w:val="bottom"/>
            <w:hideMark/>
          </w:tcPr>
          <w:p w14:paraId="0FB324FA" w14:textId="77777777" w:rsidR="00FD3395" w:rsidRPr="00FD3395" w:rsidRDefault="00FD3395" w:rsidP="00FD3395">
            <w:pPr>
              <w:spacing w:after="0" w:line="240" w:lineRule="auto"/>
              <w:jc w:val="right"/>
              <w:rPr>
                <w:rFonts w:ascii="Times New Roman" w:eastAsia="Times New Roman" w:hAnsi="Times New Roman"/>
                <w:b/>
                <w:bCs/>
                <w:color w:val="FFFFFF"/>
                <w:sz w:val="20"/>
                <w:szCs w:val="20"/>
                <w:lang w:eastAsia="hr-HR"/>
              </w:rPr>
            </w:pPr>
            <w:r w:rsidRPr="00FD3395">
              <w:rPr>
                <w:rFonts w:ascii="Times New Roman" w:eastAsia="Times New Roman" w:hAnsi="Times New Roman"/>
                <w:b/>
                <w:bCs/>
                <w:color w:val="FFFFFF"/>
                <w:sz w:val="20"/>
                <w:szCs w:val="20"/>
                <w:lang w:eastAsia="hr-HR"/>
              </w:rPr>
              <w:t>2.921.900,00</w:t>
            </w:r>
          </w:p>
        </w:tc>
        <w:tc>
          <w:tcPr>
            <w:tcW w:w="1549" w:type="dxa"/>
            <w:tcBorders>
              <w:top w:val="nil"/>
              <w:left w:val="nil"/>
              <w:bottom w:val="nil"/>
              <w:right w:val="nil"/>
            </w:tcBorders>
            <w:shd w:val="clear" w:color="000000" w:fill="0000FF"/>
            <w:noWrap/>
            <w:vAlign w:val="bottom"/>
            <w:hideMark/>
          </w:tcPr>
          <w:p w14:paraId="669E33CE" w14:textId="77777777" w:rsidR="00FD3395" w:rsidRPr="00FD3395" w:rsidRDefault="00FD3395" w:rsidP="00FD3395">
            <w:pPr>
              <w:spacing w:after="0" w:line="240" w:lineRule="auto"/>
              <w:jc w:val="right"/>
              <w:rPr>
                <w:rFonts w:ascii="Times New Roman" w:eastAsia="Times New Roman" w:hAnsi="Times New Roman"/>
                <w:b/>
                <w:bCs/>
                <w:color w:val="FFFFFF"/>
                <w:sz w:val="20"/>
                <w:szCs w:val="20"/>
                <w:lang w:eastAsia="hr-HR"/>
              </w:rPr>
            </w:pPr>
            <w:r w:rsidRPr="00FD3395">
              <w:rPr>
                <w:rFonts w:ascii="Times New Roman" w:eastAsia="Times New Roman" w:hAnsi="Times New Roman"/>
                <w:b/>
                <w:bCs/>
                <w:color w:val="FFFFFF"/>
                <w:sz w:val="20"/>
                <w:szCs w:val="20"/>
                <w:lang w:eastAsia="hr-HR"/>
              </w:rPr>
              <w:t>389.375,00</w:t>
            </w:r>
          </w:p>
        </w:tc>
        <w:tc>
          <w:tcPr>
            <w:tcW w:w="1350" w:type="dxa"/>
            <w:tcBorders>
              <w:top w:val="nil"/>
              <w:left w:val="nil"/>
              <w:bottom w:val="nil"/>
              <w:right w:val="nil"/>
            </w:tcBorders>
            <w:shd w:val="clear" w:color="000000" w:fill="0000FF"/>
            <w:noWrap/>
            <w:vAlign w:val="bottom"/>
            <w:hideMark/>
          </w:tcPr>
          <w:p w14:paraId="5E364D63" w14:textId="77777777" w:rsidR="00FD3395" w:rsidRPr="00FD3395" w:rsidRDefault="00FD3395" w:rsidP="00FD3395">
            <w:pPr>
              <w:spacing w:after="0" w:line="240" w:lineRule="auto"/>
              <w:jc w:val="right"/>
              <w:rPr>
                <w:rFonts w:ascii="Times New Roman" w:eastAsia="Times New Roman" w:hAnsi="Times New Roman"/>
                <w:b/>
                <w:bCs/>
                <w:color w:val="FFFFFF"/>
                <w:sz w:val="20"/>
                <w:szCs w:val="20"/>
                <w:lang w:eastAsia="hr-HR"/>
              </w:rPr>
            </w:pPr>
            <w:r w:rsidRPr="00FD3395">
              <w:rPr>
                <w:rFonts w:ascii="Times New Roman" w:eastAsia="Times New Roman" w:hAnsi="Times New Roman"/>
                <w:b/>
                <w:bCs/>
                <w:color w:val="FFFFFF"/>
                <w:sz w:val="20"/>
                <w:szCs w:val="20"/>
                <w:lang w:eastAsia="hr-HR"/>
              </w:rPr>
              <w:t>13,33</w:t>
            </w:r>
          </w:p>
        </w:tc>
        <w:tc>
          <w:tcPr>
            <w:tcW w:w="1266" w:type="dxa"/>
            <w:tcBorders>
              <w:top w:val="nil"/>
              <w:left w:val="nil"/>
              <w:bottom w:val="nil"/>
              <w:right w:val="nil"/>
            </w:tcBorders>
            <w:shd w:val="clear" w:color="000000" w:fill="0000FF"/>
            <w:noWrap/>
            <w:vAlign w:val="bottom"/>
            <w:hideMark/>
          </w:tcPr>
          <w:p w14:paraId="6443A9DA" w14:textId="77777777" w:rsidR="00FD3395" w:rsidRPr="00FD3395" w:rsidRDefault="00FD3395" w:rsidP="00FD3395">
            <w:pPr>
              <w:spacing w:after="0" w:line="240" w:lineRule="auto"/>
              <w:jc w:val="right"/>
              <w:rPr>
                <w:rFonts w:ascii="Times New Roman" w:eastAsia="Times New Roman" w:hAnsi="Times New Roman"/>
                <w:b/>
                <w:bCs/>
                <w:color w:val="FFFFFF"/>
                <w:sz w:val="20"/>
                <w:szCs w:val="20"/>
                <w:lang w:eastAsia="hr-HR"/>
              </w:rPr>
            </w:pPr>
            <w:r w:rsidRPr="00FD3395">
              <w:rPr>
                <w:rFonts w:ascii="Times New Roman" w:eastAsia="Times New Roman" w:hAnsi="Times New Roman"/>
                <w:b/>
                <w:bCs/>
                <w:color w:val="FFFFFF"/>
                <w:sz w:val="20"/>
                <w:szCs w:val="20"/>
                <w:lang w:eastAsia="hr-HR"/>
              </w:rPr>
              <w:t>3.311.275,00</w:t>
            </w:r>
          </w:p>
        </w:tc>
      </w:tr>
      <w:tr w:rsidR="00FD3395" w:rsidRPr="00FD3395" w14:paraId="32E109AA" w14:textId="77777777" w:rsidTr="00FD3395">
        <w:trPr>
          <w:trHeight w:val="255"/>
        </w:trPr>
        <w:tc>
          <w:tcPr>
            <w:tcW w:w="4253" w:type="dxa"/>
            <w:gridSpan w:val="2"/>
            <w:tcBorders>
              <w:top w:val="nil"/>
              <w:left w:val="nil"/>
              <w:bottom w:val="nil"/>
              <w:right w:val="nil"/>
            </w:tcBorders>
            <w:shd w:val="clear" w:color="000000" w:fill="9999FF"/>
            <w:noWrap/>
            <w:vAlign w:val="bottom"/>
            <w:hideMark/>
          </w:tcPr>
          <w:p w14:paraId="021FF717"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Program 1010 PROGRAM JAVNIH POTREBA U KULTURI</w:t>
            </w:r>
          </w:p>
        </w:tc>
        <w:tc>
          <w:tcPr>
            <w:tcW w:w="1428" w:type="dxa"/>
            <w:tcBorders>
              <w:top w:val="nil"/>
              <w:left w:val="nil"/>
              <w:bottom w:val="nil"/>
              <w:right w:val="nil"/>
            </w:tcBorders>
            <w:shd w:val="clear" w:color="000000" w:fill="9999FF"/>
            <w:noWrap/>
            <w:vAlign w:val="bottom"/>
            <w:hideMark/>
          </w:tcPr>
          <w:p w14:paraId="1F56DA77"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182.000,00</w:t>
            </w:r>
          </w:p>
        </w:tc>
        <w:tc>
          <w:tcPr>
            <w:tcW w:w="1549" w:type="dxa"/>
            <w:tcBorders>
              <w:top w:val="nil"/>
              <w:left w:val="nil"/>
              <w:bottom w:val="nil"/>
              <w:right w:val="nil"/>
            </w:tcBorders>
            <w:shd w:val="clear" w:color="000000" w:fill="9999FF"/>
            <w:noWrap/>
            <w:vAlign w:val="bottom"/>
            <w:hideMark/>
          </w:tcPr>
          <w:p w14:paraId="6207C80B"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-47.100,00</w:t>
            </w:r>
          </w:p>
        </w:tc>
        <w:tc>
          <w:tcPr>
            <w:tcW w:w="1350" w:type="dxa"/>
            <w:tcBorders>
              <w:top w:val="nil"/>
              <w:left w:val="nil"/>
              <w:bottom w:val="nil"/>
              <w:right w:val="nil"/>
            </w:tcBorders>
            <w:shd w:val="clear" w:color="000000" w:fill="9999FF"/>
            <w:noWrap/>
            <w:vAlign w:val="bottom"/>
            <w:hideMark/>
          </w:tcPr>
          <w:p w14:paraId="5F924368"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-25,88</w:t>
            </w:r>
          </w:p>
        </w:tc>
        <w:tc>
          <w:tcPr>
            <w:tcW w:w="1266" w:type="dxa"/>
            <w:tcBorders>
              <w:top w:val="nil"/>
              <w:left w:val="nil"/>
              <w:bottom w:val="nil"/>
              <w:right w:val="nil"/>
            </w:tcBorders>
            <w:shd w:val="clear" w:color="000000" w:fill="9999FF"/>
            <w:noWrap/>
            <w:vAlign w:val="bottom"/>
            <w:hideMark/>
          </w:tcPr>
          <w:p w14:paraId="0930DED3"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134.900,00</w:t>
            </w:r>
          </w:p>
        </w:tc>
      </w:tr>
      <w:tr w:rsidR="00FD3395" w:rsidRPr="00FD3395" w14:paraId="151571B5" w14:textId="77777777" w:rsidTr="00FD3395">
        <w:trPr>
          <w:trHeight w:val="255"/>
        </w:trPr>
        <w:tc>
          <w:tcPr>
            <w:tcW w:w="4253" w:type="dxa"/>
            <w:gridSpan w:val="2"/>
            <w:tcBorders>
              <w:top w:val="nil"/>
              <w:left w:val="nil"/>
              <w:bottom w:val="nil"/>
              <w:right w:val="nil"/>
            </w:tcBorders>
            <w:shd w:val="clear" w:color="000000" w:fill="CCCCFF"/>
            <w:noWrap/>
            <w:vAlign w:val="bottom"/>
            <w:hideMark/>
          </w:tcPr>
          <w:p w14:paraId="7E3C7D65"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Aktivnost A100297 POTPORE KORISNICIMA KROZ PROGRAM JAVNIH POTREBA U KULTURI</w:t>
            </w:r>
          </w:p>
        </w:tc>
        <w:tc>
          <w:tcPr>
            <w:tcW w:w="1428" w:type="dxa"/>
            <w:tcBorders>
              <w:top w:val="nil"/>
              <w:left w:val="nil"/>
              <w:bottom w:val="nil"/>
              <w:right w:val="nil"/>
            </w:tcBorders>
            <w:shd w:val="clear" w:color="000000" w:fill="CCCCFF"/>
            <w:noWrap/>
            <w:vAlign w:val="bottom"/>
            <w:hideMark/>
          </w:tcPr>
          <w:p w14:paraId="71A38632"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81.500,00</w:t>
            </w:r>
          </w:p>
        </w:tc>
        <w:tc>
          <w:tcPr>
            <w:tcW w:w="1549" w:type="dxa"/>
            <w:tcBorders>
              <w:top w:val="nil"/>
              <w:left w:val="nil"/>
              <w:bottom w:val="nil"/>
              <w:right w:val="nil"/>
            </w:tcBorders>
            <w:shd w:val="clear" w:color="000000" w:fill="CCCCFF"/>
            <w:noWrap/>
            <w:vAlign w:val="bottom"/>
            <w:hideMark/>
          </w:tcPr>
          <w:p w14:paraId="29602BC5"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-7.100,00</w:t>
            </w:r>
          </w:p>
        </w:tc>
        <w:tc>
          <w:tcPr>
            <w:tcW w:w="1350" w:type="dxa"/>
            <w:tcBorders>
              <w:top w:val="nil"/>
              <w:left w:val="nil"/>
              <w:bottom w:val="nil"/>
              <w:right w:val="nil"/>
            </w:tcBorders>
            <w:shd w:val="clear" w:color="000000" w:fill="CCCCFF"/>
            <w:noWrap/>
            <w:vAlign w:val="bottom"/>
            <w:hideMark/>
          </w:tcPr>
          <w:p w14:paraId="697BE4ED"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-8,71</w:t>
            </w:r>
          </w:p>
        </w:tc>
        <w:tc>
          <w:tcPr>
            <w:tcW w:w="1266" w:type="dxa"/>
            <w:tcBorders>
              <w:top w:val="nil"/>
              <w:left w:val="nil"/>
              <w:bottom w:val="nil"/>
              <w:right w:val="nil"/>
            </w:tcBorders>
            <w:shd w:val="clear" w:color="000000" w:fill="CCCCFF"/>
            <w:noWrap/>
            <w:vAlign w:val="bottom"/>
            <w:hideMark/>
          </w:tcPr>
          <w:p w14:paraId="510A596C"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74.400,00</w:t>
            </w:r>
          </w:p>
        </w:tc>
      </w:tr>
      <w:tr w:rsidR="00FD3395" w:rsidRPr="00FD3395" w14:paraId="15C0A0C6"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72B7EEB0"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154CD026"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81.500,00</w:t>
            </w:r>
          </w:p>
        </w:tc>
        <w:tc>
          <w:tcPr>
            <w:tcW w:w="1549" w:type="dxa"/>
            <w:tcBorders>
              <w:top w:val="nil"/>
              <w:left w:val="nil"/>
              <w:bottom w:val="nil"/>
              <w:right w:val="nil"/>
            </w:tcBorders>
            <w:shd w:val="clear" w:color="auto" w:fill="auto"/>
            <w:noWrap/>
            <w:vAlign w:val="bottom"/>
            <w:hideMark/>
          </w:tcPr>
          <w:p w14:paraId="3ED9FF2C"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-7.100,00</w:t>
            </w:r>
          </w:p>
        </w:tc>
        <w:tc>
          <w:tcPr>
            <w:tcW w:w="1350" w:type="dxa"/>
            <w:tcBorders>
              <w:top w:val="nil"/>
              <w:left w:val="nil"/>
              <w:bottom w:val="nil"/>
              <w:right w:val="nil"/>
            </w:tcBorders>
            <w:shd w:val="clear" w:color="auto" w:fill="auto"/>
            <w:noWrap/>
            <w:vAlign w:val="bottom"/>
            <w:hideMark/>
          </w:tcPr>
          <w:p w14:paraId="4C1F0BC2"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-8,71</w:t>
            </w:r>
          </w:p>
        </w:tc>
        <w:tc>
          <w:tcPr>
            <w:tcW w:w="1266" w:type="dxa"/>
            <w:tcBorders>
              <w:top w:val="nil"/>
              <w:left w:val="nil"/>
              <w:bottom w:val="nil"/>
              <w:right w:val="nil"/>
            </w:tcBorders>
            <w:shd w:val="clear" w:color="auto" w:fill="auto"/>
            <w:noWrap/>
            <w:vAlign w:val="bottom"/>
            <w:hideMark/>
          </w:tcPr>
          <w:p w14:paraId="5E12E3F9"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74.400,00</w:t>
            </w:r>
          </w:p>
        </w:tc>
      </w:tr>
      <w:tr w:rsidR="00FD3395" w:rsidRPr="00FD3395" w14:paraId="3BE1B17A" w14:textId="77777777" w:rsidTr="00FD3395">
        <w:trPr>
          <w:trHeight w:val="255"/>
        </w:trPr>
        <w:tc>
          <w:tcPr>
            <w:tcW w:w="4253" w:type="dxa"/>
            <w:gridSpan w:val="2"/>
            <w:tcBorders>
              <w:top w:val="nil"/>
              <w:left w:val="nil"/>
              <w:bottom w:val="nil"/>
              <w:right w:val="nil"/>
            </w:tcBorders>
            <w:shd w:val="clear" w:color="000000" w:fill="CCCCFF"/>
            <w:noWrap/>
            <w:vAlign w:val="bottom"/>
            <w:hideMark/>
          </w:tcPr>
          <w:p w14:paraId="19E49330"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Aktivnost A100464 POKLADNE SVEČANOSTI</w:t>
            </w:r>
          </w:p>
        </w:tc>
        <w:tc>
          <w:tcPr>
            <w:tcW w:w="1428" w:type="dxa"/>
            <w:tcBorders>
              <w:top w:val="nil"/>
              <w:left w:val="nil"/>
              <w:bottom w:val="nil"/>
              <w:right w:val="nil"/>
            </w:tcBorders>
            <w:shd w:val="clear" w:color="000000" w:fill="CCCCFF"/>
            <w:noWrap/>
            <w:vAlign w:val="bottom"/>
            <w:hideMark/>
          </w:tcPr>
          <w:p w14:paraId="70EF684F"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5.000,00</w:t>
            </w:r>
          </w:p>
        </w:tc>
        <w:tc>
          <w:tcPr>
            <w:tcW w:w="1549" w:type="dxa"/>
            <w:tcBorders>
              <w:top w:val="nil"/>
              <w:left w:val="nil"/>
              <w:bottom w:val="nil"/>
              <w:right w:val="nil"/>
            </w:tcBorders>
            <w:shd w:val="clear" w:color="000000" w:fill="CCCCFF"/>
            <w:noWrap/>
            <w:vAlign w:val="bottom"/>
            <w:hideMark/>
          </w:tcPr>
          <w:p w14:paraId="2B8190AB"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2497AE3D"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6A0423E3"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5.000,00</w:t>
            </w:r>
          </w:p>
        </w:tc>
      </w:tr>
      <w:tr w:rsidR="00FD3395" w:rsidRPr="00FD3395" w14:paraId="4E2A36F0"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5C627261"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47CAE401"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5.000,00</w:t>
            </w:r>
          </w:p>
        </w:tc>
        <w:tc>
          <w:tcPr>
            <w:tcW w:w="1549" w:type="dxa"/>
            <w:tcBorders>
              <w:top w:val="nil"/>
              <w:left w:val="nil"/>
              <w:bottom w:val="nil"/>
              <w:right w:val="nil"/>
            </w:tcBorders>
            <w:shd w:val="clear" w:color="auto" w:fill="auto"/>
            <w:noWrap/>
            <w:vAlign w:val="bottom"/>
            <w:hideMark/>
          </w:tcPr>
          <w:p w14:paraId="4D99E25D"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238DE81F"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160EBB0A"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5.000,00</w:t>
            </w:r>
          </w:p>
        </w:tc>
      </w:tr>
      <w:tr w:rsidR="00FD3395" w:rsidRPr="00FD3395" w14:paraId="3ABBC7EB" w14:textId="77777777" w:rsidTr="00FD3395">
        <w:trPr>
          <w:trHeight w:val="255"/>
        </w:trPr>
        <w:tc>
          <w:tcPr>
            <w:tcW w:w="4253" w:type="dxa"/>
            <w:gridSpan w:val="2"/>
            <w:tcBorders>
              <w:top w:val="nil"/>
              <w:left w:val="nil"/>
              <w:bottom w:val="nil"/>
              <w:right w:val="nil"/>
            </w:tcBorders>
            <w:shd w:val="clear" w:color="000000" w:fill="CCCCFF"/>
            <w:noWrap/>
            <w:vAlign w:val="bottom"/>
            <w:hideMark/>
          </w:tcPr>
          <w:p w14:paraId="448A79E4"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Kapitalni projekt K100008 ZAMJENA I SANACIJA DOTRAJALIH DRVENIH OTVORA NA ZGRADI "VAGE"</w:t>
            </w:r>
          </w:p>
        </w:tc>
        <w:tc>
          <w:tcPr>
            <w:tcW w:w="1428" w:type="dxa"/>
            <w:tcBorders>
              <w:top w:val="nil"/>
              <w:left w:val="nil"/>
              <w:bottom w:val="nil"/>
              <w:right w:val="nil"/>
            </w:tcBorders>
            <w:shd w:val="clear" w:color="000000" w:fill="CCCCFF"/>
            <w:noWrap/>
            <w:vAlign w:val="bottom"/>
            <w:hideMark/>
          </w:tcPr>
          <w:p w14:paraId="0F72FE77"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33.000,00</w:t>
            </w:r>
          </w:p>
        </w:tc>
        <w:tc>
          <w:tcPr>
            <w:tcW w:w="1549" w:type="dxa"/>
            <w:tcBorders>
              <w:top w:val="nil"/>
              <w:left w:val="nil"/>
              <w:bottom w:val="nil"/>
              <w:right w:val="nil"/>
            </w:tcBorders>
            <w:shd w:val="clear" w:color="000000" w:fill="CCCCFF"/>
            <w:noWrap/>
            <w:vAlign w:val="bottom"/>
            <w:hideMark/>
          </w:tcPr>
          <w:p w14:paraId="4998DE84"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089D4C24"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157EC0EC"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33.000,00</w:t>
            </w:r>
          </w:p>
        </w:tc>
      </w:tr>
      <w:tr w:rsidR="00FD3395" w:rsidRPr="00FD3395" w14:paraId="1D27435E"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50F16653"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 xml:space="preserve">Izvor  5.9. Fond </w:t>
            </w:r>
            <w:proofErr w:type="spellStart"/>
            <w:r w:rsidRPr="00FD3395">
              <w:rPr>
                <w:rFonts w:ascii="Times New Roman" w:eastAsia="Times New Roman" w:hAnsi="Times New Roman"/>
                <w:b/>
                <w:bCs/>
                <w:color w:val="000000"/>
                <w:sz w:val="20"/>
                <w:szCs w:val="20"/>
                <w:lang w:eastAsia="hr-HR"/>
              </w:rPr>
              <w:t>fiskal</w:t>
            </w:r>
            <w:proofErr w:type="spellEnd"/>
            <w:r w:rsidRPr="00FD3395">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auto" w:fill="auto"/>
            <w:noWrap/>
            <w:vAlign w:val="bottom"/>
            <w:hideMark/>
          </w:tcPr>
          <w:p w14:paraId="57EF63D4"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33.000,00</w:t>
            </w:r>
          </w:p>
        </w:tc>
        <w:tc>
          <w:tcPr>
            <w:tcW w:w="1549" w:type="dxa"/>
            <w:tcBorders>
              <w:top w:val="nil"/>
              <w:left w:val="nil"/>
              <w:bottom w:val="nil"/>
              <w:right w:val="nil"/>
            </w:tcBorders>
            <w:shd w:val="clear" w:color="auto" w:fill="auto"/>
            <w:noWrap/>
            <w:vAlign w:val="bottom"/>
            <w:hideMark/>
          </w:tcPr>
          <w:p w14:paraId="15D5A884"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40AE8407"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020BE39A"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33.000,00</w:t>
            </w:r>
          </w:p>
        </w:tc>
      </w:tr>
      <w:tr w:rsidR="00FD3395" w:rsidRPr="00FD3395" w14:paraId="13B7B145" w14:textId="77777777" w:rsidTr="00FD3395">
        <w:trPr>
          <w:trHeight w:val="255"/>
        </w:trPr>
        <w:tc>
          <w:tcPr>
            <w:tcW w:w="4253" w:type="dxa"/>
            <w:gridSpan w:val="2"/>
            <w:tcBorders>
              <w:top w:val="nil"/>
              <w:left w:val="nil"/>
              <w:bottom w:val="nil"/>
              <w:right w:val="nil"/>
            </w:tcBorders>
            <w:shd w:val="clear" w:color="000000" w:fill="CCCCFF"/>
            <w:noWrap/>
            <w:vAlign w:val="bottom"/>
            <w:hideMark/>
          </w:tcPr>
          <w:p w14:paraId="06503E60"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lastRenderedPageBreak/>
              <w:t>Kapitalni projekt K100021 ZAMJENA SUSTAVA GRIJANJA I HLAĐENJA U ZGRADI "VAGE"</w:t>
            </w:r>
          </w:p>
        </w:tc>
        <w:tc>
          <w:tcPr>
            <w:tcW w:w="1428" w:type="dxa"/>
            <w:tcBorders>
              <w:top w:val="nil"/>
              <w:left w:val="nil"/>
              <w:bottom w:val="nil"/>
              <w:right w:val="nil"/>
            </w:tcBorders>
            <w:shd w:val="clear" w:color="000000" w:fill="CCCCFF"/>
            <w:noWrap/>
            <w:vAlign w:val="bottom"/>
            <w:hideMark/>
          </w:tcPr>
          <w:p w14:paraId="4F75AF75"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50.000,00</w:t>
            </w:r>
          </w:p>
        </w:tc>
        <w:tc>
          <w:tcPr>
            <w:tcW w:w="1549" w:type="dxa"/>
            <w:tcBorders>
              <w:top w:val="nil"/>
              <w:left w:val="nil"/>
              <w:bottom w:val="nil"/>
              <w:right w:val="nil"/>
            </w:tcBorders>
            <w:shd w:val="clear" w:color="000000" w:fill="CCCCFF"/>
            <w:noWrap/>
            <w:vAlign w:val="bottom"/>
            <w:hideMark/>
          </w:tcPr>
          <w:p w14:paraId="70D8F963"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-40.000,00</w:t>
            </w:r>
          </w:p>
        </w:tc>
        <w:tc>
          <w:tcPr>
            <w:tcW w:w="1350" w:type="dxa"/>
            <w:tcBorders>
              <w:top w:val="nil"/>
              <w:left w:val="nil"/>
              <w:bottom w:val="nil"/>
              <w:right w:val="nil"/>
            </w:tcBorders>
            <w:shd w:val="clear" w:color="000000" w:fill="CCCCFF"/>
            <w:noWrap/>
            <w:vAlign w:val="bottom"/>
            <w:hideMark/>
          </w:tcPr>
          <w:p w14:paraId="4EE43BA8"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-80,00</w:t>
            </w:r>
          </w:p>
        </w:tc>
        <w:tc>
          <w:tcPr>
            <w:tcW w:w="1266" w:type="dxa"/>
            <w:tcBorders>
              <w:top w:val="nil"/>
              <w:left w:val="nil"/>
              <w:bottom w:val="nil"/>
              <w:right w:val="nil"/>
            </w:tcBorders>
            <w:shd w:val="clear" w:color="000000" w:fill="CCCCFF"/>
            <w:noWrap/>
            <w:vAlign w:val="bottom"/>
            <w:hideMark/>
          </w:tcPr>
          <w:p w14:paraId="24D17D11"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10.000,00</w:t>
            </w:r>
          </w:p>
        </w:tc>
      </w:tr>
      <w:tr w:rsidR="00FD3395" w:rsidRPr="00FD3395" w14:paraId="4EDF8251"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09187179"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 xml:space="preserve">Izvor  5.9. Fond </w:t>
            </w:r>
            <w:proofErr w:type="spellStart"/>
            <w:r w:rsidRPr="00FD3395">
              <w:rPr>
                <w:rFonts w:ascii="Times New Roman" w:eastAsia="Times New Roman" w:hAnsi="Times New Roman"/>
                <w:b/>
                <w:bCs/>
                <w:color w:val="000000"/>
                <w:sz w:val="20"/>
                <w:szCs w:val="20"/>
                <w:lang w:eastAsia="hr-HR"/>
              </w:rPr>
              <w:t>fiskal</w:t>
            </w:r>
            <w:proofErr w:type="spellEnd"/>
            <w:r w:rsidRPr="00FD3395">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auto" w:fill="auto"/>
            <w:noWrap/>
            <w:vAlign w:val="bottom"/>
            <w:hideMark/>
          </w:tcPr>
          <w:p w14:paraId="09C5D46D"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50.000,00</w:t>
            </w:r>
          </w:p>
        </w:tc>
        <w:tc>
          <w:tcPr>
            <w:tcW w:w="1549" w:type="dxa"/>
            <w:tcBorders>
              <w:top w:val="nil"/>
              <w:left w:val="nil"/>
              <w:bottom w:val="nil"/>
              <w:right w:val="nil"/>
            </w:tcBorders>
            <w:shd w:val="clear" w:color="auto" w:fill="auto"/>
            <w:noWrap/>
            <w:vAlign w:val="bottom"/>
            <w:hideMark/>
          </w:tcPr>
          <w:p w14:paraId="0573062F"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-40.000,00</w:t>
            </w:r>
          </w:p>
        </w:tc>
        <w:tc>
          <w:tcPr>
            <w:tcW w:w="1350" w:type="dxa"/>
            <w:tcBorders>
              <w:top w:val="nil"/>
              <w:left w:val="nil"/>
              <w:bottom w:val="nil"/>
              <w:right w:val="nil"/>
            </w:tcBorders>
            <w:shd w:val="clear" w:color="auto" w:fill="auto"/>
            <w:noWrap/>
            <w:vAlign w:val="bottom"/>
            <w:hideMark/>
          </w:tcPr>
          <w:p w14:paraId="28C0EF79"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-80,00</w:t>
            </w:r>
          </w:p>
        </w:tc>
        <w:tc>
          <w:tcPr>
            <w:tcW w:w="1266" w:type="dxa"/>
            <w:tcBorders>
              <w:top w:val="nil"/>
              <w:left w:val="nil"/>
              <w:bottom w:val="nil"/>
              <w:right w:val="nil"/>
            </w:tcBorders>
            <w:shd w:val="clear" w:color="auto" w:fill="auto"/>
            <w:noWrap/>
            <w:vAlign w:val="bottom"/>
            <w:hideMark/>
          </w:tcPr>
          <w:p w14:paraId="0CAFC9DB"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10.000,00</w:t>
            </w:r>
          </w:p>
        </w:tc>
      </w:tr>
      <w:tr w:rsidR="00FD3395" w:rsidRPr="00FD3395" w14:paraId="63BB239E" w14:textId="77777777" w:rsidTr="00FD3395">
        <w:trPr>
          <w:trHeight w:val="255"/>
        </w:trPr>
        <w:tc>
          <w:tcPr>
            <w:tcW w:w="4253" w:type="dxa"/>
            <w:gridSpan w:val="2"/>
            <w:tcBorders>
              <w:top w:val="nil"/>
              <w:left w:val="nil"/>
              <w:bottom w:val="nil"/>
              <w:right w:val="nil"/>
            </w:tcBorders>
            <w:shd w:val="clear" w:color="000000" w:fill="CCCCFF"/>
            <w:noWrap/>
            <w:vAlign w:val="bottom"/>
            <w:hideMark/>
          </w:tcPr>
          <w:p w14:paraId="6F973A42"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Kapitalni projekt K100028 GLAZBENI PAVILJON U GRADSKOM PARKU</w:t>
            </w:r>
          </w:p>
        </w:tc>
        <w:tc>
          <w:tcPr>
            <w:tcW w:w="1428" w:type="dxa"/>
            <w:tcBorders>
              <w:top w:val="nil"/>
              <w:left w:val="nil"/>
              <w:bottom w:val="nil"/>
              <w:right w:val="nil"/>
            </w:tcBorders>
            <w:shd w:val="clear" w:color="000000" w:fill="CCCCFF"/>
            <w:noWrap/>
            <w:vAlign w:val="bottom"/>
            <w:hideMark/>
          </w:tcPr>
          <w:p w14:paraId="17A2F834"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12.500,00</w:t>
            </w:r>
          </w:p>
        </w:tc>
        <w:tc>
          <w:tcPr>
            <w:tcW w:w="1549" w:type="dxa"/>
            <w:tcBorders>
              <w:top w:val="nil"/>
              <w:left w:val="nil"/>
              <w:bottom w:val="nil"/>
              <w:right w:val="nil"/>
            </w:tcBorders>
            <w:shd w:val="clear" w:color="000000" w:fill="CCCCFF"/>
            <w:noWrap/>
            <w:vAlign w:val="bottom"/>
            <w:hideMark/>
          </w:tcPr>
          <w:p w14:paraId="6218B10A"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684CB7C7"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623343C1"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12.500,00</w:t>
            </w:r>
          </w:p>
        </w:tc>
      </w:tr>
      <w:tr w:rsidR="00FD3395" w:rsidRPr="00FD3395" w14:paraId="23E053B7"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1D5262CE"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 xml:space="preserve">Izvor  5.9. Fond </w:t>
            </w:r>
            <w:proofErr w:type="spellStart"/>
            <w:r w:rsidRPr="00FD3395">
              <w:rPr>
                <w:rFonts w:ascii="Times New Roman" w:eastAsia="Times New Roman" w:hAnsi="Times New Roman"/>
                <w:b/>
                <w:bCs/>
                <w:color w:val="000000"/>
                <w:sz w:val="20"/>
                <w:szCs w:val="20"/>
                <w:lang w:eastAsia="hr-HR"/>
              </w:rPr>
              <w:t>fiskal</w:t>
            </w:r>
            <w:proofErr w:type="spellEnd"/>
            <w:r w:rsidRPr="00FD3395">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auto" w:fill="auto"/>
            <w:noWrap/>
            <w:vAlign w:val="bottom"/>
            <w:hideMark/>
          </w:tcPr>
          <w:p w14:paraId="7CA53CB8"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12.500,00</w:t>
            </w:r>
          </w:p>
        </w:tc>
        <w:tc>
          <w:tcPr>
            <w:tcW w:w="1549" w:type="dxa"/>
            <w:tcBorders>
              <w:top w:val="nil"/>
              <w:left w:val="nil"/>
              <w:bottom w:val="nil"/>
              <w:right w:val="nil"/>
            </w:tcBorders>
            <w:shd w:val="clear" w:color="auto" w:fill="auto"/>
            <w:noWrap/>
            <w:vAlign w:val="bottom"/>
            <w:hideMark/>
          </w:tcPr>
          <w:p w14:paraId="6A174E69"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1B27FDD2"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68411570"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12.500,00</w:t>
            </w:r>
          </w:p>
        </w:tc>
      </w:tr>
      <w:tr w:rsidR="00FD3395" w:rsidRPr="00FD3395" w14:paraId="6988D8FF" w14:textId="77777777" w:rsidTr="00FD3395">
        <w:trPr>
          <w:trHeight w:val="255"/>
        </w:trPr>
        <w:tc>
          <w:tcPr>
            <w:tcW w:w="4253" w:type="dxa"/>
            <w:gridSpan w:val="2"/>
            <w:tcBorders>
              <w:top w:val="nil"/>
              <w:left w:val="nil"/>
              <w:bottom w:val="nil"/>
              <w:right w:val="nil"/>
            </w:tcBorders>
            <w:shd w:val="clear" w:color="000000" w:fill="9999FF"/>
            <w:noWrap/>
            <w:vAlign w:val="bottom"/>
            <w:hideMark/>
          </w:tcPr>
          <w:p w14:paraId="6FF847C7"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Program 1012 PROGRAM JAVNIH POTREBA U SPORTU</w:t>
            </w:r>
          </w:p>
        </w:tc>
        <w:tc>
          <w:tcPr>
            <w:tcW w:w="1428" w:type="dxa"/>
            <w:tcBorders>
              <w:top w:val="nil"/>
              <w:left w:val="nil"/>
              <w:bottom w:val="nil"/>
              <w:right w:val="nil"/>
            </w:tcBorders>
            <w:shd w:val="clear" w:color="000000" w:fill="9999FF"/>
            <w:noWrap/>
            <w:vAlign w:val="bottom"/>
            <w:hideMark/>
          </w:tcPr>
          <w:p w14:paraId="22E69541"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683.950,00</w:t>
            </w:r>
          </w:p>
        </w:tc>
        <w:tc>
          <w:tcPr>
            <w:tcW w:w="1549" w:type="dxa"/>
            <w:tcBorders>
              <w:top w:val="nil"/>
              <w:left w:val="nil"/>
              <w:bottom w:val="nil"/>
              <w:right w:val="nil"/>
            </w:tcBorders>
            <w:shd w:val="clear" w:color="000000" w:fill="9999FF"/>
            <w:noWrap/>
            <w:vAlign w:val="bottom"/>
            <w:hideMark/>
          </w:tcPr>
          <w:p w14:paraId="02F8B11D"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360.750,00</w:t>
            </w:r>
          </w:p>
        </w:tc>
        <w:tc>
          <w:tcPr>
            <w:tcW w:w="1350" w:type="dxa"/>
            <w:tcBorders>
              <w:top w:val="nil"/>
              <w:left w:val="nil"/>
              <w:bottom w:val="nil"/>
              <w:right w:val="nil"/>
            </w:tcBorders>
            <w:shd w:val="clear" w:color="000000" w:fill="9999FF"/>
            <w:noWrap/>
            <w:vAlign w:val="bottom"/>
            <w:hideMark/>
          </w:tcPr>
          <w:p w14:paraId="19AF587D"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52,75</w:t>
            </w:r>
          </w:p>
        </w:tc>
        <w:tc>
          <w:tcPr>
            <w:tcW w:w="1266" w:type="dxa"/>
            <w:tcBorders>
              <w:top w:val="nil"/>
              <w:left w:val="nil"/>
              <w:bottom w:val="nil"/>
              <w:right w:val="nil"/>
            </w:tcBorders>
            <w:shd w:val="clear" w:color="000000" w:fill="9999FF"/>
            <w:noWrap/>
            <w:vAlign w:val="bottom"/>
            <w:hideMark/>
          </w:tcPr>
          <w:p w14:paraId="76E27AAB"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1.044.700,00</w:t>
            </w:r>
          </w:p>
        </w:tc>
      </w:tr>
      <w:tr w:rsidR="00FD3395" w:rsidRPr="00FD3395" w14:paraId="0F35B10E" w14:textId="77777777" w:rsidTr="00FD3395">
        <w:trPr>
          <w:trHeight w:val="255"/>
        </w:trPr>
        <w:tc>
          <w:tcPr>
            <w:tcW w:w="4253" w:type="dxa"/>
            <w:gridSpan w:val="2"/>
            <w:tcBorders>
              <w:top w:val="nil"/>
              <w:left w:val="nil"/>
              <w:bottom w:val="nil"/>
              <w:right w:val="nil"/>
            </w:tcBorders>
            <w:shd w:val="clear" w:color="000000" w:fill="CCCCFF"/>
            <w:noWrap/>
            <w:vAlign w:val="bottom"/>
            <w:hideMark/>
          </w:tcPr>
          <w:p w14:paraId="41F9979D"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Aktivnost A100146 UREĐENJE DJEČJEG SPORTSKOG IGRALIŠTA U ULICI PUT VIDA</w:t>
            </w:r>
          </w:p>
        </w:tc>
        <w:tc>
          <w:tcPr>
            <w:tcW w:w="1428" w:type="dxa"/>
            <w:tcBorders>
              <w:top w:val="nil"/>
              <w:left w:val="nil"/>
              <w:bottom w:val="nil"/>
              <w:right w:val="nil"/>
            </w:tcBorders>
            <w:shd w:val="clear" w:color="000000" w:fill="CCCCFF"/>
            <w:noWrap/>
            <w:vAlign w:val="bottom"/>
            <w:hideMark/>
          </w:tcPr>
          <w:p w14:paraId="1F3A27DF"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549" w:type="dxa"/>
            <w:tcBorders>
              <w:top w:val="nil"/>
              <w:left w:val="nil"/>
              <w:bottom w:val="nil"/>
              <w:right w:val="nil"/>
            </w:tcBorders>
            <w:shd w:val="clear" w:color="000000" w:fill="CCCCFF"/>
            <w:noWrap/>
            <w:vAlign w:val="bottom"/>
            <w:hideMark/>
          </w:tcPr>
          <w:p w14:paraId="15185494"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154.000,00</w:t>
            </w:r>
          </w:p>
        </w:tc>
        <w:tc>
          <w:tcPr>
            <w:tcW w:w="1350" w:type="dxa"/>
            <w:tcBorders>
              <w:top w:val="nil"/>
              <w:left w:val="nil"/>
              <w:bottom w:val="nil"/>
              <w:right w:val="nil"/>
            </w:tcBorders>
            <w:shd w:val="clear" w:color="000000" w:fill="CCCCFF"/>
            <w:noWrap/>
            <w:vAlign w:val="bottom"/>
            <w:hideMark/>
          </w:tcPr>
          <w:p w14:paraId="61717EF1"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000000" w:fill="CCCCFF"/>
            <w:noWrap/>
            <w:vAlign w:val="bottom"/>
            <w:hideMark/>
          </w:tcPr>
          <w:p w14:paraId="5A1FC0D6"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154.000,00</w:t>
            </w:r>
          </w:p>
        </w:tc>
      </w:tr>
      <w:tr w:rsidR="00FD3395" w:rsidRPr="00FD3395" w14:paraId="3CCDA512"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19D61B5D"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Izvor  4.5. KOMUNALNI DOPRINOS</w:t>
            </w:r>
          </w:p>
        </w:tc>
        <w:tc>
          <w:tcPr>
            <w:tcW w:w="1428" w:type="dxa"/>
            <w:tcBorders>
              <w:top w:val="nil"/>
              <w:left w:val="nil"/>
              <w:bottom w:val="nil"/>
              <w:right w:val="nil"/>
            </w:tcBorders>
            <w:shd w:val="clear" w:color="auto" w:fill="auto"/>
            <w:noWrap/>
            <w:vAlign w:val="bottom"/>
            <w:hideMark/>
          </w:tcPr>
          <w:p w14:paraId="45E477E1"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549" w:type="dxa"/>
            <w:tcBorders>
              <w:top w:val="nil"/>
              <w:left w:val="nil"/>
              <w:bottom w:val="nil"/>
              <w:right w:val="nil"/>
            </w:tcBorders>
            <w:shd w:val="clear" w:color="auto" w:fill="auto"/>
            <w:noWrap/>
            <w:vAlign w:val="bottom"/>
            <w:hideMark/>
          </w:tcPr>
          <w:p w14:paraId="68D7DC4F"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50.000,00</w:t>
            </w:r>
          </w:p>
        </w:tc>
        <w:tc>
          <w:tcPr>
            <w:tcW w:w="1350" w:type="dxa"/>
            <w:tcBorders>
              <w:top w:val="nil"/>
              <w:left w:val="nil"/>
              <w:bottom w:val="nil"/>
              <w:right w:val="nil"/>
            </w:tcBorders>
            <w:shd w:val="clear" w:color="auto" w:fill="auto"/>
            <w:noWrap/>
            <w:vAlign w:val="bottom"/>
            <w:hideMark/>
          </w:tcPr>
          <w:p w14:paraId="3C2BC048"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auto" w:fill="auto"/>
            <w:noWrap/>
            <w:vAlign w:val="bottom"/>
            <w:hideMark/>
          </w:tcPr>
          <w:p w14:paraId="757C4E1D"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50.000,00</w:t>
            </w:r>
          </w:p>
        </w:tc>
      </w:tr>
      <w:tr w:rsidR="00FD3395" w:rsidRPr="00FD3395" w14:paraId="17B1C47C"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38428B2A"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Izvor  5.5. Tekuće i kapitalne pomoći iz državnog  proračuna</w:t>
            </w:r>
          </w:p>
        </w:tc>
        <w:tc>
          <w:tcPr>
            <w:tcW w:w="1428" w:type="dxa"/>
            <w:tcBorders>
              <w:top w:val="nil"/>
              <w:left w:val="nil"/>
              <w:bottom w:val="nil"/>
              <w:right w:val="nil"/>
            </w:tcBorders>
            <w:shd w:val="clear" w:color="auto" w:fill="auto"/>
            <w:noWrap/>
            <w:vAlign w:val="bottom"/>
            <w:hideMark/>
          </w:tcPr>
          <w:p w14:paraId="6BE1AC1D"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549" w:type="dxa"/>
            <w:tcBorders>
              <w:top w:val="nil"/>
              <w:left w:val="nil"/>
              <w:bottom w:val="nil"/>
              <w:right w:val="nil"/>
            </w:tcBorders>
            <w:shd w:val="clear" w:color="auto" w:fill="auto"/>
            <w:noWrap/>
            <w:vAlign w:val="bottom"/>
            <w:hideMark/>
          </w:tcPr>
          <w:p w14:paraId="4B94B6EA"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104.000,00</w:t>
            </w:r>
          </w:p>
        </w:tc>
        <w:tc>
          <w:tcPr>
            <w:tcW w:w="1350" w:type="dxa"/>
            <w:tcBorders>
              <w:top w:val="nil"/>
              <w:left w:val="nil"/>
              <w:bottom w:val="nil"/>
              <w:right w:val="nil"/>
            </w:tcBorders>
            <w:shd w:val="clear" w:color="auto" w:fill="auto"/>
            <w:noWrap/>
            <w:vAlign w:val="bottom"/>
            <w:hideMark/>
          </w:tcPr>
          <w:p w14:paraId="233A1BE1"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auto" w:fill="auto"/>
            <w:noWrap/>
            <w:vAlign w:val="bottom"/>
            <w:hideMark/>
          </w:tcPr>
          <w:p w14:paraId="074C5DA9"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104.000,00</w:t>
            </w:r>
          </w:p>
        </w:tc>
      </w:tr>
      <w:tr w:rsidR="00FD3395" w:rsidRPr="00FD3395" w14:paraId="139E6D8C" w14:textId="77777777" w:rsidTr="00FD3395">
        <w:trPr>
          <w:trHeight w:val="255"/>
        </w:trPr>
        <w:tc>
          <w:tcPr>
            <w:tcW w:w="4253" w:type="dxa"/>
            <w:gridSpan w:val="2"/>
            <w:tcBorders>
              <w:top w:val="nil"/>
              <w:left w:val="nil"/>
              <w:bottom w:val="nil"/>
              <w:right w:val="nil"/>
            </w:tcBorders>
            <w:shd w:val="clear" w:color="000000" w:fill="CCCCFF"/>
            <w:noWrap/>
            <w:vAlign w:val="bottom"/>
            <w:hideMark/>
          </w:tcPr>
          <w:p w14:paraId="19CB8358"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Aktivnost A100172 SPORTSKA ZAJEDNICA GRADA METKOVIĆA</w:t>
            </w:r>
          </w:p>
        </w:tc>
        <w:tc>
          <w:tcPr>
            <w:tcW w:w="1428" w:type="dxa"/>
            <w:tcBorders>
              <w:top w:val="nil"/>
              <w:left w:val="nil"/>
              <w:bottom w:val="nil"/>
              <w:right w:val="nil"/>
            </w:tcBorders>
            <w:shd w:val="clear" w:color="000000" w:fill="CCCCFF"/>
            <w:noWrap/>
            <w:vAlign w:val="bottom"/>
            <w:hideMark/>
          </w:tcPr>
          <w:p w14:paraId="2F7A8696"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653.950,00</w:t>
            </w:r>
          </w:p>
        </w:tc>
        <w:tc>
          <w:tcPr>
            <w:tcW w:w="1549" w:type="dxa"/>
            <w:tcBorders>
              <w:top w:val="nil"/>
              <w:left w:val="nil"/>
              <w:bottom w:val="nil"/>
              <w:right w:val="nil"/>
            </w:tcBorders>
            <w:shd w:val="clear" w:color="000000" w:fill="CCCCFF"/>
            <w:noWrap/>
            <w:vAlign w:val="bottom"/>
            <w:hideMark/>
          </w:tcPr>
          <w:p w14:paraId="0A89E424"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181.750,00</w:t>
            </w:r>
          </w:p>
        </w:tc>
        <w:tc>
          <w:tcPr>
            <w:tcW w:w="1350" w:type="dxa"/>
            <w:tcBorders>
              <w:top w:val="nil"/>
              <w:left w:val="nil"/>
              <w:bottom w:val="nil"/>
              <w:right w:val="nil"/>
            </w:tcBorders>
            <w:shd w:val="clear" w:color="000000" w:fill="CCCCFF"/>
            <w:noWrap/>
            <w:vAlign w:val="bottom"/>
            <w:hideMark/>
          </w:tcPr>
          <w:p w14:paraId="6701DCAB"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27,79</w:t>
            </w:r>
          </w:p>
        </w:tc>
        <w:tc>
          <w:tcPr>
            <w:tcW w:w="1266" w:type="dxa"/>
            <w:tcBorders>
              <w:top w:val="nil"/>
              <w:left w:val="nil"/>
              <w:bottom w:val="nil"/>
              <w:right w:val="nil"/>
            </w:tcBorders>
            <w:shd w:val="clear" w:color="000000" w:fill="CCCCFF"/>
            <w:noWrap/>
            <w:vAlign w:val="bottom"/>
            <w:hideMark/>
          </w:tcPr>
          <w:p w14:paraId="4D7B70AD"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835.700,00</w:t>
            </w:r>
          </w:p>
        </w:tc>
      </w:tr>
      <w:tr w:rsidR="00FD3395" w:rsidRPr="00FD3395" w14:paraId="18480C98"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3FDD5F63"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2AA13667"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330.950,00</w:t>
            </w:r>
          </w:p>
        </w:tc>
        <w:tc>
          <w:tcPr>
            <w:tcW w:w="1549" w:type="dxa"/>
            <w:tcBorders>
              <w:top w:val="nil"/>
              <w:left w:val="nil"/>
              <w:bottom w:val="nil"/>
              <w:right w:val="nil"/>
            </w:tcBorders>
            <w:shd w:val="clear" w:color="auto" w:fill="auto"/>
            <w:noWrap/>
            <w:vAlign w:val="bottom"/>
            <w:hideMark/>
          </w:tcPr>
          <w:p w14:paraId="05B0D44E"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-50.733,30</w:t>
            </w:r>
          </w:p>
        </w:tc>
        <w:tc>
          <w:tcPr>
            <w:tcW w:w="1350" w:type="dxa"/>
            <w:tcBorders>
              <w:top w:val="nil"/>
              <w:left w:val="nil"/>
              <w:bottom w:val="nil"/>
              <w:right w:val="nil"/>
            </w:tcBorders>
            <w:shd w:val="clear" w:color="auto" w:fill="auto"/>
            <w:noWrap/>
            <w:vAlign w:val="bottom"/>
            <w:hideMark/>
          </w:tcPr>
          <w:p w14:paraId="6BCD615E"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-15,33</w:t>
            </w:r>
          </w:p>
        </w:tc>
        <w:tc>
          <w:tcPr>
            <w:tcW w:w="1266" w:type="dxa"/>
            <w:tcBorders>
              <w:top w:val="nil"/>
              <w:left w:val="nil"/>
              <w:bottom w:val="nil"/>
              <w:right w:val="nil"/>
            </w:tcBorders>
            <w:shd w:val="clear" w:color="auto" w:fill="auto"/>
            <w:noWrap/>
            <w:vAlign w:val="bottom"/>
            <w:hideMark/>
          </w:tcPr>
          <w:p w14:paraId="411D335B"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280.216,70</w:t>
            </w:r>
          </w:p>
        </w:tc>
      </w:tr>
      <w:tr w:rsidR="00FD3395" w:rsidRPr="00FD3395" w14:paraId="21EB5BC7"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1F17D13A"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 xml:space="preserve">Izvor  5.9. Fond </w:t>
            </w:r>
            <w:proofErr w:type="spellStart"/>
            <w:r w:rsidRPr="00FD3395">
              <w:rPr>
                <w:rFonts w:ascii="Times New Roman" w:eastAsia="Times New Roman" w:hAnsi="Times New Roman"/>
                <w:b/>
                <w:bCs/>
                <w:color w:val="000000"/>
                <w:sz w:val="20"/>
                <w:szCs w:val="20"/>
                <w:lang w:eastAsia="hr-HR"/>
              </w:rPr>
              <w:t>fiskal</w:t>
            </w:r>
            <w:proofErr w:type="spellEnd"/>
            <w:r w:rsidRPr="00FD3395">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auto" w:fill="auto"/>
            <w:noWrap/>
            <w:vAlign w:val="bottom"/>
            <w:hideMark/>
          </w:tcPr>
          <w:p w14:paraId="6FC265C6"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318.000,00</w:t>
            </w:r>
          </w:p>
        </w:tc>
        <w:tc>
          <w:tcPr>
            <w:tcW w:w="1549" w:type="dxa"/>
            <w:tcBorders>
              <w:top w:val="nil"/>
              <w:left w:val="nil"/>
              <w:bottom w:val="nil"/>
              <w:right w:val="nil"/>
            </w:tcBorders>
            <w:shd w:val="clear" w:color="auto" w:fill="auto"/>
            <w:noWrap/>
            <w:vAlign w:val="bottom"/>
            <w:hideMark/>
          </w:tcPr>
          <w:p w14:paraId="0FC7569E"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232.483,30</w:t>
            </w:r>
          </w:p>
        </w:tc>
        <w:tc>
          <w:tcPr>
            <w:tcW w:w="1350" w:type="dxa"/>
            <w:tcBorders>
              <w:top w:val="nil"/>
              <w:left w:val="nil"/>
              <w:bottom w:val="nil"/>
              <w:right w:val="nil"/>
            </w:tcBorders>
            <w:shd w:val="clear" w:color="auto" w:fill="auto"/>
            <w:noWrap/>
            <w:vAlign w:val="bottom"/>
            <w:hideMark/>
          </w:tcPr>
          <w:p w14:paraId="6D529E46"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73,11</w:t>
            </w:r>
          </w:p>
        </w:tc>
        <w:tc>
          <w:tcPr>
            <w:tcW w:w="1266" w:type="dxa"/>
            <w:tcBorders>
              <w:top w:val="nil"/>
              <w:left w:val="nil"/>
              <w:bottom w:val="nil"/>
              <w:right w:val="nil"/>
            </w:tcBorders>
            <w:shd w:val="clear" w:color="auto" w:fill="auto"/>
            <w:noWrap/>
            <w:vAlign w:val="bottom"/>
            <w:hideMark/>
          </w:tcPr>
          <w:p w14:paraId="158ECA16"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550.483,30</w:t>
            </w:r>
          </w:p>
        </w:tc>
      </w:tr>
      <w:tr w:rsidR="00FD3395" w:rsidRPr="00FD3395" w14:paraId="74300139"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5D2C9418"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Izvor  6.1. Donacije</w:t>
            </w:r>
          </w:p>
        </w:tc>
        <w:tc>
          <w:tcPr>
            <w:tcW w:w="1428" w:type="dxa"/>
            <w:tcBorders>
              <w:top w:val="nil"/>
              <w:left w:val="nil"/>
              <w:bottom w:val="nil"/>
              <w:right w:val="nil"/>
            </w:tcBorders>
            <w:shd w:val="clear" w:color="auto" w:fill="auto"/>
            <w:noWrap/>
            <w:vAlign w:val="bottom"/>
            <w:hideMark/>
          </w:tcPr>
          <w:p w14:paraId="123A3C68"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5.000,00</w:t>
            </w:r>
          </w:p>
        </w:tc>
        <w:tc>
          <w:tcPr>
            <w:tcW w:w="1549" w:type="dxa"/>
            <w:tcBorders>
              <w:top w:val="nil"/>
              <w:left w:val="nil"/>
              <w:bottom w:val="nil"/>
              <w:right w:val="nil"/>
            </w:tcBorders>
            <w:shd w:val="clear" w:color="auto" w:fill="auto"/>
            <w:noWrap/>
            <w:vAlign w:val="bottom"/>
            <w:hideMark/>
          </w:tcPr>
          <w:p w14:paraId="5F2C1388"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38F639A0"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590D7435"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5.000,00</w:t>
            </w:r>
          </w:p>
        </w:tc>
      </w:tr>
      <w:tr w:rsidR="00FD3395" w:rsidRPr="00FD3395" w14:paraId="2B26D72C" w14:textId="77777777" w:rsidTr="00FD3395">
        <w:trPr>
          <w:trHeight w:val="255"/>
        </w:trPr>
        <w:tc>
          <w:tcPr>
            <w:tcW w:w="4253" w:type="dxa"/>
            <w:gridSpan w:val="2"/>
            <w:tcBorders>
              <w:top w:val="nil"/>
              <w:left w:val="nil"/>
              <w:bottom w:val="nil"/>
              <w:right w:val="nil"/>
            </w:tcBorders>
            <w:shd w:val="clear" w:color="000000" w:fill="CCCCFF"/>
            <w:noWrap/>
            <w:vAlign w:val="bottom"/>
            <w:hideMark/>
          </w:tcPr>
          <w:p w14:paraId="70ABDE17"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Kapitalni projekt K100030 NABAVA MOBILNIH TRIBINA</w:t>
            </w:r>
          </w:p>
        </w:tc>
        <w:tc>
          <w:tcPr>
            <w:tcW w:w="1428" w:type="dxa"/>
            <w:tcBorders>
              <w:top w:val="nil"/>
              <w:left w:val="nil"/>
              <w:bottom w:val="nil"/>
              <w:right w:val="nil"/>
            </w:tcBorders>
            <w:shd w:val="clear" w:color="000000" w:fill="CCCCFF"/>
            <w:noWrap/>
            <w:vAlign w:val="bottom"/>
            <w:hideMark/>
          </w:tcPr>
          <w:p w14:paraId="0C741843"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30.000,00</w:t>
            </w:r>
          </w:p>
        </w:tc>
        <w:tc>
          <w:tcPr>
            <w:tcW w:w="1549" w:type="dxa"/>
            <w:tcBorders>
              <w:top w:val="nil"/>
              <w:left w:val="nil"/>
              <w:bottom w:val="nil"/>
              <w:right w:val="nil"/>
            </w:tcBorders>
            <w:shd w:val="clear" w:color="000000" w:fill="CCCCFF"/>
            <w:noWrap/>
            <w:vAlign w:val="bottom"/>
            <w:hideMark/>
          </w:tcPr>
          <w:p w14:paraId="5CD37836"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25.000,00</w:t>
            </w:r>
          </w:p>
        </w:tc>
        <w:tc>
          <w:tcPr>
            <w:tcW w:w="1350" w:type="dxa"/>
            <w:tcBorders>
              <w:top w:val="nil"/>
              <w:left w:val="nil"/>
              <w:bottom w:val="nil"/>
              <w:right w:val="nil"/>
            </w:tcBorders>
            <w:shd w:val="clear" w:color="000000" w:fill="CCCCFF"/>
            <w:noWrap/>
            <w:vAlign w:val="bottom"/>
            <w:hideMark/>
          </w:tcPr>
          <w:p w14:paraId="37B7A076"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83,33</w:t>
            </w:r>
          </w:p>
        </w:tc>
        <w:tc>
          <w:tcPr>
            <w:tcW w:w="1266" w:type="dxa"/>
            <w:tcBorders>
              <w:top w:val="nil"/>
              <w:left w:val="nil"/>
              <w:bottom w:val="nil"/>
              <w:right w:val="nil"/>
            </w:tcBorders>
            <w:shd w:val="clear" w:color="000000" w:fill="CCCCFF"/>
            <w:noWrap/>
            <w:vAlign w:val="bottom"/>
            <w:hideMark/>
          </w:tcPr>
          <w:p w14:paraId="1A93977A"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55.000,00</w:t>
            </w:r>
          </w:p>
        </w:tc>
      </w:tr>
      <w:tr w:rsidR="00FD3395" w:rsidRPr="00FD3395" w14:paraId="00878305"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0C198123"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Izvor  5.6. Tek. i kap. pomoći iz županijskih proračuna</w:t>
            </w:r>
          </w:p>
        </w:tc>
        <w:tc>
          <w:tcPr>
            <w:tcW w:w="1428" w:type="dxa"/>
            <w:tcBorders>
              <w:top w:val="nil"/>
              <w:left w:val="nil"/>
              <w:bottom w:val="nil"/>
              <w:right w:val="nil"/>
            </w:tcBorders>
            <w:shd w:val="clear" w:color="auto" w:fill="auto"/>
            <w:noWrap/>
            <w:vAlign w:val="bottom"/>
            <w:hideMark/>
          </w:tcPr>
          <w:p w14:paraId="497BE080"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15.000,00</w:t>
            </w:r>
          </w:p>
        </w:tc>
        <w:tc>
          <w:tcPr>
            <w:tcW w:w="1549" w:type="dxa"/>
            <w:tcBorders>
              <w:top w:val="nil"/>
              <w:left w:val="nil"/>
              <w:bottom w:val="nil"/>
              <w:right w:val="nil"/>
            </w:tcBorders>
            <w:shd w:val="clear" w:color="auto" w:fill="auto"/>
            <w:noWrap/>
            <w:vAlign w:val="bottom"/>
            <w:hideMark/>
          </w:tcPr>
          <w:p w14:paraId="30605E9A"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35.000,00</w:t>
            </w:r>
          </w:p>
        </w:tc>
        <w:tc>
          <w:tcPr>
            <w:tcW w:w="1350" w:type="dxa"/>
            <w:tcBorders>
              <w:top w:val="nil"/>
              <w:left w:val="nil"/>
              <w:bottom w:val="nil"/>
              <w:right w:val="nil"/>
            </w:tcBorders>
            <w:shd w:val="clear" w:color="auto" w:fill="auto"/>
            <w:noWrap/>
            <w:vAlign w:val="bottom"/>
            <w:hideMark/>
          </w:tcPr>
          <w:p w14:paraId="7C19F416"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233,33</w:t>
            </w:r>
          </w:p>
        </w:tc>
        <w:tc>
          <w:tcPr>
            <w:tcW w:w="1266" w:type="dxa"/>
            <w:tcBorders>
              <w:top w:val="nil"/>
              <w:left w:val="nil"/>
              <w:bottom w:val="nil"/>
              <w:right w:val="nil"/>
            </w:tcBorders>
            <w:shd w:val="clear" w:color="auto" w:fill="auto"/>
            <w:noWrap/>
            <w:vAlign w:val="bottom"/>
            <w:hideMark/>
          </w:tcPr>
          <w:p w14:paraId="0AB5EE66"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50.000,00</w:t>
            </w:r>
          </w:p>
        </w:tc>
      </w:tr>
      <w:tr w:rsidR="00FD3395" w:rsidRPr="00FD3395" w14:paraId="6534C887"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69BA00A0"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 xml:space="preserve">Izvor  5.9. Fond </w:t>
            </w:r>
            <w:proofErr w:type="spellStart"/>
            <w:r w:rsidRPr="00FD3395">
              <w:rPr>
                <w:rFonts w:ascii="Times New Roman" w:eastAsia="Times New Roman" w:hAnsi="Times New Roman"/>
                <w:b/>
                <w:bCs/>
                <w:color w:val="000000"/>
                <w:sz w:val="20"/>
                <w:szCs w:val="20"/>
                <w:lang w:eastAsia="hr-HR"/>
              </w:rPr>
              <w:t>fiskal</w:t>
            </w:r>
            <w:proofErr w:type="spellEnd"/>
            <w:r w:rsidRPr="00FD3395">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auto" w:fill="auto"/>
            <w:noWrap/>
            <w:vAlign w:val="bottom"/>
            <w:hideMark/>
          </w:tcPr>
          <w:p w14:paraId="1FB6E19B"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15.000,00</w:t>
            </w:r>
          </w:p>
        </w:tc>
        <w:tc>
          <w:tcPr>
            <w:tcW w:w="1549" w:type="dxa"/>
            <w:tcBorders>
              <w:top w:val="nil"/>
              <w:left w:val="nil"/>
              <w:bottom w:val="nil"/>
              <w:right w:val="nil"/>
            </w:tcBorders>
            <w:shd w:val="clear" w:color="auto" w:fill="auto"/>
            <w:noWrap/>
            <w:vAlign w:val="bottom"/>
            <w:hideMark/>
          </w:tcPr>
          <w:p w14:paraId="45F9B054"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-10.000,00</w:t>
            </w:r>
          </w:p>
        </w:tc>
        <w:tc>
          <w:tcPr>
            <w:tcW w:w="1350" w:type="dxa"/>
            <w:tcBorders>
              <w:top w:val="nil"/>
              <w:left w:val="nil"/>
              <w:bottom w:val="nil"/>
              <w:right w:val="nil"/>
            </w:tcBorders>
            <w:shd w:val="clear" w:color="auto" w:fill="auto"/>
            <w:noWrap/>
            <w:vAlign w:val="bottom"/>
            <w:hideMark/>
          </w:tcPr>
          <w:p w14:paraId="16EE6920"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-66,67</w:t>
            </w:r>
          </w:p>
        </w:tc>
        <w:tc>
          <w:tcPr>
            <w:tcW w:w="1266" w:type="dxa"/>
            <w:tcBorders>
              <w:top w:val="nil"/>
              <w:left w:val="nil"/>
              <w:bottom w:val="nil"/>
              <w:right w:val="nil"/>
            </w:tcBorders>
            <w:shd w:val="clear" w:color="auto" w:fill="auto"/>
            <w:noWrap/>
            <w:vAlign w:val="bottom"/>
            <w:hideMark/>
          </w:tcPr>
          <w:p w14:paraId="5343A599"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5.000,00</w:t>
            </w:r>
          </w:p>
        </w:tc>
      </w:tr>
      <w:tr w:rsidR="00FD3395" w:rsidRPr="00FD3395" w14:paraId="225A2C14" w14:textId="77777777" w:rsidTr="00FD3395">
        <w:trPr>
          <w:trHeight w:val="255"/>
        </w:trPr>
        <w:tc>
          <w:tcPr>
            <w:tcW w:w="4253" w:type="dxa"/>
            <w:gridSpan w:val="2"/>
            <w:tcBorders>
              <w:top w:val="nil"/>
              <w:left w:val="nil"/>
              <w:bottom w:val="nil"/>
              <w:right w:val="nil"/>
            </w:tcBorders>
            <w:shd w:val="clear" w:color="000000" w:fill="9999FF"/>
            <w:noWrap/>
            <w:vAlign w:val="bottom"/>
            <w:hideMark/>
          </w:tcPr>
          <w:p w14:paraId="34FDDD1A"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Program 1013 PROGRAM JAVNIH POTREBA U SOCIJALNOJ SKRBI</w:t>
            </w:r>
          </w:p>
        </w:tc>
        <w:tc>
          <w:tcPr>
            <w:tcW w:w="1428" w:type="dxa"/>
            <w:tcBorders>
              <w:top w:val="nil"/>
              <w:left w:val="nil"/>
              <w:bottom w:val="nil"/>
              <w:right w:val="nil"/>
            </w:tcBorders>
            <w:shd w:val="clear" w:color="000000" w:fill="9999FF"/>
            <w:noWrap/>
            <w:vAlign w:val="bottom"/>
            <w:hideMark/>
          </w:tcPr>
          <w:p w14:paraId="0A18042B"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823.650,00</w:t>
            </w:r>
          </w:p>
        </w:tc>
        <w:tc>
          <w:tcPr>
            <w:tcW w:w="1549" w:type="dxa"/>
            <w:tcBorders>
              <w:top w:val="nil"/>
              <w:left w:val="nil"/>
              <w:bottom w:val="nil"/>
              <w:right w:val="nil"/>
            </w:tcBorders>
            <w:shd w:val="clear" w:color="000000" w:fill="9999FF"/>
            <w:noWrap/>
            <w:vAlign w:val="bottom"/>
            <w:hideMark/>
          </w:tcPr>
          <w:p w14:paraId="5664914E"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17.400,00</w:t>
            </w:r>
          </w:p>
        </w:tc>
        <w:tc>
          <w:tcPr>
            <w:tcW w:w="1350" w:type="dxa"/>
            <w:tcBorders>
              <w:top w:val="nil"/>
              <w:left w:val="nil"/>
              <w:bottom w:val="nil"/>
              <w:right w:val="nil"/>
            </w:tcBorders>
            <w:shd w:val="clear" w:color="000000" w:fill="9999FF"/>
            <w:noWrap/>
            <w:vAlign w:val="bottom"/>
            <w:hideMark/>
          </w:tcPr>
          <w:p w14:paraId="6B273334"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2,11</w:t>
            </w:r>
          </w:p>
        </w:tc>
        <w:tc>
          <w:tcPr>
            <w:tcW w:w="1266" w:type="dxa"/>
            <w:tcBorders>
              <w:top w:val="nil"/>
              <w:left w:val="nil"/>
              <w:bottom w:val="nil"/>
              <w:right w:val="nil"/>
            </w:tcBorders>
            <w:shd w:val="clear" w:color="000000" w:fill="9999FF"/>
            <w:noWrap/>
            <w:vAlign w:val="bottom"/>
            <w:hideMark/>
          </w:tcPr>
          <w:p w14:paraId="59E431DF"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841.050,00</w:t>
            </w:r>
          </w:p>
        </w:tc>
      </w:tr>
      <w:tr w:rsidR="00FD3395" w:rsidRPr="00FD3395" w14:paraId="7D0CECCB" w14:textId="77777777" w:rsidTr="00FD3395">
        <w:trPr>
          <w:trHeight w:val="255"/>
        </w:trPr>
        <w:tc>
          <w:tcPr>
            <w:tcW w:w="4253" w:type="dxa"/>
            <w:gridSpan w:val="2"/>
            <w:tcBorders>
              <w:top w:val="nil"/>
              <w:left w:val="nil"/>
              <w:bottom w:val="nil"/>
              <w:right w:val="nil"/>
            </w:tcBorders>
            <w:shd w:val="clear" w:color="000000" w:fill="CCCCFF"/>
            <w:noWrap/>
            <w:vAlign w:val="bottom"/>
            <w:hideMark/>
          </w:tcPr>
          <w:p w14:paraId="7859BC9A"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Aktivnost A100026 SOCIJALNA SKRB O NEZAPOSLENIMA</w:t>
            </w:r>
          </w:p>
        </w:tc>
        <w:tc>
          <w:tcPr>
            <w:tcW w:w="1428" w:type="dxa"/>
            <w:tcBorders>
              <w:top w:val="nil"/>
              <w:left w:val="nil"/>
              <w:bottom w:val="nil"/>
              <w:right w:val="nil"/>
            </w:tcBorders>
            <w:shd w:val="clear" w:color="000000" w:fill="CCCCFF"/>
            <w:noWrap/>
            <w:vAlign w:val="bottom"/>
            <w:hideMark/>
          </w:tcPr>
          <w:p w14:paraId="25A548C6"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36.000,00</w:t>
            </w:r>
          </w:p>
        </w:tc>
        <w:tc>
          <w:tcPr>
            <w:tcW w:w="1549" w:type="dxa"/>
            <w:tcBorders>
              <w:top w:val="nil"/>
              <w:left w:val="nil"/>
              <w:bottom w:val="nil"/>
              <w:right w:val="nil"/>
            </w:tcBorders>
            <w:shd w:val="clear" w:color="000000" w:fill="CCCCFF"/>
            <w:noWrap/>
            <w:vAlign w:val="bottom"/>
            <w:hideMark/>
          </w:tcPr>
          <w:p w14:paraId="50E58BE7"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1134EAB2"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361C76F9"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36.000,00</w:t>
            </w:r>
          </w:p>
        </w:tc>
      </w:tr>
      <w:tr w:rsidR="00FD3395" w:rsidRPr="00FD3395" w14:paraId="6F80468D"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73E52CBE"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39F25EBF"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36.000,00</w:t>
            </w:r>
          </w:p>
        </w:tc>
        <w:tc>
          <w:tcPr>
            <w:tcW w:w="1549" w:type="dxa"/>
            <w:tcBorders>
              <w:top w:val="nil"/>
              <w:left w:val="nil"/>
              <w:bottom w:val="nil"/>
              <w:right w:val="nil"/>
            </w:tcBorders>
            <w:shd w:val="clear" w:color="auto" w:fill="auto"/>
            <w:noWrap/>
            <w:vAlign w:val="bottom"/>
            <w:hideMark/>
          </w:tcPr>
          <w:p w14:paraId="2229AA9E"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33833216"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4B2542CB"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36.000,00</w:t>
            </w:r>
          </w:p>
        </w:tc>
      </w:tr>
      <w:tr w:rsidR="00FD3395" w:rsidRPr="00FD3395" w14:paraId="6DA89768" w14:textId="77777777" w:rsidTr="00FD3395">
        <w:trPr>
          <w:trHeight w:val="255"/>
        </w:trPr>
        <w:tc>
          <w:tcPr>
            <w:tcW w:w="4253" w:type="dxa"/>
            <w:gridSpan w:val="2"/>
            <w:tcBorders>
              <w:top w:val="nil"/>
              <w:left w:val="nil"/>
              <w:bottom w:val="nil"/>
              <w:right w:val="nil"/>
            </w:tcBorders>
            <w:shd w:val="clear" w:color="000000" w:fill="CCCCFF"/>
            <w:noWrap/>
            <w:vAlign w:val="bottom"/>
            <w:hideMark/>
          </w:tcPr>
          <w:p w14:paraId="271F8323"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Aktivnost A100180 GRADSKO DRUŠTVO CRVENOG KRIŽA METKOVIĆ</w:t>
            </w:r>
          </w:p>
        </w:tc>
        <w:tc>
          <w:tcPr>
            <w:tcW w:w="1428" w:type="dxa"/>
            <w:tcBorders>
              <w:top w:val="nil"/>
              <w:left w:val="nil"/>
              <w:bottom w:val="nil"/>
              <w:right w:val="nil"/>
            </w:tcBorders>
            <w:shd w:val="clear" w:color="000000" w:fill="CCCCFF"/>
            <w:noWrap/>
            <w:vAlign w:val="bottom"/>
            <w:hideMark/>
          </w:tcPr>
          <w:p w14:paraId="7EF6AF8D"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28.000,00</w:t>
            </w:r>
          </w:p>
        </w:tc>
        <w:tc>
          <w:tcPr>
            <w:tcW w:w="1549" w:type="dxa"/>
            <w:tcBorders>
              <w:top w:val="nil"/>
              <w:left w:val="nil"/>
              <w:bottom w:val="nil"/>
              <w:right w:val="nil"/>
            </w:tcBorders>
            <w:shd w:val="clear" w:color="000000" w:fill="CCCCFF"/>
            <w:noWrap/>
            <w:vAlign w:val="bottom"/>
            <w:hideMark/>
          </w:tcPr>
          <w:p w14:paraId="58B9AC42"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3.200,00</w:t>
            </w:r>
          </w:p>
        </w:tc>
        <w:tc>
          <w:tcPr>
            <w:tcW w:w="1350" w:type="dxa"/>
            <w:tcBorders>
              <w:top w:val="nil"/>
              <w:left w:val="nil"/>
              <w:bottom w:val="nil"/>
              <w:right w:val="nil"/>
            </w:tcBorders>
            <w:shd w:val="clear" w:color="000000" w:fill="CCCCFF"/>
            <w:noWrap/>
            <w:vAlign w:val="bottom"/>
            <w:hideMark/>
          </w:tcPr>
          <w:p w14:paraId="66123984"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11,43</w:t>
            </w:r>
          </w:p>
        </w:tc>
        <w:tc>
          <w:tcPr>
            <w:tcW w:w="1266" w:type="dxa"/>
            <w:tcBorders>
              <w:top w:val="nil"/>
              <w:left w:val="nil"/>
              <w:bottom w:val="nil"/>
              <w:right w:val="nil"/>
            </w:tcBorders>
            <w:shd w:val="clear" w:color="000000" w:fill="CCCCFF"/>
            <w:noWrap/>
            <w:vAlign w:val="bottom"/>
            <w:hideMark/>
          </w:tcPr>
          <w:p w14:paraId="6435591D"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31.200,00</w:t>
            </w:r>
          </w:p>
        </w:tc>
      </w:tr>
      <w:tr w:rsidR="00FD3395" w:rsidRPr="00FD3395" w14:paraId="0AD0F19F"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77C563DE"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6A953BD9"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28.000,00</w:t>
            </w:r>
          </w:p>
        </w:tc>
        <w:tc>
          <w:tcPr>
            <w:tcW w:w="1549" w:type="dxa"/>
            <w:tcBorders>
              <w:top w:val="nil"/>
              <w:left w:val="nil"/>
              <w:bottom w:val="nil"/>
              <w:right w:val="nil"/>
            </w:tcBorders>
            <w:shd w:val="clear" w:color="auto" w:fill="auto"/>
            <w:noWrap/>
            <w:vAlign w:val="bottom"/>
            <w:hideMark/>
          </w:tcPr>
          <w:p w14:paraId="7A25EBF0"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3.200,00</w:t>
            </w:r>
          </w:p>
        </w:tc>
        <w:tc>
          <w:tcPr>
            <w:tcW w:w="1350" w:type="dxa"/>
            <w:tcBorders>
              <w:top w:val="nil"/>
              <w:left w:val="nil"/>
              <w:bottom w:val="nil"/>
              <w:right w:val="nil"/>
            </w:tcBorders>
            <w:shd w:val="clear" w:color="auto" w:fill="auto"/>
            <w:noWrap/>
            <w:vAlign w:val="bottom"/>
            <w:hideMark/>
          </w:tcPr>
          <w:p w14:paraId="1BD95CE9"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11,43</w:t>
            </w:r>
          </w:p>
        </w:tc>
        <w:tc>
          <w:tcPr>
            <w:tcW w:w="1266" w:type="dxa"/>
            <w:tcBorders>
              <w:top w:val="nil"/>
              <w:left w:val="nil"/>
              <w:bottom w:val="nil"/>
              <w:right w:val="nil"/>
            </w:tcBorders>
            <w:shd w:val="clear" w:color="auto" w:fill="auto"/>
            <w:noWrap/>
            <w:vAlign w:val="bottom"/>
            <w:hideMark/>
          </w:tcPr>
          <w:p w14:paraId="7CCE20E5"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31.200,00</w:t>
            </w:r>
          </w:p>
        </w:tc>
      </w:tr>
      <w:tr w:rsidR="00FD3395" w:rsidRPr="00FD3395" w14:paraId="5426DB46" w14:textId="77777777" w:rsidTr="00FD3395">
        <w:trPr>
          <w:trHeight w:val="255"/>
        </w:trPr>
        <w:tc>
          <w:tcPr>
            <w:tcW w:w="4253" w:type="dxa"/>
            <w:gridSpan w:val="2"/>
            <w:tcBorders>
              <w:top w:val="nil"/>
              <w:left w:val="nil"/>
              <w:bottom w:val="nil"/>
              <w:right w:val="nil"/>
            </w:tcBorders>
            <w:shd w:val="clear" w:color="000000" w:fill="CCCCFF"/>
            <w:noWrap/>
            <w:vAlign w:val="bottom"/>
            <w:hideMark/>
          </w:tcPr>
          <w:p w14:paraId="0CD22121"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Aktivnost A100230 NAKNADA TROŠKOVA STANOVANJA</w:t>
            </w:r>
          </w:p>
        </w:tc>
        <w:tc>
          <w:tcPr>
            <w:tcW w:w="1428" w:type="dxa"/>
            <w:tcBorders>
              <w:top w:val="nil"/>
              <w:left w:val="nil"/>
              <w:bottom w:val="nil"/>
              <w:right w:val="nil"/>
            </w:tcBorders>
            <w:shd w:val="clear" w:color="000000" w:fill="CCCCFF"/>
            <w:noWrap/>
            <w:vAlign w:val="bottom"/>
            <w:hideMark/>
          </w:tcPr>
          <w:p w14:paraId="744DA396"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73.300,00</w:t>
            </w:r>
          </w:p>
        </w:tc>
        <w:tc>
          <w:tcPr>
            <w:tcW w:w="1549" w:type="dxa"/>
            <w:tcBorders>
              <w:top w:val="nil"/>
              <w:left w:val="nil"/>
              <w:bottom w:val="nil"/>
              <w:right w:val="nil"/>
            </w:tcBorders>
            <w:shd w:val="clear" w:color="000000" w:fill="CCCCFF"/>
            <w:noWrap/>
            <w:vAlign w:val="bottom"/>
            <w:hideMark/>
          </w:tcPr>
          <w:p w14:paraId="61899EF6"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77A42BBD"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702EF2D5"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73.300,00</w:t>
            </w:r>
          </w:p>
        </w:tc>
      </w:tr>
      <w:tr w:rsidR="00FD3395" w:rsidRPr="00FD3395" w14:paraId="7CB7E2D8"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71B6FD0B"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 xml:space="preserve">Izvor  5.9. Fond </w:t>
            </w:r>
            <w:proofErr w:type="spellStart"/>
            <w:r w:rsidRPr="00FD3395">
              <w:rPr>
                <w:rFonts w:ascii="Times New Roman" w:eastAsia="Times New Roman" w:hAnsi="Times New Roman"/>
                <w:b/>
                <w:bCs/>
                <w:color w:val="000000"/>
                <w:sz w:val="20"/>
                <w:szCs w:val="20"/>
                <w:lang w:eastAsia="hr-HR"/>
              </w:rPr>
              <w:t>fiskal</w:t>
            </w:r>
            <w:proofErr w:type="spellEnd"/>
            <w:r w:rsidRPr="00FD3395">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auto" w:fill="auto"/>
            <w:noWrap/>
            <w:vAlign w:val="bottom"/>
            <w:hideMark/>
          </w:tcPr>
          <w:p w14:paraId="14168F6D"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73.300,00</w:t>
            </w:r>
          </w:p>
        </w:tc>
        <w:tc>
          <w:tcPr>
            <w:tcW w:w="1549" w:type="dxa"/>
            <w:tcBorders>
              <w:top w:val="nil"/>
              <w:left w:val="nil"/>
              <w:bottom w:val="nil"/>
              <w:right w:val="nil"/>
            </w:tcBorders>
            <w:shd w:val="clear" w:color="auto" w:fill="auto"/>
            <w:noWrap/>
            <w:vAlign w:val="bottom"/>
            <w:hideMark/>
          </w:tcPr>
          <w:p w14:paraId="408908F6"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6429A054"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2BF8A3FD"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73.300,00</w:t>
            </w:r>
          </w:p>
        </w:tc>
      </w:tr>
      <w:tr w:rsidR="00FD3395" w:rsidRPr="00FD3395" w14:paraId="467E6364" w14:textId="77777777" w:rsidTr="00FD3395">
        <w:trPr>
          <w:trHeight w:val="255"/>
        </w:trPr>
        <w:tc>
          <w:tcPr>
            <w:tcW w:w="4253" w:type="dxa"/>
            <w:gridSpan w:val="2"/>
            <w:tcBorders>
              <w:top w:val="nil"/>
              <w:left w:val="nil"/>
              <w:bottom w:val="nil"/>
              <w:right w:val="nil"/>
            </w:tcBorders>
            <w:shd w:val="clear" w:color="000000" w:fill="CCCCFF"/>
            <w:noWrap/>
            <w:vAlign w:val="bottom"/>
            <w:hideMark/>
          </w:tcPr>
          <w:p w14:paraId="358672AE"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Aktivnost A100298 POTPORE KORISNICIMA KROZ PROGRAM JAVNIH POTREBA U SOCIJALNOJ SKRBI</w:t>
            </w:r>
          </w:p>
        </w:tc>
        <w:tc>
          <w:tcPr>
            <w:tcW w:w="1428" w:type="dxa"/>
            <w:tcBorders>
              <w:top w:val="nil"/>
              <w:left w:val="nil"/>
              <w:bottom w:val="nil"/>
              <w:right w:val="nil"/>
            </w:tcBorders>
            <w:shd w:val="clear" w:color="000000" w:fill="CCCCFF"/>
            <w:noWrap/>
            <w:vAlign w:val="bottom"/>
            <w:hideMark/>
          </w:tcPr>
          <w:p w14:paraId="01EA3A95"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63.300,00</w:t>
            </w:r>
          </w:p>
        </w:tc>
        <w:tc>
          <w:tcPr>
            <w:tcW w:w="1549" w:type="dxa"/>
            <w:tcBorders>
              <w:top w:val="nil"/>
              <w:left w:val="nil"/>
              <w:bottom w:val="nil"/>
              <w:right w:val="nil"/>
            </w:tcBorders>
            <w:shd w:val="clear" w:color="000000" w:fill="CCCCFF"/>
            <w:noWrap/>
            <w:vAlign w:val="bottom"/>
            <w:hideMark/>
          </w:tcPr>
          <w:p w14:paraId="11D6108B"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5C4550A1"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6A3320CE"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63.300,00</w:t>
            </w:r>
          </w:p>
        </w:tc>
      </w:tr>
      <w:tr w:rsidR="00FD3395" w:rsidRPr="00FD3395" w14:paraId="64B456F8"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79B7C406"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19E80C13"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63.300,00</w:t>
            </w:r>
          </w:p>
        </w:tc>
        <w:tc>
          <w:tcPr>
            <w:tcW w:w="1549" w:type="dxa"/>
            <w:tcBorders>
              <w:top w:val="nil"/>
              <w:left w:val="nil"/>
              <w:bottom w:val="nil"/>
              <w:right w:val="nil"/>
            </w:tcBorders>
            <w:shd w:val="clear" w:color="auto" w:fill="auto"/>
            <w:noWrap/>
            <w:vAlign w:val="bottom"/>
            <w:hideMark/>
          </w:tcPr>
          <w:p w14:paraId="7623EBF9"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5B209CB3"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0D2878F0"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63.300,00</w:t>
            </w:r>
          </w:p>
        </w:tc>
      </w:tr>
      <w:tr w:rsidR="00FD3395" w:rsidRPr="00FD3395" w14:paraId="5CE114C7" w14:textId="77777777" w:rsidTr="00FD3395">
        <w:trPr>
          <w:trHeight w:val="255"/>
        </w:trPr>
        <w:tc>
          <w:tcPr>
            <w:tcW w:w="4253" w:type="dxa"/>
            <w:gridSpan w:val="2"/>
            <w:tcBorders>
              <w:top w:val="nil"/>
              <w:left w:val="nil"/>
              <w:bottom w:val="nil"/>
              <w:right w:val="nil"/>
            </w:tcBorders>
            <w:shd w:val="clear" w:color="000000" w:fill="CCCCFF"/>
            <w:noWrap/>
            <w:vAlign w:val="bottom"/>
            <w:hideMark/>
          </w:tcPr>
          <w:p w14:paraId="75794261"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Aktivnost A100356 JEDNOKRATNI UMIROVLJENIČKI DODATAK</w:t>
            </w:r>
          </w:p>
        </w:tc>
        <w:tc>
          <w:tcPr>
            <w:tcW w:w="1428" w:type="dxa"/>
            <w:tcBorders>
              <w:top w:val="nil"/>
              <w:left w:val="nil"/>
              <w:bottom w:val="nil"/>
              <w:right w:val="nil"/>
            </w:tcBorders>
            <w:shd w:val="clear" w:color="000000" w:fill="CCCCFF"/>
            <w:noWrap/>
            <w:vAlign w:val="bottom"/>
            <w:hideMark/>
          </w:tcPr>
          <w:p w14:paraId="47F47EB8"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140.000,00</w:t>
            </w:r>
          </w:p>
        </w:tc>
        <w:tc>
          <w:tcPr>
            <w:tcW w:w="1549" w:type="dxa"/>
            <w:tcBorders>
              <w:top w:val="nil"/>
              <w:left w:val="nil"/>
              <w:bottom w:val="nil"/>
              <w:right w:val="nil"/>
            </w:tcBorders>
            <w:shd w:val="clear" w:color="000000" w:fill="CCCCFF"/>
            <w:noWrap/>
            <w:vAlign w:val="bottom"/>
            <w:hideMark/>
          </w:tcPr>
          <w:p w14:paraId="09AE3FE0"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10.000,00</w:t>
            </w:r>
          </w:p>
        </w:tc>
        <w:tc>
          <w:tcPr>
            <w:tcW w:w="1350" w:type="dxa"/>
            <w:tcBorders>
              <w:top w:val="nil"/>
              <w:left w:val="nil"/>
              <w:bottom w:val="nil"/>
              <w:right w:val="nil"/>
            </w:tcBorders>
            <w:shd w:val="clear" w:color="000000" w:fill="CCCCFF"/>
            <w:noWrap/>
            <w:vAlign w:val="bottom"/>
            <w:hideMark/>
          </w:tcPr>
          <w:p w14:paraId="7CD51E7B"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7,14</w:t>
            </w:r>
          </w:p>
        </w:tc>
        <w:tc>
          <w:tcPr>
            <w:tcW w:w="1266" w:type="dxa"/>
            <w:tcBorders>
              <w:top w:val="nil"/>
              <w:left w:val="nil"/>
              <w:bottom w:val="nil"/>
              <w:right w:val="nil"/>
            </w:tcBorders>
            <w:shd w:val="clear" w:color="000000" w:fill="CCCCFF"/>
            <w:noWrap/>
            <w:vAlign w:val="bottom"/>
            <w:hideMark/>
          </w:tcPr>
          <w:p w14:paraId="16FF5809"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150.000,00</w:t>
            </w:r>
          </w:p>
        </w:tc>
      </w:tr>
      <w:tr w:rsidR="00FD3395" w:rsidRPr="00FD3395" w14:paraId="203B4FF4"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41E70962"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 xml:space="preserve">Izvor  5.9. Fond </w:t>
            </w:r>
            <w:proofErr w:type="spellStart"/>
            <w:r w:rsidRPr="00FD3395">
              <w:rPr>
                <w:rFonts w:ascii="Times New Roman" w:eastAsia="Times New Roman" w:hAnsi="Times New Roman"/>
                <w:b/>
                <w:bCs/>
                <w:color w:val="000000"/>
                <w:sz w:val="20"/>
                <w:szCs w:val="20"/>
                <w:lang w:eastAsia="hr-HR"/>
              </w:rPr>
              <w:t>fiskal</w:t>
            </w:r>
            <w:proofErr w:type="spellEnd"/>
            <w:r w:rsidRPr="00FD3395">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auto" w:fill="auto"/>
            <w:noWrap/>
            <w:vAlign w:val="bottom"/>
            <w:hideMark/>
          </w:tcPr>
          <w:p w14:paraId="575FCE71"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140.000,00</w:t>
            </w:r>
          </w:p>
        </w:tc>
        <w:tc>
          <w:tcPr>
            <w:tcW w:w="1549" w:type="dxa"/>
            <w:tcBorders>
              <w:top w:val="nil"/>
              <w:left w:val="nil"/>
              <w:bottom w:val="nil"/>
              <w:right w:val="nil"/>
            </w:tcBorders>
            <w:shd w:val="clear" w:color="auto" w:fill="auto"/>
            <w:noWrap/>
            <w:vAlign w:val="bottom"/>
            <w:hideMark/>
          </w:tcPr>
          <w:p w14:paraId="117F96BA"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10.000,00</w:t>
            </w:r>
          </w:p>
        </w:tc>
        <w:tc>
          <w:tcPr>
            <w:tcW w:w="1350" w:type="dxa"/>
            <w:tcBorders>
              <w:top w:val="nil"/>
              <w:left w:val="nil"/>
              <w:bottom w:val="nil"/>
              <w:right w:val="nil"/>
            </w:tcBorders>
            <w:shd w:val="clear" w:color="auto" w:fill="auto"/>
            <w:noWrap/>
            <w:vAlign w:val="bottom"/>
            <w:hideMark/>
          </w:tcPr>
          <w:p w14:paraId="66C61098"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7,14</w:t>
            </w:r>
          </w:p>
        </w:tc>
        <w:tc>
          <w:tcPr>
            <w:tcW w:w="1266" w:type="dxa"/>
            <w:tcBorders>
              <w:top w:val="nil"/>
              <w:left w:val="nil"/>
              <w:bottom w:val="nil"/>
              <w:right w:val="nil"/>
            </w:tcBorders>
            <w:shd w:val="clear" w:color="auto" w:fill="auto"/>
            <w:noWrap/>
            <w:vAlign w:val="bottom"/>
            <w:hideMark/>
          </w:tcPr>
          <w:p w14:paraId="57778BCE"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150.000,00</w:t>
            </w:r>
          </w:p>
        </w:tc>
      </w:tr>
      <w:tr w:rsidR="00FD3395" w:rsidRPr="00FD3395" w14:paraId="7DFC3A2E" w14:textId="77777777" w:rsidTr="00FD3395">
        <w:trPr>
          <w:trHeight w:val="255"/>
        </w:trPr>
        <w:tc>
          <w:tcPr>
            <w:tcW w:w="4253" w:type="dxa"/>
            <w:gridSpan w:val="2"/>
            <w:tcBorders>
              <w:top w:val="nil"/>
              <w:left w:val="nil"/>
              <w:bottom w:val="nil"/>
              <w:right w:val="nil"/>
            </w:tcBorders>
            <w:shd w:val="clear" w:color="000000" w:fill="CCCCFF"/>
            <w:noWrap/>
            <w:vAlign w:val="bottom"/>
            <w:hideMark/>
          </w:tcPr>
          <w:p w14:paraId="1E770F9F"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Aktivnost A100362 SUFINANCIRANJE CIJENE JAVNE USLUGE SAKUPLJANJA KOMUNALNOG OTPADA</w:t>
            </w:r>
          </w:p>
        </w:tc>
        <w:tc>
          <w:tcPr>
            <w:tcW w:w="1428" w:type="dxa"/>
            <w:tcBorders>
              <w:top w:val="nil"/>
              <w:left w:val="nil"/>
              <w:bottom w:val="nil"/>
              <w:right w:val="nil"/>
            </w:tcBorders>
            <w:shd w:val="clear" w:color="000000" w:fill="CCCCFF"/>
            <w:noWrap/>
            <w:vAlign w:val="bottom"/>
            <w:hideMark/>
          </w:tcPr>
          <w:p w14:paraId="589F0148"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60.000,00</w:t>
            </w:r>
          </w:p>
        </w:tc>
        <w:tc>
          <w:tcPr>
            <w:tcW w:w="1549" w:type="dxa"/>
            <w:tcBorders>
              <w:top w:val="nil"/>
              <w:left w:val="nil"/>
              <w:bottom w:val="nil"/>
              <w:right w:val="nil"/>
            </w:tcBorders>
            <w:shd w:val="clear" w:color="000000" w:fill="CCCCFF"/>
            <w:noWrap/>
            <w:vAlign w:val="bottom"/>
            <w:hideMark/>
          </w:tcPr>
          <w:p w14:paraId="6700FBAC"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2BC3F17E"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171439DB"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60.000,00</w:t>
            </w:r>
          </w:p>
        </w:tc>
      </w:tr>
      <w:tr w:rsidR="00FD3395" w:rsidRPr="00FD3395" w14:paraId="3172836F"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5050FCAF"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4DFA96B9"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60.000,00</w:t>
            </w:r>
          </w:p>
        </w:tc>
        <w:tc>
          <w:tcPr>
            <w:tcW w:w="1549" w:type="dxa"/>
            <w:tcBorders>
              <w:top w:val="nil"/>
              <w:left w:val="nil"/>
              <w:bottom w:val="nil"/>
              <w:right w:val="nil"/>
            </w:tcBorders>
            <w:shd w:val="clear" w:color="auto" w:fill="auto"/>
            <w:noWrap/>
            <w:vAlign w:val="bottom"/>
            <w:hideMark/>
          </w:tcPr>
          <w:p w14:paraId="2175062F"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217AFDC9"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0666D127"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60.000,00</w:t>
            </w:r>
          </w:p>
        </w:tc>
      </w:tr>
      <w:tr w:rsidR="00FD3395" w:rsidRPr="00FD3395" w14:paraId="676BF699" w14:textId="77777777" w:rsidTr="00FD3395">
        <w:trPr>
          <w:trHeight w:val="255"/>
        </w:trPr>
        <w:tc>
          <w:tcPr>
            <w:tcW w:w="4253" w:type="dxa"/>
            <w:gridSpan w:val="2"/>
            <w:tcBorders>
              <w:top w:val="nil"/>
              <w:left w:val="nil"/>
              <w:bottom w:val="nil"/>
              <w:right w:val="nil"/>
            </w:tcBorders>
            <w:shd w:val="clear" w:color="000000" w:fill="CCCCFF"/>
            <w:noWrap/>
            <w:vAlign w:val="bottom"/>
            <w:hideMark/>
          </w:tcPr>
          <w:p w14:paraId="112910FE"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Aktivnost A100493 Projekt "ZAŽELI I UKLJUČI SE"</w:t>
            </w:r>
          </w:p>
        </w:tc>
        <w:tc>
          <w:tcPr>
            <w:tcW w:w="1428" w:type="dxa"/>
            <w:tcBorders>
              <w:top w:val="nil"/>
              <w:left w:val="nil"/>
              <w:bottom w:val="nil"/>
              <w:right w:val="nil"/>
            </w:tcBorders>
            <w:shd w:val="clear" w:color="000000" w:fill="CCCCFF"/>
            <w:noWrap/>
            <w:vAlign w:val="bottom"/>
            <w:hideMark/>
          </w:tcPr>
          <w:p w14:paraId="6F7DA7AD"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410.050,00</w:t>
            </w:r>
          </w:p>
        </w:tc>
        <w:tc>
          <w:tcPr>
            <w:tcW w:w="1549" w:type="dxa"/>
            <w:tcBorders>
              <w:top w:val="nil"/>
              <w:left w:val="nil"/>
              <w:bottom w:val="nil"/>
              <w:right w:val="nil"/>
            </w:tcBorders>
            <w:shd w:val="clear" w:color="000000" w:fill="CCCCFF"/>
            <w:noWrap/>
            <w:vAlign w:val="bottom"/>
            <w:hideMark/>
          </w:tcPr>
          <w:p w14:paraId="42969C05"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4.200,00</w:t>
            </w:r>
          </w:p>
        </w:tc>
        <w:tc>
          <w:tcPr>
            <w:tcW w:w="1350" w:type="dxa"/>
            <w:tcBorders>
              <w:top w:val="nil"/>
              <w:left w:val="nil"/>
              <w:bottom w:val="nil"/>
              <w:right w:val="nil"/>
            </w:tcBorders>
            <w:shd w:val="clear" w:color="000000" w:fill="CCCCFF"/>
            <w:noWrap/>
            <w:vAlign w:val="bottom"/>
            <w:hideMark/>
          </w:tcPr>
          <w:p w14:paraId="26EC558B"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1,02</w:t>
            </w:r>
          </w:p>
        </w:tc>
        <w:tc>
          <w:tcPr>
            <w:tcW w:w="1266" w:type="dxa"/>
            <w:tcBorders>
              <w:top w:val="nil"/>
              <w:left w:val="nil"/>
              <w:bottom w:val="nil"/>
              <w:right w:val="nil"/>
            </w:tcBorders>
            <w:shd w:val="clear" w:color="000000" w:fill="CCCCFF"/>
            <w:noWrap/>
            <w:vAlign w:val="bottom"/>
            <w:hideMark/>
          </w:tcPr>
          <w:p w14:paraId="539A7449"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414.250,00</w:t>
            </w:r>
          </w:p>
        </w:tc>
      </w:tr>
      <w:tr w:rsidR="00FD3395" w:rsidRPr="00FD3395" w14:paraId="7FBEA037"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33E042DE"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 xml:space="preserve">Izvor  5.4. </w:t>
            </w:r>
            <w:proofErr w:type="spellStart"/>
            <w:r w:rsidRPr="00FD3395">
              <w:rPr>
                <w:rFonts w:ascii="Times New Roman" w:eastAsia="Times New Roman" w:hAnsi="Times New Roman"/>
                <w:b/>
                <w:bCs/>
                <w:color w:val="000000"/>
                <w:sz w:val="20"/>
                <w:szCs w:val="20"/>
                <w:lang w:eastAsia="hr-HR"/>
              </w:rPr>
              <w:t>Tek.i</w:t>
            </w:r>
            <w:proofErr w:type="spellEnd"/>
            <w:r w:rsidRPr="00FD3395">
              <w:rPr>
                <w:rFonts w:ascii="Times New Roman" w:eastAsia="Times New Roman" w:hAnsi="Times New Roman"/>
                <w:b/>
                <w:bCs/>
                <w:color w:val="000000"/>
                <w:sz w:val="20"/>
                <w:szCs w:val="20"/>
                <w:lang w:eastAsia="hr-HR"/>
              </w:rPr>
              <w:t xml:space="preserve"> kap. pomoći iz </w:t>
            </w:r>
            <w:proofErr w:type="spellStart"/>
            <w:r w:rsidRPr="00FD3395">
              <w:rPr>
                <w:rFonts w:ascii="Times New Roman" w:eastAsia="Times New Roman" w:hAnsi="Times New Roman"/>
                <w:b/>
                <w:bCs/>
                <w:color w:val="000000"/>
                <w:sz w:val="20"/>
                <w:szCs w:val="20"/>
                <w:lang w:eastAsia="hr-HR"/>
              </w:rPr>
              <w:t>drž.prorač.temeljem</w:t>
            </w:r>
            <w:proofErr w:type="spellEnd"/>
            <w:r w:rsidRPr="00FD3395">
              <w:rPr>
                <w:rFonts w:ascii="Times New Roman" w:eastAsia="Times New Roman" w:hAnsi="Times New Roman"/>
                <w:b/>
                <w:bCs/>
                <w:color w:val="000000"/>
                <w:sz w:val="20"/>
                <w:szCs w:val="20"/>
                <w:lang w:eastAsia="hr-HR"/>
              </w:rPr>
              <w:t xml:space="preserve"> prijenosa EU </w:t>
            </w:r>
            <w:proofErr w:type="spellStart"/>
            <w:r w:rsidRPr="00FD3395">
              <w:rPr>
                <w:rFonts w:ascii="Times New Roman" w:eastAsia="Times New Roman" w:hAnsi="Times New Roman"/>
                <w:b/>
                <w:bCs/>
                <w:color w:val="000000"/>
                <w:sz w:val="20"/>
                <w:szCs w:val="20"/>
                <w:lang w:eastAsia="hr-HR"/>
              </w:rPr>
              <w:t>sredst</w:t>
            </w:r>
            <w:proofErr w:type="spellEnd"/>
          </w:p>
        </w:tc>
        <w:tc>
          <w:tcPr>
            <w:tcW w:w="1428" w:type="dxa"/>
            <w:tcBorders>
              <w:top w:val="nil"/>
              <w:left w:val="nil"/>
              <w:bottom w:val="nil"/>
              <w:right w:val="nil"/>
            </w:tcBorders>
            <w:shd w:val="clear" w:color="auto" w:fill="auto"/>
            <w:noWrap/>
            <w:vAlign w:val="bottom"/>
            <w:hideMark/>
          </w:tcPr>
          <w:p w14:paraId="3D721F15"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410.050,00</w:t>
            </w:r>
          </w:p>
        </w:tc>
        <w:tc>
          <w:tcPr>
            <w:tcW w:w="1549" w:type="dxa"/>
            <w:tcBorders>
              <w:top w:val="nil"/>
              <w:left w:val="nil"/>
              <w:bottom w:val="nil"/>
              <w:right w:val="nil"/>
            </w:tcBorders>
            <w:shd w:val="clear" w:color="auto" w:fill="auto"/>
            <w:noWrap/>
            <w:vAlign w:val="bottom"/>
            <w:hideMark/>
          </w:tcPr>
          <w:p w14:paraId="5E1F39B3"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4.200,00</w:t>
            </w:r>
          </w:p>
        </w:tc>
        <w:tc>
          <w:tcPr>
            <w:tcW w:w="1350" w:type="dxa"/>
            <w:tcBorders>
              <w:top w:val="nil"/>
              <w:left w:val="nil"/>
              <w:bottom w:val="nil"/>
              <w:right w:val="nil"/>
            </w:tcBorders>
            <w:shd w:val="clear" w:color="auto" w:fill="auto"/>
            <w:noWrap/>
            <w:vAlign w:val="bottom"/>
            <w:hideMark/>
          </w:tcPr>
          <w:p w14:paraId="6EF57665"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1,02</w:t>
            </w:r>
          </w:p>
        </w:tc>
        <w:tc>
          <w:tcPr>
            <w:tcW w:w="1266" w:type="dxa"/>
            <w:tcBorders>
              <w:top w:val="nil"/>
              <w:left w:val="nil"/>
              <w:bottom w:val="nil"/>
              <w:right w:val="nil"/>
            </w:tcBorders>
            <w:shd w:val="clear" w:color="auto" w:fill="auto"/>
            <w:noWrap/>
            <w:vAlign w:val="bottom"/>
            <w:hideMark/>
          </w:tcPr>
          <w:p w14:paraId="59CBEFE2"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414.250,00</w:t>
            </w:r>
          </w:p>
        </w:tc>
      </w:tr>
      <w:tr w:rsidR="00FD3395" w:rsidRPr="00FD3395" w14:paraId="49CE4462" w14:textId="77777777" w:rsidTr="00FD3395">
        <w:trPr>
          <w:trHeight w:val="255"/>
        </w:trPr>
        <w:tc>
          <w:tcPr>
            <w:tcW w:w="4253" w:type="dxa"/>
            <w:gridSpan w:val="2"/>
            <w:tcBorders>
              <w:top w:val="nil"/>
              <w:left w:val="nil"/>
              <w:bottom w:val="nil"/>
              <w:right w:val="nil"/>
            </w:tcBorders>
            <w:shd w:val="clear" w:color="000000" w:fill="CCCCFF"/>
            <w:noWrap/>
            <w:vAlign w:val="bottom"/>
            <w:hideMark/>
          </w:tcPr>
          <w:p w14:paraId="4F156C7E"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Aktivnost A100503 SUFINANCIRANJE TROŠKOVA MEDICINSKI POMOGNUTE OPLODNJE</w:t>
            </w:r>
          </w:p>
        </w:tc>
        <w:tc>
          <w:tcPr>
            <w:tcW w:w="1428" w:type="dxa"/>
            <w:tcBorders>
              <w:top w:val="nil"/>
              <w:left w:val="nil"/>
              <w:bottom w:val="nil"/>
              <w:right w:val="nil"/>
            </w:tcBorders>
            <w:shd w:val="clear" w:color="000000" w:fill="CCCCFF"/>
            <w:noWrap/>
            <w:vAlign w:val="bottom"/>
            <w:hideMark/>
          </w:tcPr>
          <w:p w14:paraId="03F00A33"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13.000,00</w:t>
            </w:r>
          </w:p>
        </w:tc>
        <w:tc>
          <w:tcPr>
            <w:tcW w:w="1549" w:type="dxa"/>
            <w:tcBorders>
              <w:top w:val="nil"/>
              <w:left w:val="nil"/>
              <w:bottom w:val="nil"/>
              <w:right w:val="nil"/>
            </w:tcBorders>
            <w:shd w:val="clear" w:color="000000" w:fill="CCCCFF"/>
            <w:noWrap/>
            <w:vAlign w:val="bottom"/>
            <w:hideMark/>
          </w:tcPr>
          <w:p w14:paraId="2AC3F3A3"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3A667507"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07A46BF5"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13.000,00</w:t>
            </w:r>
          </w:p>
        </w:tc>
      </w:tr>
      <w:tr w:rsidR="00FD3395" w:rsidRPr="00FD3395" w14:paraId="7C101AC0"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09224E27"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 xml:space="preserve">Izvor  5.9. Fond </w:t>
            </w:r>
            <w:proofErr w:type="spellStart"/>
            <w:r w:rsidRPr="00FD3395">
              <w:rPr>
                <w:rFonts w:ascii="Times New Roman" w:eastAsia="Times New Roman" w:hAnsi="Times New Roman"/>
                <w:b/>
                <w:bCs/>
                <w:color w:val="000000"/>
                <w:sz w:val="20"/>
                <w:szCs w:val="20"/>
                <w:lang w:eastAsia="hr-HR"/>
              </w:rPr>
              <w:t>fiskal</w:t>
            </w:r>
            <w:proofErr w:type="spellEnd"/>
            <w:r w:rsidRPr="00FD3395">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auto" w:fill="auto"/>
            <w:noWrap/>
            <w:vAlign w:val="bottom"/>
            <w:hideMark/>
          </w:tcPr>
          <w:p w14:paraId="041CECE3"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13.000,00</w:t>
            </w:r>
          </w:p>
        </w:tc>
        <w:tc>
          <w:tcPr>
            <w:tcW w:w="1549" w:type="dxa"/>
            <w:tcBorders>
              <w:top w:val="nil"/>
              <w:left w:val="nil"/>
              <w:bottom w:val="nil"/>
              <w:right w:val="nil"/>
            </w:tcBorders>
            <w:shd w:val="clear" w:color="auto" w:fill="auto"/>
            <w:noWrap/>
            <w:vAlign w:val="bottom"/>
            <w:hideMark/>
          </w:tcPr>
          <w:p w14:paraId="64B87536"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13759407"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20BC8A3D"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13.000,00</w:t>
            </w:r>
          </w:p>
        </w:tc>
      </w:tr>
      <w:tr w:rsidR="00FD3395" w:rsidRPr="00FD3395" w14:paraId="5BB99D6F" w14:textId="77777777" w:rsidTr="00FD3395">
        <w:trPr>
          <w:trHeight w:val="255"/>
        </w:trPr>
        <w:tc>
          <w:tcPr>
            <w:tcW w:w="4253" w:type="dxa"/>
            <w:gridSpan w:val="2"/>
            <w:tcBorders>
              <w:top w:val="nil"/>
              <w:left w:val="nil"/>
              <w:bottom w:val="nil"/>
              <w:right w:val="nil"/>
            </w:tcBorders>
            <w:shd w:val="clear" w:color="000000" w:fill="9999FF"/>
            <w:noWrap/>
            <w:vAlign w:val="bottom"/>
            <w:hideMark/>
          </w:tcPr>
          <w:p w14:paraId="10DF3ABA"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lastRenderedPageBreak/>
              <w:t>Program 1017 OSNOVNO I SREDNJOŠKOLSKO OBRAZOVANJE</w:t>
            </w:r>
          </w:p>
        </w:tc>
        <w:tc>
          <w:tcPr>
            <w:tcW w:w="1428" w:type="dxa"/>
            <w:tcBorders>
              <w:top w:val="nil"/>
              <w:left w:val="nil"/>
              <w:bottom w:val="nil"/>
              <w:right w:val="nil"/>
            </w:tcBorders>
            <w:shd w:val="clear" w:color="000000" w:fill="9999FF"/>
            <w:noWrap/>
            <w:vAlign w:val="bottom"/>
            <w:hideMark/>
          </w:tcPr>
          <w:p w14:paraId="5EDCB887"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236.000,00</w:t>
            </w:r>
          </w:p>
        </w:tc>
        <w:tc>
          <w:tcPr>
            <w:tcW w:w="1549" w:type="dxa"/>
            <w:tcBorders>
              <w:top w:val="nil"/>
              <w:left w:val="nil"/>
              <w:bottom w:val="nil"/>
              <w:right w:val="nil"/>
            </w:tcBorders>
            <w:shd w:val="clear" w:color="000000" w:fill="9999FF"/>
            <w:noWrap/>
            <w:vAlign w:val="bottom"/>
            <w:hideMark/>
          </w:tcPr>
          <w:p w14:paraId="549FED68"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-33.500,00</w:t>
            </w:r>
          </w:p>
        </w:tc>
        <w:tc>
          <w:tcPr>
            <w:tcW w:w="1350" w:type="dxa"/>
            <w:tcBorders>
              <w:top w:val="nil"/>
              <w:left w:val="nil"/>
              <w:bottom w:val="nil"/>
              <w:right w:val="nil"/>
            </w:tcBorders>
            <w:shd w:val="clear" w:color="000000" w:fill="9999FF"/>
            <w:noWrap/>
            <w:vAlign w:val="bottom"/>
            <w:hideMark/>
          </w:tcPr>
          <w:p w14:paraId="16638ADF"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-14,19</w:t>
            </w:r>
          </w:p>
        </w:tc>
        <w:tc>
          <w:tcPr>
            <w:tcW w:w="1266" w:type="dxa"/>
            <w:tcBorders>
              <w:top w:val="nil"/>
              <w:left w:val="nil"/>
              <w:bottom w:val="nil"/>
              <w:right w:val="nil"/>
            </w:tcBorders>
            <w:shd w:val="clear" w:color="000000" w:fill="9999FF"/>
            <w:noWrap/>
            <w:vAlign w:val="bottom"/>
            <w:hideMark/>
          </w:tcPr>
          <w:p w14:paraId="03D3498F"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202.500,00</w:t>
            </w:r>
          </w:p>
        </w:tc>
      </w:tr>
      <w:tr w:rsidR="00FD3395" w:rsidRPr="00FD3395" w14:paraId="1C60168F" w14:textId="77777777" w:rsidTr="00FD3395">
        <w:trPr>
          <w:trHeight w:val="255"/>
        </w:trPr>
        <w:tc>
          <w:tcPr>
            <w:tcW w:w="4253" w:type="dxa"/>
            <w:gridSpan w:val="2"/>
            <w:tcBorders>
              <w:top w:val="nil"/>
              <w:left w:val="nil"/>
              <w:bottom w:val="nil"/>
              <w:right w:val="nil"/>
            </w:tcBorders>
            <w:shd w:val="clear" w:color="000000" w:fill="CCCCFF"/>
            <w:noWrap/>
            <w:vAlign w:val="bottom"/>
            <w:hideMark/>
          </w:tcPr>
          <w:p w14:paraId="7AD984C9"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Aktivnost A100028 SUFINANCIRANJE PRIJEVOZA UČENIKA</w:t>
            </w:r>
          </w:p>
        </w:tc>
        <w:tc>
          <w:tcPr>
            <w:tcW w:w="1428" w:type="dxa"/>
            <w:tcBorders>
              <w:top w:val="nil"/>
              <w:left w:val="nil"/>
              <w:bottom w:val="nil"/>
              <w:right w:val="nil"/>
            </w:tcBorders>
            <w:shd w:val="clear" w:color="000000" w:fill="CCCCFF"/>
            <w:noWrap/>
            <w:vAlign w:val="bottom"/>
            <w:hideMark/>
          </w:tcPr>
          <w:p w14:paraId="05C80E95"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110.000,00</w:t>
            </w:r>
          </w:p>
        </w:tc>
        <w:tc>
          <w:tcPr>
            <w:tcW w:w="1549" w:type="dxa"/>
            <w:tcBorders>
              <w:top w:val="nil"/>
              <w:left w:val="nil"/>
              <w:bottom w:val="nil"/>
              <w:right w:val="nil"/>
            </w:tcBorders>
            <w:shd w:val="clear" w:color="000000" w:fill="CCCCFF"/>
            <w:noWrap/>
            <w:vAlign w:val="bottom"/>
            <w:hideMark/>
          </w:tcPr>
          <w:p w14:paraId="66E40B78"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-50.000,00</w:t>
            </w:r>
          </w:p>
        </w:tc>
        <w:tc>
          <w:tcPr>
            <w:tcW w:w="1350" w:type="dxa"/>
            <w:tcBorders>
              <w:top w:val="nil"/>
              <w:left w:val="nil"/>
              <w:bottom w:val="nil"/>
              <w:right w:val="nil"/>
            </w:tcBorders>
            <w:shd w:val="clear" w:color="000000" w:fill="CCCCFF"/>
            <w:noWrap/>
            <w:vAlign w:val="bottom"/>
            <w:hideMark/>
          </w:tcPr>
          <w:p w14:paraId="5598F447"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-45,45</w:t>
            </w:r>
          </w:p>
        </w:tc>
        <w:tc>
          <w:tcPr>
            <w:tcW w:w="1266" w:type="dxa"/>
            <w:tcBorders>
              <w:top w:val="nil"/>
              <w:left w:val="nil"/>
              <w:bottom w:val="nil"/>
              <w:right w:val="nil"/>
            </w:tcBorders>
            <w:shd w:val="clear" w:color="000000" w:fill="CCCCFF"/>
            <w:noWrap/>
            <w:vAlign w:val="bottom"/>
            <w:hideMark/>
          </w:tcPr>
          <w:p w14:paraId="67E02108"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60.000,00</w:t>
            </w:r>
          </w:p>
        </w:tc>
      </w:tr>
      <w:tr w:rsidR="00FD3395" w:rsidRPr="00FD3395" w14:paraId="7436864F"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2D4E3FF2"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 xml:space="preserve">Izvor  5.9. Fond </w:t>
            </w:r>
            <w:proofErr w:type="spellStart"/>
            <w:r w:rsidRPr="00FD3395">
              <w:rPr>
                <w:rFonts w:ascii="Times New Roman" w:eastAsia="Times New Roman" w:hAnsi="Times New Roman"/>
                <w:b/>
                <w:bCs/>
                <w:color w:val="000000"/>
                <w:sz w:val="20"/>
                <w:szCs w:val="20"/>
                <w:lang w:eastAsia="hr-HR"/>
              </w:rPr>
              <w:t>fiskal</w:t>
            </w:r>
            <w:proofErr w:type="spellEnd"/>
            <w:r w:rsidRPr="00FD3395">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auto" w:fill="auto"/>
            <w:noWrap/>
            <w:vAlign w:val="bottom"/>
            <w:hideMark/>
          </w:tcPr>
          <w:p w14:paraId="2DF7F225"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110.000,00</w:t>
            </w:r>
          </w:p>
        </w:tc>
        <w:tc>
          <w:tcPr>
            <w:tcW w:w="1549" w:type="dxa"/>
            <w:tcBorders>
              <w:top w:val="nil"/>
              <w:left w:val="nil"/>
              <w:bottom w:val="nil"/>
              <w:right w:val="nil"/>
            </w:tcBorders>
            <w:shd w:val="clear" w:color="auto" w:fill="auto"/>
            <w:noWrap/>
            <w:vAlign w:val="bottom"/>
            <w:hideMark/>
          </w:tcPr>
          <w:p w14:paraId="1C113702"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-50.000,00</w:t>
            </w:r>
          </w:p>
        </w:tc>
        <w:tc>
          <w:tcPr>
            <w:tcW w:w="1350" w:type="dxa"/>
            <w:tcBorders>
              <w:top w:val="nil"/>
              <w:left w:val="nil"/>
              <w:bottom w:val="nil"/>
              <w:right w:val="nil"/>
            </w:tcBorders>
            <w:shd w:val="clear" w:color="auto" w:fill="auto"/>
            <w:noWrap/>
            <w:vAlign w:val="bottom"/>
            <w:hideMark/>
          </w:tcPr>
          <w:p w14:paraId="5B77F8BA"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-45,45</w:t>
            </w:r>
          </w:p>
        </w:tc>
        <w:tc>
          <w:tcPr>
            <w:tcW w:w="1266" w:type="dxa"/>
            <w:tcBorders>
              <w:top w:val="nil"/>
              <w:left w:val="nil"/>
              <w:bottom w:val="nil"/>
              <w:right w:val="nil"/>
            </w:tcBorders>
            <w:shd w:val="clear" w:color="auto" w:fill="auto"/>
            <w:noWrap/>
            <w:vAlign w:val="bottom"/>
            <w:hideMark/>
          </w:tcPr>
          <w:p w14:paraId="248DEFD5"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60.000,00</w:t>
            </w:r>
          </w:p>
        </w:tc>
      </w:tr>
      <w:tr w:rsidR="00FD3395" w:rsidRPr="00FD3395" w14:paraId="377B285F" w14:textId="77777777" w:rsidTr="00FD3395">
        <w:trPr>
          <w:trHeight w:val="255"/>
        </w:trPr>
        <w:tc>
          <w:tcPr>
            <w:tcW w:w="4253" w:type="dxa"/>
            <w:gridSpan w:val="2"/>
            <w:tcBorders>
              <w:top w:val="nil"/>
              <w:left w:val="nil"/>
              <w:bottom w:val="nil"/>
              <w:right w:val="nil"/>
            </w:tcBorders>
            <w:shd w:val="clear" w:color="000000" w:fill="CCCCFF"/>
            <w:noWrap/>
            <w:vAlign w:val="bottom"/>
            <w:hideMark/>
          </w:tcPr>
          <w:p w14:paraId="6ACB6CEC"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Aktivnost A100067 OSNOVNA ŠKOLA STJEPANA RADIĆA</w:t>
            </w:r>
          </w:p>
        </w:tc>
        <w:tc>
          <w:tcPr>
            <w:tcW w:w="1428" w:type="dxa"/>
            <w:tcBorders>
              <w:top w:val="nil"/>
              <w:left w:val="nil"/>
              <w:bottom w:val="nil"/>
              <w:right w:val="nil"/>
            </w:tcBorders>
            <w:shd w:val="clear" w:color="000000" w:fill="CCCCFF"/>
            <w:noWrap/>
            <w:vAlign w:val="bottom"/>
            <w:hideMark/>
          </w:tcPr>
          <w:p w14:paraId="191E8D0D"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3.000,00</w:t>
            </w:r>
          </w:p>
        </w:tc>
        <w:tc>
          <w:tcPr>
            <w:tcW w:w="1549" w:type="dxa"/>
            <w:tcBorders>
              <w:top w:val="nil"/>
              <w:left w:val="nil"/>
              <w:bottom w:val="nil"/>
              <w:right w:val="nil"/>
            </w:tcBorders>
            <w:shd w:val="clear" w:color="000000" w:fill="CCCCFF"/>
            <w:noWrap/>
            <w:vAlign w:val="bottom"/>
            <w:hideMark/>
          </w:tcPr>
          <w:p w14:paraId="4415F42E"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194554FE"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13DA444E"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3.000,00</w:t>
            </w:r>
          </w:p>
        </w:tc>
      </w:tr>
      <w:tr w:rsidR="00FD3395" w:rsidRPr="00FD3395" w14:paraId="7A2B3DB1"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0AC89BA8"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4D083906"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3.000,00</w:t>
            </w:r>
          </w:p>
        </w:tc>
        <w:tc>
          <w:tcPr>
            <w:tcW w:w="1549" w:type="dxa"/>
            <w:tcBorders>
              <w:top w:val="nil"/>
              <w:left w:val="nil"/>
              <w:bottom w:val="nil"/>
              <w:right w:val="nil"/>
            </w:tcBorders>
            <w:shd w:val="clear" w:color="auto" w:fill="auto"/>
            <w:noWrap/>
            <w:vAlign w:val="bottom"/>
            <w:hideMark/>
          </w:tcPr>
          <w:p w14:paraId="4F806F79"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0D415C10"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1F7582E5"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3.000,00</w:t>
            </w:r>
          </w:p>
        </w:tc>
      </w:tr>
      <w:tr w:rsidR="00FD3395" w:rsidRPr="00FD3395" w14:paraId="5661434F" w14:textId="77777777" w:rsidTr="00FD3395">
        <w:trPr>
          <w:trHeight w:val="255"/>
        </w:trPr>
        <w:tc>
          <w:tcPr>
            <w:tcW w:w="4253" w:type="dxa"/>
            <w:gridSpan w:val="2"/>
            <w:tcBorders>
              <w:top w:val="nil"/>
              <w:left w:val="nil"/>
              <w:bottom w:val="nil"/>
              <w:right w:val="nil"/>
            </w:tcBorders>
            <w:shd w:val="clear" w:color="000000" w:fill="CCCCFF"/>
            <w:noWrap/>
            <w:vAlign w:val="bottom"/>
            <w:hideMark/>
          </w:tcPr>
          <w:p w14:paraId="67EA9979"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Aktivnost A100111 NAGRADE UČENICIMA ZA POSEBNA POSTIGNUĆA</w:t>
            </w:r>
          </w:p>
        </w:tc>
        <w:tc>
          <w:tcPr>
            <w:tcW w:w="1428" w:type="dxa"/>
            <w:tcBorders>
              <w:top w:val="nil"/>
              <w:left w:val="nil"/>
              <w:bottom w:val="nil"/>
              <w:right w:val="nil"/>
            </w:tcBorders>
            <w:shd w:val="clear" w:color="000000" w:fill="CCCCFF"/>
            <w:noWrap/>
            <w:vAlign w:val="bottom"/>
            <w:hideMark/>
          </w:tcPr>
          <w:p w14:paraId="2E0E9FA2"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4.000,00</w:t>
            </w:r>
          </w:p>
        </w:tc>
        <w:tc>
          <w:tcPr>
            <w:tcW w:w="1549" w:type="dxa"/>
            <w:tcBorders>
              <w:top w:val="nil"/>
              <w:left w:val="nil"/>
              <w:bottom w:val="nil"/>
              <w:right w:val="nil"/>
            </w:tcBorders>
            <w:shd w:val="clear" w:color="000000" w:fill="CCCCFF"/>
            <w:noWrap/>
            <w:vAlign w:val="bottom"/>
            <w:hideMark/>
          </w:tcPr>
          <w:p w14:paraId="020EDA2E"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0ED4BF66"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12BF77BD"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4.000,00</w:t>
            </w:r>
          </w:p>
        </w:tc>
      </w:tr>
      <w:tr w:rsidR="00FD3395" w:rsidRPr="00FD3395" w14:paraId="5360398C"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6C6009A2"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3B5E872F"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4.000,00</w:t>
            </w:r>
          </w:p>
        </w:tc>
        <w:tc>
          <w:tcPr>
            <w:tcW w:w="1549" w:type="dxa"/>
            <w:tcBorders>
              <w:top w:val="nil"/>
              <w:left w:val="nil"/>
              <w:bottom w:val="nil"/>
              <w:right w:val="nil"/>
            </w:tcBorders>
            <w:shd w:val="clear" w:color="auto" w:fill="auto"/>
            <w:noWrap/>
            <w:vAlign w:val="bottom"/>
            <w:hideMark/>
          </w:tcPr>
          <w:p w14:paraId="3474EF51"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050DB6B8"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7A275E79"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4.000,00</w:t>
            </w:r>
          </w:p>
        </w:tc>
      </w:tr>
      <w:tr w:rsidR="00FD3395" w:rsidRPr="00FD3395" w14:paraId="735A0621" w14:textId="77777777" w:rsidTr="00FD3395">
        <w:trPr>
          <w:trHeight w:val="255"/>
        </w:trPr>
        <w:tc>
          <w:tcPr>
            <w:tcW w:w="4253" w:type="dxa"/>
            <w:gridSpan w:val="2"/>
            <w:tcBorders>
              <w:top w:val="nil"/>
              <w:left w:val="nil"/>
              <w:bottom w:val="nil"/>
              <w:right w:val="nil"/>
            </w:tcBorders>
            <w:shd w:val="clear" w:color="000000" w:fill="CCCCFF"/>
            <w:noWrap/>
            <w:vAlign w:val="bottom"/>
            <w:hideMark/>
          </w:tcPr>
          <w:p w14:paraId="2D8C97C9"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Aktivnost A100235 GIMNAZIJA METKOVIĆ</w:t>
            </w:r>
          </w:p>
        </w:tc>
        <w:tc>
          <w:tcPr>
            <w:tcW w:w="1428" w:type="dxa"/>
            <w:tcBorders>
              <w:top w:val="nil"/>
              <w:left w:val="nil"/>
              <w:bottom w:val="nil"/>
              <w:right w:val="nil"/>
            </w:tcBorders>
            <w:shd w:val="clear" w:color="000000" w:fill="CCCCFF"/>
            <w:noWrap/>
            <w:vAlign w:val="bottom"/>
            <w:hideMark/>
          </w:tcPr>
          <w:p w14:paraId="05A7D164"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3.000,00</w:t>
            </w:r>
          </w:p>
        </w:tc>
        <w:tc>
          <w:tcPr>
            <w:tcW w:w="1549" w:type="dxa"/>
            <w:tcBorders>
              <w:top w:val="nil"/>
              <w:left w:val="nil"/>
              <w:bottom w:val="nil"/>
              <w:right w:val="nil"/>
            </w:tcBorders>
            <w:shd w:val="clear" w:color="000000" w:fill="CCCCFF"/>
            <w:noWrap/>
            <w:vAlign w:val="bottom"/>
            <w:hideMark/>
          </w:tcPr>
          <w:p w14:paraId="121894DD"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1.500,00</w:t>
            </w:r>
          </w:p>
        </w:tc>
        <w:tc>
          <w:tcPr>
            <w:tcW w:w="1350" w:type="dxa"/>
            <w:tcBorders>
              <w:top w:val="nil"/>
              <w:left w:val="nil"/>
              <w:bottom w:val="nil"/>
              <w:right w:val="nil"/>
            </w:tcBorders>
            <w:shd w:val="clear" w:color="000000" w:fill="CCCCFF"/>
            <w:noWrap/>
            <w:vAlign w:val="bottom"/>
            <w:hideMark/>
          </w:tcPr>
          <w:p w14:paraId="5413AA37"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50,00</w:t>
            </w:r>
          </w:p>
        </w:tc>
        <w:tc>
          <w:tcPr>
            <w:tcW w:w="1266" w:type="dxa"/>
            <w:tcBorders>
              <w:top w:val="nil"/>
              <w:left w:val="nil"/>
              <w:bottom w:val="nil"/>
              <w:right w:val="nil"/>
            </w:tcBorders>
            <w:shd w:val="clear" w:color="000000" w:fill="CCCCFF"/>
            <w:noWrap/>
            <w:vAlign w:val="bottom"/>
            <w:hideMark/>
          </w:tcPr>
          <w:p w14:paraId="1175E835"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4.500,00</w:t>
            </w:r>
          </w:p>
        </w:tc>
      </w:tr>
      <w:tr w:rsidR="00FD3395" w:rsidRPr="00FD3395" w14:paraId="0435623E"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5FAA07C3"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18F8B3B6"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3.000,00</w:t>
            </w:r>
          </w:p>
        </w:tc>
        <w:tc>
          <w:tcPr>
            <w:tcW w:w="1549" w:type="dxa"/>
            <w:tcBorders>
              <w:top w:val="nil"/>
              <w:left w:val="nil"/>
              <w:bottom w:val="nil"/>
              <w:right w:val="nil"/>
            </w:tcBorders>
            <w:shd w:val="clear" w:color="auto" w:fill="auto"/>
            <w:noWrap/>
            <w:vAlign w:val="bottom"/>
            <w:hideMark/>
          </w:tcPr>
          <w:p w14:paraId="181307DD"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1.500,00</w:t>
            </w:r>
          </w:p>
        </w:tc>
        <w:tc>
          <w:tcPr>
            <w:tcW w:w="1350" w:type="dxa"/>
            <w:tcBorders>
              <w:top w:val="nil"/>
              <w:left w:val="nil"/>
              <w:bottom w:val="nil"/>
              <w:right w:val="nil"/>
            </w:tcBorders>
            <w:shd w:val="clear" w:color="auto" w:fill="auto"/>
            <w:noWrap/>
            <w:vAlign w:val="bottom"/>
            <w:hideMark/>
          </w:tcPr>
          <w:p w14:paraId="2D216C59"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50,00</w:t>
            </w:r>
          </w:p>
        </w:tc>
        <w:tc>
          <w:tcPr>
            <w:tcW w:w="1266" w:type="dxa"/>
            <w:tcBorders>
              <w:top w:val="nil"/>
              <w:left w:val="nil"/>
              <w:bottom w:val="nil"/>
              <w:right w:val="nil"/>
            </w:tcBorders>
            <w:shd w:val="clear" w:color="auto" w:fill="auto"/>
            <w:noWrap/>
            <w:vAlign w:val="bottom"/>
            <w:hideMark/>
          </w:tcPr>
          <w:p w14:paraId="76465B9C"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4.500,00</w:t>
            </w:r>
          </w:p>
        </w:tc>
      </w:tr>
      <w:tr w:rsidR="00FD3395" w:rsidRPr="00FD3395" w14:paraId="66FC5BA8" w14:textId="77777777" w:rsidTr="00FD3395">
        <w:trPr>
          <w:trHeight w:val="255"/>
        </w:trPr>
        <w:tc>
          <w:tcPr>
            <w:tcW w:w="4253" w:type="dxa"/>
            <w:gridSpan w:val="2"/>
            <w:tcBorders>
              <w:top w:val="nil"/>
              <w:left w:val="nil"/>
              <w:bottom w:val="nil"/>
              <w:right w:val="nil"/>
            </w:tcBorders>
            <w:shd w:val="clear" w:color="000000" w:fill="CCCCFF"/>
            <w:noWrap/>
            <w:vAlign w:val="bottom"/>
            <w:hideMark/>
          </w:tcPr>
          <w:p w14:paraId="0F068DAA"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Aktivnost A100241 SREDNJA ŠKOLA METKOVIĆ</w:t>
            </w:r>
          </w:p>
        </w:tc>
        <w:tc>
          <w:tcPr>
            <w:tcW w:w="1428" w:type="dxa"/>
            <w:tcBorders>
              <w:top w:val="nil"/>
              <w:left w:val="nil"/>
              <w:bottom w:val="nil"/>
              <w:right w:val="nil"/>
            </w:tcBorders>
            <w:shd w:val="clear" w:color="000000" w:fill="CCCCFF"/>
            <w:noWrap/>
            <w:vAlign w:val="bottom"/>
            <w:hideMark/>
          </w:tcPr>
          <w:p w14:paraId="09755B86"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3.000,00</w:t>
            </w:r>
          </w:p>
        </w:tc>
        <w:tc>
          <w:tcPr>
            <w:tcW w:w="1549" w:type="dxa"/>
            <w:tcBorders>
              <w:top w:val="nil"/>
              <w:left w:val="nil"/>
              <w:bottom w:val="nil"/>
              <w:right w:val="nil"/>
            </w:tcBorders>
            <w:shd w:val="clear" w:color="000000" w:fill="CCCCFF"/>
            <w:noWrap/>
            <w:vAlign w:val="bottom"/>
            <w:hideMark/>
          </w:tcPr>
          <w:p w14:paraId="7644CFF6"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48EAF79E"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792A4DEC"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3.000,00</w:t>
            </w:r>
          </w:p>
        </w:tc>
      </w:tr>
      <w:tr w:rsidR="00FD3395" w:rsidRPr="00FD3395" w14:paraId="0D4AF5A3"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7A551EDC"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2E8DCE2A"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3.000,00</w:t>
            </w:r>
          </w:p>
        </w:tc>
        <w:tc>
          <w:tcPr>
            <w:tcW w:w="1549" w:type="dxa"/>
            <w:tcBorders>
              <w:top w:val="nil"/>
              <w:left w:val="nil"/>
              <w:bottom w:val="nil"/>
              <w:right w:val="nil"/>
            </w:tcBorders>
            <w:shd w:val="clear" w:color="auto" w:fill="auto"/>
            <w:noWrap/>
            <w:vAlign w:val="bottom"/>
            <w:hideMark/>
          </w:tcPr>
          <w:p w14:paraId="112AFEFF"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39853908"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46E9AAD1"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3.000,00</w:t>
            </w:r>
          </w:p>
        </w:tc>
      </w:tr>
      <w:tr w:rsidR="00FD3395" w:rsidRPr="00FD3395" w14:paraId="0BAA509C" w14:textId="77777777" w:rsidTr="00FD3395">
        <w:trPr>
          <w:trHeight w:val="255"/>
        </w:trPr>
        <w:tc>
          <w:tcPr>
            <w:tcW w:w="4253" w:type="dxa"/>
            <w:gridSpan w:val="2"/>
            <w:tcBorders>
              <w:top w:val="nil"/>
              <w:left w:val="nil"/>
              <w:bottom w:val="nil"/>
              <w:right w:val="nil"/>
            </w:tcBorders>
            <w:shd w:val="clear" w:color="000000" w:fill="CCCCFF"/>
            <w:noWrap/>
            <w:vAlign w:val="bottom"/>
            <w:hideMark/>
          </w:tcPr>
          <w:p w14:paraId="0FBE1C4D"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Aktivnost A100312 OSNOVNA ŠKOLA DON MIHOVILA PAVLINOVIĆA</w:t>
            </w:r>
          </w:p>
        </w:tc>
        <w:tc>
          <w:tcPr>
            <w:tcW w:w="1428" w:type="dxa"/>
            <w:tcBorders>
              <w:top w:val="nil"/>
              <w:left w:val="nil"/>
              <w:bottom w:val="nil"/>
              <w:right w:val="nil"/>
            </w:tcBorders>
            <w:shd w:val="clear" w:color="000000" w:fill="CCCCFF"/>
            <w:noWrap/>
            <w:vAlign w:val="bottom"/>
            <w:hideMark/>
          </w:tcPr>
          <w:p w14:paraId="0B505E4A"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3.000,00</w:t>
            </w:r>
          </w:p>
        </w:tc>
        <w:tc>
          <w:tcPr>
            <w:tcW w:w="1549" w:type="dxa"/>
            <w:tcBorders>
              <w:top w:val="nil"/>
              <w:left w:val="nil"/>
              <w:bottom w:val="nil"/>
              <w:right w:val="nil"/>
            </w:tcBorders>
            <w:shd w:val="clear" w:color="000000" w:fill="CCCCFF"/>
            <w:noWrap/>
            <w:vAlign w:val="bottom"/>
            <w:hideMark/>
          </w:tcPr>
          <w:p w14:paraId="253DE5B8"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52A29D75"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437F74A2"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3.000,00</w:t>
            </w:r>
          </w:p>
        </w:tc>
      </w:tr>
      <w:tr w:rsidR="00FD3395" w:rsidRPr="00FD3395" w14:paraId="551BE617"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1FE31769"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6605ED76"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3.000,00</w:t>
            </w:r>
          </w:p>
        </w:tc>
        <w:tc>
          <w:tcPr>
            <w:tcW w:w="1549" w:type="dxa"/>
            <w:tcBorders>
              <w:top w:val="nil"/>
              <w:left w:val="nil"/>
              <w:bottom w:val="nil"/>
              <w:right w:val="nil"/>
            </w:tcBorders>
            <w:shd w:val="clear" w:color="auto" w:fill="auto"/>
            <w:noWrap/>
            <w:vAlign w:val="bottom"/>
            <w:hideMark/>
          </w:tcPr>
          <w:p w14:paraId="0C73AB4D"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4C7F5DDF"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4D4116FE"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3.000,00</w:t>
            </w:r>
          </w:p>
        </w:tc>
      </w:tr>
      <w:tr w:rsidR="00FD3395" w:rsidRPr="00FD3395" w14:paraId="6004FEFB" w14:textId="77777777" w:rsidTr="00FD3395">
        <w:trPr>
          <w:trHeight w:val="255"/>
        </w:trPr>
        <w:tc>
          <w:tcPr>
            <w:tcW w:w="4253" w:type="dxa"/>
            <w:gridSpan w:val="2"/>
            <w:tcBorders>
              <w:top w:val="nil"/>
              <w:left w:val="nil"/>
              <w:bottom w:val="nil"/>
              <w:right w:val="nil"/>
            </w:tcBorders>
            <w:shd w:val="clear" w:color="000000" w:fill="CCCCFF"/>
            <w:noWrap/>
            <w:vAlign w:val="bottom"/>
            <w:hideMark/>
          </w:tcPr>
          <w:p w14:paraId="2A56D5B3"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Aktivnost A100485 JEDNOKRATNA NOVČANA POMOĆ ZA OSNOVNOŠKOLCE I SREDNJOŠKOLCE</w:t>
            </w:r>
          </w:p>
        </w:tc>
        <w:tc>
          <w:tcPr>
            <w:tcW w:w="1428" w:type="dxa"/>
            <w:tcBorders>
              <w:top w:val="nil"/>
              <w:left w:val="nil"/>
              <w:bottom w:val="nil"/>
              <w:right w:val="nil"/>
            </w:tcBorders>
            <w:shd w:val="clear" w:color="000000" w:fill="CCCCFF"/>
            <w:noWrap/>
            <w:vAlign w:val="bottom"/>
            <w:hideMark/>
          </w:tcPr>
          <w:p w14:paraId="60510998"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110.000,00</w:t>
            </w:r>
          </w:p>
        </w:tc>
        <w:tc>
          <w:tcPr>
            <w:tcW w:w="1549" w:type="dxa"/>
            <w:tcBorders>
              <w:top w:val="nil"/>
              <w:left w:val="nil"/>
              <w:bottom w:val="nil"/>
              <w:right w:val="nil"/>
            </w:tcBorders>
            <w:shd w:val="clear" w:color="000000" w:fill="CCCCFF"/>
            <w:noWrap/>
            <w:vAlign w:val="bottom"/>
            <w:hideMark/>
          </w:tcPr>
          <w:p w14:paraId="1FE9F6B2"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6DA9C269"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24941561"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110.000,00</w:t>
            </w:r>
          </w:p>
        </w:tc>
      </w:tr>
      <w:tr w:rsidR="00FD3395" w:rsidRPr="00FD3395" w14:paraId="7C81A3B1"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3AB6CDBB"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 xml:space="preserve">Izvor  5.9. Fond </w:t>
            </w:r>
            <w:proofErr w:type="spellStart"/>
            <w:r w:rsidRPr="00FD3395">
              <w:rPr>
                <w:rFonts w:ascii="Times New Roman" w:eastAsia="Times New Roman" w:hAnsi="Times New Roman"/>
                <w:b/>
                <w:bCs/>
                <w:color w:val="000000"/>
                <w:sz w:val="20"/>
                <w:szCs w:val="20"/>
                <w:lang w:eastAsia="hr-HR"/>
              </w:rPr>
              <w:t>fiskal</w:t>
            </w:r>
            <w:proofErr w:type="spellEnd"/>
            <w:r w:rsidRPr="00FD3395">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auto" w:fill="auto"/>
            <w:noWrap/>
            <w:vAlign w:val="bottom"/>
            <w:hideMark/>
          </w:tcPr>
          <w:p w14:paraId="11FF6404"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110.000,00</w:t>
            </w:r>
          </w:p>
        </w:tc>
        <w:tc>
          <w:tcPr>
            <w:tcW w:w="1549" w:type="dxa"/>
            <w:tcBorders>
              <w:top w:val="nil"/>
              <w:left w:val="nil"/>
              <w:bottom w:val="nil"/>
              <w:right w:val="nil"/>
            </w:tcBorders>
            <w:shd w:val="clear" w:color="auto" w:fill="auto"/>
            <w:noWrap/>
            <w:vAlign w:val="bottom"/>
            <w:hideMark/>
          </w:tcPr>
          <w:p w14:paraId="0DACA235"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32D779EF"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0F6DA5E3"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110.000,00</w:t>
            </w:r>
          </w:p>
        </w:tc>
      </w:tr>
      <w:tr w:rsidR="00FD3395" w:rsidRPr="00FD3395" w14:paraId="33D5A0C0" w14:textId="77777777" w:rsidTr="00FD3395">
        <w:trPr>
          <w:trHeight w:val="255"/>
        </w:trPr>
        <w:tc>
          <w:tcPr>
            <w:tcW w:w="4253" w:type="dxa"/>
            <w:gridSpan w:val="2"/>
            <w:tcBorders>
              <w:top w:val="nil"/>
              <w:left w:val="nil"/>
              <w:bottom w:val="nil"/>
              <w:right w:val="nil"/>
            </w:tcBorders>
            <w:shd w:val="clear" w:color="000000" w:fill="CCCCFF"/>
            <w:noWrap/>
            <w:vAlign w:val="bottom"/>
            <w:hideMark/>
          </w:tcPr>
          <w:p w14:paraId="1471C047"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Aktivnost A100505 OSNOVNA GLAZBENA ŠKOLA METKOVIĆ</w:t>
            </w:r>
          </w:p>
        </w:tc>
        <w:tc>
          <w:tcPr>
            <w:tcW w:w="1428" w:type="dxa"/>
            <w:tcBorders>
              <w:top w:val="nil"/>
              <w:left w:val="nil"/>
              <w:bottom w:val="nil"/>
              <w:right w:val="nil"/>
            </w:tcBorders>
            <w:shd w:val="clear" w:color="000000" w:fill="CCCCFF"/>
            <w:noWrap/>
            <w:vAlign w:val="bottom"/>
            <w:hideMark/>
          </w:tcPr>
          <w:p w14:paraId="6AEA2ABF"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549" w:type="dxa"/>
            <w:tcBorders>
              <w:top w:val="nil"/>
              <w:left w:val="nil"/>
              <w:bottom w:val="nil"/>
              <w:right w:val="nil"/>
            </w:tcBorders>
            <w:shd w:val="clear" w:color="000000" w:fill="CCCCFF"/>
            <w:noWrap/>
            <w:vAlign w:val="bottom"/>
            <w:hideMark/>
          </w:tcPr>
          <w:p w14:paraId="3476E21D"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15.000,00</w:t>
            </w:r>
          </w:p>
        </w:tc>
        <w:tc>
          <w:tcPr>
            <w:tcW w:w="1350" w:type="dxa"/>
            <w:tcBorders>
              <w:top w:val="nil"/>
              <w:left w:val="nil"/>
              <w:bottom w:val="nil"/>
              <w:right w:val="nil"/>
            </w:tcBorders>
            <w:shd w:val="clear" w:color="000000" w:fill="CCCCFF"/>
            <w:noWrap/>
            <w:vAlign w:val="bottom"/>
            <w:hideMark/>
          </w:tcPr>
          <w:p w14:paraId="4FCD4EC5"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000000" w:fill="CCCCFF"/>
            <w:noWrap/>
            <w:vAlign w:val="bottom"/>
            <w:hideMark/>
          </w:tcPr>
          <w:p w14:paraId="1253CC69"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15.000,00</w:t>
            </w:r>
          </w:p>
        </w:tc>
      </w:tr>
      <w:tr w:rsidR="00FD3395" w:rsidRPr="00FD3395" w14:paraId="6C225A1C"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2584BFF7"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 xml:space="preserve">Izvor  5.9. Fond </w:t>
            </w:r>
            <w:proofErr w:type="spellStart"/>
            <w:r w:rsidRPr="00FD3395">
              <w:rPr>
                <w:rFonts w:ascii="Times New Roman" w:eastAsia="Times New Roman" w:hAnsi="Times New Roman"/>
                <w:b/>
                <w:bCs/>
                <w:color w:val="000000"/>
                <w:sz w:val="20"/>
                <w:szCs w:val="20"/>
                <w:lang w:eastAsia="hr-HR"/>
              </w:rPr>
              <w:t>fiskal</w:t>
            </w:r>
            <w:proofErr w:type="spellEnd"/>
            <w:r w:rsidRPr="00FD3395">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auto" w:fill="auto"/>
            <w:noWrap/>
            <w:vAlign w:val="bottom"/>
            <w:hideMark/>
          </w:tcPr>
          <w:p w14:paraId="70C534E1"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549" w:type="dxa"/>
            <w:tcBorders>
              <w:top w:val="nil"/>
              <w:left w:val="nil"/>
              <w:bottom w:val="nil"/>
              <w:right w:val="nil"/>
            </w:tcBorders>
            <w:shd w:val="clear" w:color="auto" w:fill="auto"/>
            <w:noWrap/>
            <w:vAlign w:val="bottom"/>
            <w:hideMark/>
          </w:tcPr>
          <w:p w14:paraId="588A86E2"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15.000,00</w:t>
            </w:r>
          </w:p>
        </w:tc>
        <w:tc>
          <w:tcPr>
            <w:tcW w:w="1350" w:type="dxa"/>
            <w:tcBorders>
              <w:top w:val="nil"/>
              <w:left w:val="nil"/>
              <w:bottom w:val="nil"/>
              <w:right w:val="nil"/>
            </w:tcBorders>
            <w:shd w:val="clear" w:color="auto" w:fill="auto"/>
            <w:noWrap/>
            <w:vAlign w:val="bottom"/>
            <w:hideMark/>
          </w:tcPr>
          <w:p w14:paraId="556582B6"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auto" w:fill="auto"/>
            <w:noWrap/>
            <w:vAlign w:val="bottom"/>
            <w:hideMark/>
          </w:tcPr>
          <w:p w14:paraId="32546E90"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15.000,00</w:t>
            </w:r>
          </w:p>
        </w:tc>
      </w:tr>
      <w:tr w:rsidR="00FD3395" w:rsidRPr="00FD3395" w14:paraId="5F46FB4D" w14:textId="77777777" w:rsidTr="00FD3395">
        <w:trPr>
          <w:trHeight w:val="255"/>
        </w:trPr>
        <w:tc>
          <w:tcPr>
            <w:tcW w:w="4253" w:type="dxa"/>
            <w:gridSpan w:val="2"/>
            <w:tcBorders>
              <w:top w:val="nil"/>
              <w:left w:val="nil"/>
              <w:bottom w:val="nil"/>
              <w:right w:val="nil"/>
            </w:tcBorders>
            <w:shd w:val="clear" w:color="000000" w:fill="9999FF"/>
            <w:noWrap/>
            <w:vAlign w:val="bottom"/>
            <w:hideMark/>
          </w:tcPr>
          <w:p w14:paraId="7CE7CF2B"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Program 1018 PROGRAM RAZVOJA CIVILNOG DRUŠTVA</w:t>
            </w:r>
          </w:p>
        </w:tc>
        <w:tc>
          <w:tcPr>
            <w:tcW w:w="1428" w:type="dxa"/>
            <w:tcBorders>
              <w:top w:val="nil"/>
              <w:left w:val="nil"/>
              <w:bottom w:val="nil"/>
              <w:right w:val="nil"/>
            </w:tcBorders>
            <w:shd w:val="clear" w:color="000000" w:fill="9999FF"/>
            <w:noWrap/>
            <w:vAlign w:val="bottom"/>
            <w:hideMark/>
          </w:tcPr>
          <w:p w14:paraId="64038D25"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236.700,00</w:t>
            </w:r>
          </w:p>
        </w:tc>
        <w:tc>
          <w:tcPr>
            <w:tcW w:w="1549" w:type="dxa"/>
            <w:tcBorders>
              <w:top w:val="nil"/>
              <w:left w:val="nil"/>
              <w:bottom w:val="nil"/>
              <w:right w:val="nil"/>
            </w:tcBorders>
            <w:shd w:val="clear" w:color="000000" w:fill="9999FF"/>
            <w:noWrap/>
            <w:vAlign w:val="bottom"/>
            <w:hideMark/>
          </w:tcPr>
          <w:p w14:paraId="774AAD43"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36.425,00</w:t>
            </w:r>
          </w:p>
        </w:tc>
        <w:tc>
          <w:tcPr>
            <w:tcW w:w="1350" w:type="dxa"/>
            <w:tcBorders>
              <w:top w:val="nil"/>
              <w:left w:val="nil"/>
              <w:bottom w:val="nil"/>
              <w:right w:val="nil"/>
            </w:tcBorders>
            <w:shd w:val="clear" w:color="000000" w:fill="9999FF"/>
            <w:noWrap/>
            <w:vAlign w:val="bottom"/>
            <w:hideMark/>
          </w:tcPr>
          <w:p w14:paraId="06E5E7F7"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15,39</w:t>
            </w:r>
          </w:p>
        </w:tc>
        <w:tc>
          <w:tcPr>
            <w:tcW w:w="1266" w:type="dxa"/>
            <w:tcBorders>
              <w:top w:val="nil"/>
              <w:left w:val="nil"/>
              <w:bottom w:val="nil"/>
              <w:right w:val="nil"/>
            </w:tcBorders>
            <w:shd w:val="clear" w:color="000000" w:fill="9999FF"/>
            <w:noWrap/>
            <w:vAlign w:val="bottom"/>
            <w:hideMark/>
          </w:tcPr>
          <w:p w14:paraId="3D00B5B0"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273.125,00</w:t>
            </w:r>
          </w:p>
        </w:tc>
      </w:tr>
      <w:tr w:rsidR="00FD3395" w:rsidRPr="00FD3395" w14:paraId="607776C2" w14:textId="77777777" w:rsidTr="00FD3395">
        <w:trPr>
          <w:trHeight w:val="255"/>
        </w:trPr>
        <w:tc>
          <w:tcPr>
            <w:tcW w:w="4253" w:type="dxa"/>
            <w:gridSpan w:val="2"/>
            <w:tcBorders>
              <w:top w:val="nil"/>
              <w:left w:val="nil"/>
              <w:bottom w:val="nil"/>
              <w:right w:val="nil"/>
            </w:tcBorders>
            <w:shd w:val="clear" w:color="000000" w:fill="CCCCFF"/>
            <w:noWrap/>
            <w:vAlign w:val="bottom"/>
            <w:hideMark/>
          </w:tcPr>
          <w:p w14:paraId="4123950F"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Aktivnost A100299 POTPORE KORISNICIMA KROZ PROGRAM RAZVOJA CIVILNOG DRUŠTVA</w:t>
            </w:r>
          </w:p>
        </w:tc>
        <w:tc>
          <w:tcPr>
            <w:tcW w:w="1428" w:type="dxa"/>
            <w:tcBorders>
              <w:top w:val="nil"/>
              <w:left w:val="nil"/>
              <w:bottom w:val="nil"/>
              <w:right w:val="nil"/>
            </w:tcBorders>
            <w:shd w:val="clear" w:color="000000" w:fill="CCCCFF"/>
            <w:noWrap/>
            <w:vAlign w:val="bottom"/>
            <w:hideMark/>
          </w:tcPr>
          <w:p w14:paraId="0D1A435C"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42.000,00</w:t>
            </w:r>
          </w:p>
        </w:tc>
        <w:tc>
          <w:tcPr>
            <w:tcW w:w="1549" w:type="dxa"/>
            <w:tcBorders>
              <w:top w:val="nil"/>
              <w:left w:val="nil"/>
              <w:bottom w:val="nil"/>
              <w:right w:val="nil"/>
            </w:tcBorders>
            <w:shd w:val="clear" w:color="000000" w:fill="CCCCFF"/>
            <w:noWrap/>
            <w:vAlign w:val="bottom"/>
            <w:hideMark/>
          </w:tcPr>
          <w:p w14:paraId="4396CAE8"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3.000,00</w:t>
            </w:r>
          </w:p>
        </w:tc>
        <w:tc>
          <w:tcPr>
            <w:tcW w:w="1350" w:type="dxa"/>
            <w:tcBorders>
              <w:top w:val="nil"/>
              <w:left w:val="nil"/>
              <w:bottom w:val="nil"/>
              <w:right w:val="nil"/>
            </w:tcBorders>
            <w:shd w:val="clear" w:color="000000" w:fill="CCCCFF"/>
            <w:noWrap/>
            <w:vAlign w:val="bottom"/>
            <w:hideMark/>
          </w:tcPr>
          <w:p w14:paraId="0AF2FFC0"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7,14</w:t>
            </w:r>
          </w:p>
        </w:tc>
        <w:tc>
          <w:tcPr>
            <w:tcW w:w="1266" w:type="dxa"/>
            <w:tcBorders>
              <w:top w:val="nil"/>
              <w:left w:val="nil"/>
              <w:bottom w:val="nil"/>
              <w:right w:val="nil"/>
            </w:tcBorders>
            <w:shd w:val="clear" w:color="000000" w:fill="CCCCFF"/>
            <w:noWrap/>
            <w:vAlign w:val="bottom"/>
            <w:hideMark/>
          </w:tcPr>
          <w:p w14:paraId="274A1795"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45.000,00</w:t>
            </w:r>
          </w:p>
        </w:tc>
      </w:tr>
      <w:tr w:rsidR="00FD3395" w:rsidRPr="00FD3395" w14:paraId="2AEE82EF"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6213E331"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2FFFAC2A"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42.000,00</w:t>
            </w:r>
          </w:p>
        </w:tc>
        <w:tc>
          <w:tcPr>
            <w:tcW w:w="1549" w:type="dxa"/>
            <w:tcBorders>
              <w:top w:val="nil"/>
              <w:left w:val="nil"/>
              <w:bottom w:val="nil"/>
              <w:right w:val="nil"/>
            </w:tcBorders>
            <w:shd w:val="clear" w:color="auto" w:fill="auto"/>
            <w:noWrap/>
            <w:vAlign w:val="bottom"/>
            <w:hideMark/>
          </w:tcPr>
          <w:p w14:paraId="7E7C872B"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3.000,00</w:t>
            </w:r>
          </w:p>
        </w:tc>
        <w:tc>
          <w:tcPr>
            <w:tcW w:w="1350" w:type="dxa"/>
            <w:tcBorders>
              <w:top w:val="nil"/>
              <w:left w:val="nil"/>
              <w:bottom w:val="nil"/>
              <w:right w:val="nil"/>
            </w:tcBorders>
            <w:shd w:val="clear" w:color="auto" w:fill="auto"/>
            <w:noWrap/>
            <w:vAlign w:val="bottom"/>
            <w:hideMark/>
          </w:tcPr>
          <w:p w14:paraId="0A5A7A81"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7,14</w:t>
            </w:r>
          </w:p>
        </w:tc>
        <w:tc>
          <w:tcPr>
            <w:tcW w:w="1266" w:type="dxa"/>
            <w:tcBorders>
              <w:top w:val="nil"/>
              <w:left w:val="nil"/>
              <w:bottom w:val="nil"/>
              <w:right w:val="nil"/>
            </w:tcBorders>
            <w:shd w:val="clear" w:color="auto" w:fill="auto"/>
            <w:noWrap/>
            <w:vAlign w:val="bottom"/>
            <w:hideMark/>
          </w:tcPr>
          <w:p w14:paraId="4C1A6055"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45.000,00</w:t>
            </w:r>
          </w:p>
        </w:tc>
      </w:tr>
      <w:tr w:rsidR="00FD3395" w:rsidRPr="00FD3395" w14:paraId="37A6E348" w14:textId="77777777" w:rsidTr="00FD3395">
        <w:trPr>
          <w:trHeight w:val="255"/>
        </w:trPr>
        <w:tc>
          <w:tcPr>
            <w:tcW w:w="4253" w:type="dxa"/>
            <w:gridSpan w:val="2"/>
            <w:tcBorders>
              <w:top w:val="nil"/>
              <w:left w:val="nil"/>
              <w:bottom w:val="nil"/>
              <w:right w:val="nil"/>
            </w:tcBorders>
            <w:shd w:val="clear" w:color="000000" w:fill="CCCCFF"/>
            <w:noWrap/>
            <w:vAlign w:val="bottom"/>
            <w:hideMark/>
          </w:tcPr>
          <w:p w14:paraId="1B21CD70"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Aktivnost A100318 VJERSKE ZAJEDNICE</w:t>
            </w:r>
          </w:p>
        </w:tc>
        <w:tc>
          <w:tcPr>
            <w:tcW w:w="1428" w:type="dxa"/>
            <w:tcBorders>
              <w:top w:val="nil"/>
              <w:left w:val="nil"/>
              <w:bottom w:val="nil"/>
              <w:right w:val="nil"/>
            </w:tcBorders>
            <w:shd w:val="clear" w:color="000000" w:fill="CCCCFF"/>
            <w:noWrap/>
            <w:vAlign w:val="bottom"/>
            <w:hideMark/>
          </w:tcPr>
          <w:p w14:paraId="7AD30784"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25.000,00</w:t>
            </w:r>
          </w:p>
        </w:tc>
        <w:tc>
          <w:tcPr>
            <w:tcW w:w="1549" w:type="dxa"/>
            <w:tcBorders>
              <w:top w:val="nil"/>
              <w:left w:val="nil"/>
              <w:bottom w:val="nil"/>
              <w:right w:val="nil"/>
            </w:tcBorders>
            <w:shd w:val="clear" w:color="000000" w:fill="CCCCFF"/>
            <w:noWrap/>
            <w:vAlign w:val="bottom"/>
            <w:hideMark/>
          </w:tcPr>
          <w:p w14:paraId="0CD45E40"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5.000,00</w:t>
            </w:r>
          </w:p>
        </w:tc>
        <w:tc>
          <w:tcPr>
            <w:tcW w:w="1350" w:type="dxa"/>
            <w:tcBorders>
              <w:top w:val="nil"/>
              <w:left w:val="nil"/>
              <w:bottom w:val="nil"/>
              <w:right w:val="nil"/>
            </w:tcBorders>
            <w:shd w:val="clear" w:color="000000" w:fill="CCCCFF"/>
            <w:noWrap/>
            <w:vAlign w:val="bottom"/>
            <w:hideMark/>
          </w:tcPr>
          <w:p w14:paraId="4A306423"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20,00</w:t>
            </w:r>
          </w:p>
        </w:tc>
        <w:tc>
          <w:tcPr>
            <w:tcW w:w="1266" w:type="dxa"/>
            <w:tcBorders>
              <w:top w:val="nil"/>
              <w:left w:val="nil"/>
              <w:bottom w:val="nil"/>
              <w:right w:val="nil"/>
            </w:tcBorders>
            <w:shd w:val="clear" w:color="000000" w:fill="CCCCFF"/>
            <w:noWrap/>
            <w:vAlign w:val="bottom"/>
            <w:hideMark/>
          </w:tcPr>
          <w:p w14:paraId="3D7E76F8"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30.000,00</w:t>
            </w:r>
          </w:p>
        </w:tc>
      </w:tr>
      <w:tr w:rsidR="00FD3395" w:rsidRPr="00FD3395" w14:paraId="2F54AB3D"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186A1D2C"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39EDD68F"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25.000,00</w:t>
            </w:r>
          </w:p>
        </w:tc>
        <w:tc>
          <w:tcPr>
            <w:tcW w:w="1549" w:type="dxa"/>
            <w:tcBorders>
              <w:top w:val="nil"/>
              <w:left w:val="nil"/>
              <w:bottom w:val="nil"/>
              <w:right w:val="nil"/>
            </w:tcBorders>
            <w:shd w:val="clear" w:color="auto" w:fill="auto"/>
            <w:noWrap/>
            <w:vAlign w:val="bottom"/>
            <w:hideMark/>
          </w:tcPr>
          <w:p w14:paraId="744D00EA"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5.000,00</w:t>
            </w:r>
          </w:p>
        </w:tc>
        <w:tc>
          <w:tcPr>
            <w:tcW w:w="1350" w:type="dxa"/>
            <w:tcBorders>
              <w:top w:val="nil"/>
              <w:left w:val="nil"/>
              <w:bottom w:val="nil"/>
              <w:right w:val="nil"/>
            </w:tcBorders>
            <w:shd w:val="clear" w:color="auto" w:fill="auto"/>
            <w:noWrap/>
            <w:vAlign w:val="bottom"/>
            <w:hideMark/>
          </w:tcPr>
          <w:p w14:paraId="49291076"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20,00</w:t>
            </w:r>
          </w:p>
        </w:tc>
        <w:tc>
          <w:tcPr>
            <w:tcW w:w="1266" w:type="dxa"/>
            <w:tcBorders>
              <w:top w:val="nil"/>
              <w:left w:val="nil"/>
              <w:bottom w:val="nil"/>
              <w:right w:val="nil"/>
            </w:tcBorders>
            <w:shd w:val="clear" w:color="auto" w:fill="auto"/>
            <w:noWrap/>
            <w:vAlign w:val="bottom"/>
            <w:hideMark/>
          </w:tcPr>
          <w:p w14:paraId="476957A8"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30.000,00</w:t>
            </w:r>
          </w:p>
        </w:tc>
      </w:tr>
      <w:tr w:rsidR="00FD3395" w:rsidRPr="00FD3395" w14:paraId="62DF4438" w14:textId="77777777" w:rsidTr="00FD3395">
        <w:trPr>
          <w:trHeight w:val="255"/>
        </w:trPr>
        <w:tc>
          <w:tcPr>
            <w:tcW w:w="4253" w:type="dxa"/>
            <w:gridSpan w:val="2"/>
            <w:tcBorders>
              <w:top w:val="nil"/>
              <w:left w:val="nil"/>
              <w:bottom w:val="nil"/>
              <w:right w:val="nil"/>
            </w:tcBorders>
            <w:shd w:val="clear" w:color="000000" w:fill="CCCCFF"/>
            <w:noWrap/>
            <w:vAlign w:val="bottom"/>
            <w:hideMark/>
          </w:tcPr>
          <w:p w14:paraId="5E3A0984"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Aktivnost A100502 Projekt TETHYS4ADRION (INTERREG ITALIJA-HRVATSKA)</w:t>
            </w:r>
          </w:p>
        </w:tc>
        <w:tc>
          <w:tcPr>
            <w:tcW w:w="1428" w:type="dxa"/>
            <w:tcBorders>
              <w:top w:val="nil"/>
              <w:left w:val="nil"/>
              <w:bottom w:val="nil"/>
              <w:right w:val="nil"/>
            </w:tcBorders>
            <w:shd w:val="clear" w:color="000000" w:fill="CCCCFF"/>
            <w:noWrap/>
            <w:vAlign w:val="bottom"/>
            <w:hideMark/>
          </w:tcPr>
          <w:p w14:paraId="738BFC4B"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63.000,00</w:t>
            </w:r>
          </w:p>
        </w:tc>
        <w:tc>
          <w:tcPr>
            <w:tcW w:w="1549" w:type="dxa"/>
            <w:tcBorders>
              <w:top w:val="nil"/>
              <w:left w:val="nil"/>
              <w:bottom w:val="nil"/>
              <w:right w:val="nil"/>
            </w:tcBorders>
            <w:shd w:val="clear" w:color="000000" w:fill="CCCCFF"/>
            <w:noWrap/>
            <w:vAlign w:val="bottom"/>
            <w:hideMark/>
          </w:tcPr>
          <w:p w14:paraId="5C5AC64D"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33.050,00</w:t>
            </w:r>
          </w:p>
        </w:tc>
        <w:tc>
          <w:tcPr>
            <w:tcW w:w="1350" w:type="dxa"/>
            <w:tcBorders>
              <w:top w:val="nil"/>
              <w:left w:val="nil"/>
              <w:bottom w:val="nil"/>
              <w:right w:val="nil"/>
            </w:tcBorders>
            <w:shd w:val="clear" w:color="000000" w:fill="CCCCFF"/>
            <w:noWrap/>
            <w:vAlign w:val="bottom"/>
            <w:hideMark/>
          </w:tcPr>
          <w:p w14:paraId="217657F5"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52,46</w:t>
            </w:r>
          </w:p>
        </w:tc>
        <w:tc>
          <w:tcPr>
            <w:tcW w:w="1266" w:type="dxa"/>
            <w:tcBorders>
              <w:top w:val="nil"/>
              <w:left w:val="nil"/>
              <w:bottom w:val="nil"/>
              <w:right w:val="nil"/>
            </w:tcBorders>
            <w:shd w:val="clear" w:color="000000" w:fill="CCCCFF"/>
            <w:noWrap/>
            <w:vAlign w:val="bottom"/>
            <w:hideMark/>
          </w:tcPr>
          <w:p w14:paraId="54191FA1"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96.050,00</w:t>
            </w:r>
          </w:p>
        </w:tc>
      </w:tr>
      <w:tr w:rsidR="00FD3395" w:rsidRPr="00FD3395" w14:paraId="3D8D53A9"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2A49054B"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 xml:space="preserve">Izvor  5.4. </w:t>
            </w:r>
            <w:proofErr w:type="spellStart"/>
            <w:r w:rsidRPr="00FD3395">
              <w:rPr>
                <w:rFonts w:ascii="Times New Roman" w:eastAsia="Times New Roman" w:hAnsi="Times New Roman"/>
                <w:b/>
                <w:bCs/>
                <w:color w:val="000000"/>
                <w:sz w:val="20"/>
                <w:szCs w:val="20"/>
                <w:lang w:eastAsia="hr-HR"/>
              </w:rPr>
              <w:t>Tek.i</w:t>
            </w:r>
            <w:proofErr w:type="spellEnd"/>
            <w:r w:rsidRPr="00FD3395">
              <w:rPr>
                <w:rFonts w:ascii="Times New Roman" w:eastAsia="Times New Roman" w:hAnsi="Times New Roman"/>
                <w:b/>
                <w:bCs/>
                <w:color w:val="000000"/>
                <w:sz w:val="20"/>
                <w:szCs w:val="20"/>
                <w:lang w:eastAsia="hr-HR"/>
              </w:rPr>
              <w:t xml:space="preserve"> kap. pomoći iz </w:t>
            </w:r>
            <w:proofErr w:type="spellStart"/>
            <w:r w:rsidRPr="00FD3395">
              <w:rPr>
                <w:rFonts w:ascii="Times New Roman" w:eastAsia="Times New Roman" w:hAnsi="Times New Roman"/>
                <w:b/>
                <w:bCs/>
                <w:color w:val="000000"/>
                <w:sz w:val="20"/>
                <w:szCs w:val="20"/>
                <w:lang w:eastAsia="hr-HR"/>
              </w:rPr>
              <w:t>drž.prorač.temeljem</w:t>
            </w:r>
            <w:proofErr w:type="spellEnd"/>
            <w:r w:rsidRPr="00FD3395">
              <w:rPr>
                <w:rFonts w:ascii="Times New Roman" w:eastAsia="Times New Roman" w:hAnsi="Times New Roman"/>
                <w:b/>
                <w:bCs/>
                <w:color w:val="000000"/>
                <w:sz w:val="20"/>
                <w:szCs w:val="20"/>
                <w:lang w:eastAsia="hr-HR"/>
              </w:rPr>
              <w:t xml:space="preserve"> prijenosa EU </w:t>
            </w:r>
            <w:proofErr w:type="spellStart"/>
            <w:r w:rsidRPr="00FD3395">
              <w:rPr>
                <w:rFonts w:ascii="Times New Roman" w:eastAsia="Times New Roman" w:hAnsi="Times New Roman"/>
                <w:b/>
                <w:bCs/>
                <w:color w:val="000000"/>
                <w:sz w:val="20"/>
                <w:szCs w:val="20"/>
                <w:lang w:eastAsia="hr-HR"/>
              </w:rPr>
              <w:t>sredst</w:t>
            </w:r>
            <w:proofErr w:type="spellEnd"/>
          </w:p>
        </w:tc>
        <w:tc>
          <w:tcPr>
            <w:tcW w:w="1428" w:type="dxa"/>
            <w:tcBorders>
              <w:top w:val="nil"/>
              <w:left w:val="nil"/>
              <w:bottom w:val="nil"/>
              <w:right w:val="nil"/>
            </w:tcBorders>
            <w:shd w:val="clear" w:color="auto" w:fill="auto"/>
            <w:noWrap/>
            <w:vAlign w:val="bottom"/>
            <w:hideMark/>
          </w:tcPr>
          <w:p w14:paraId="4E5CC5C4"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63.000,00</w:t>
            </w:r>
          </w:p>
        </w:tc>
        <w:tc>
          <w:tcPr>
            <w:tcW w:w="1549" w:type="dxa"/>
            <w:tcBorders>
              <w:top w:val="nil"/>
              <w:left w:val="nil"/>
              <w:bottom w:val="nil"/>
              <w:right w:val="nil"/>
            </w:tcBorders>
            <w:shd w:val="clear" w:color="auto" w:fill="auto"/>
            <w:noWrap/>
            <w:vAlign w:val="bottom"/>
            <w:hideMark/>
          </w:tcPr>
          <w:p w14:paraId="581BE0E5"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33.050,00</w:t>
            </w:r>
          </w:p>
        </w:tc>
        <w:tc>
          <w:tcPr>
            <w:tcW w:w="1350" w:type="dxa"/>
            <w:tcBorders>
              <w:top w:val="nil"/>
              <w:left w:val="nil"/>
              <w:bottom w:val="nil"/>
              <w:right w:val="nil"/>
            </w:tcBorders>
            <w:shd w:val="clear" w:color="auto" w:fill="auto"/>
            <w:noWrap/>
            <w:vAlign w:val="bottom"/>
            <w:hideMark/>
          </w:tcPr>
          <w:p w14:paraId="408F9239"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52,46</w:t>
            </w:r>
          </w:p>
        </w:tc>
        <w:tc>
          <w:tcPr>
            <w:tcW w:w="1266" w:type="dxa"/>
            <w:tcBorders>
              <w:top w:val="nil"/>
              <w:left w:val="nil"/>
              <w:bottom w:val="nil"/>
              <w:right w:val="nil"/>
            </w:tcBorders>
            <w:shd w:val="clear" w:color="auto" w:fill="auto"/>
            <w:noWrap/>
            <w:vAlign w:val="bottom"/>
            <w:hideMark/>
          </w:tcPr>
          <w:p w14:paraId="5EE97729"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96.050,00</w:t>
            </w:r>
          </w:p>
        </w:tc>
      </w:tr>
      <w:tr w:rsidR="00FD3395" w:rsidRPr="00FD3395" w14:paraId="198A7141" w14:textId="77777777" w:rsidTr="00FD3395">
        <w:trPr>
          <w:trHeight w:val="255"/>
        </w:trPr>
        <w:tc>
          <w:tcPr>
            <w:tcW w:w="4253" w:type="dxa"/>
            <w:gridSpan w:val="2"/>
            <w:tcBorders>
              <w:top w:val="nil"/>
              <w:left w:val="nil"/>
              <w:bottom w:val="nil"/>
              <w:right w:val="nil"/>
            </w:tcBorders>
            <w:shd w:val="clear" w:color="000000" w:fill="CCCCFF"/>
            <w:noWrap/>
            <w:vAlign w:val="bottom"/>
            <w:hideMark/>
          </w:tcPr>
          <w:p w14:paraId="71CF4638"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Kapitalni projekt K100492 WiFi4EU - besplatan Wi-Fi pristup za građane u javnim prostorima</w:t>
            </w:r>
          </w:p>
        </w:tc>
        <w:tc>
          <w:tcPr>
            <w:tcW w:w="1428" w:type="dxa"/>
            <w:tcBorders>
              <w:top w:val="nil"/>
              <w:left w:val="nil"/>
              <w:bottom w:val="nil"/>
              <w:right w:val="nil"/>
            </w:tcBorders>
            <w:shd w:val="clear" w:color="000000" w:fill="CCCCFF"/>
            <w:noWrap/>
            <w:vAlign w:val="bottom"/>
            <w:hideMark/>
          </w:tcPr>
          <w:p w14:paraId="37C5CBA7"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6.700,00</w:t>
            </w:r>
          </w:p>
        </w:tc>
        <w:tc>
          <w:tcPr>
            <w:tcW w:w="1549" w:type="dxa"/>
            <w:tcBorders>
              <w:top w:val="nil"/>
              <w:left w:val="nil"/>
              <w:bottom w:val="nil"/>
              <w:right w:val="nil"/>
            </w:tcBorders>
            <w:shd w:val="clear" w:color="000000" w:fill="CCCCFF"/>
            <w:noWrap/>
            <w:vAlign w:val="bottom"/>
            <w:hideMark/>
          </w:tcPr>
          <w:p w14:paraId="3A22A281"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5DC10AB9"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51C54F92"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6.700,00</w:t>
            </w:r>
          </w:p>
        </w:tc>
      </w:tr>
      <w:tr w:rsidR="00FD3395" w:rsidRPr="00FD3395" w14:paraId="2EC1FA93"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6F277C97"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58E38C9D"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6.700,00</w:t>
            </w:r>
          </w:p>
        </w:tc>
        <w:tc>
          <w:tcPr>
            <w:tcW w:w="1549" w:type="dxa"/>
            <w:tcBorders>
              <w:top w:val="nil"/>
              <w:left w:val="nil"/>
              <w:bottom w:val="nil"/>
              <w:right w:val="nil"/>
            </w:tcBorders>
            <w:shd w:val="clear" w:color="auto" w:fill="auto"/>
            <w:noWrap/>
            <w:vAlign w:val="bottom"/>
            <w:hideMark/>
          </w:tcPr>
          <w:p w14:paraId="2C964245"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1B7925BD"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11A980E1"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6.700,00</w:t>
            </w:r>
          </w:p>
        </w:tc>
      </w:tr>
      <w:tr w:rsidR="00FD3395" w:rsidRPr="00FD3395" w14:paraId="63109047" w14:textId="77777777" w:rsidTr="00FD3395">
        <w:trPr>
          <w:trHeight w:val="255"/>
        </w:trPr>
        <w:tc>
          <w:tcPr>
            <w:tcW w:w="4253" w:type="dxa"/>
            <w:gridSpan w:val="2"/>
            <w:tcBorders>
              <w:top w:val="nil"/>
              <w:left w:val="nil"/>
              <w:bottom w:val="nil"/>
              <w:right w:val="nil"/>
            </w:tcBorders>
            <w:shd w:val="clear" w:color="000000" w:fill="CCCCFF"/>
            <w:noWrap/>
            <w:vAlign w:val="bottom"/>
            <w:hideMark/>
          </w:tcPr>
          <w:p w14:paraId="62B6B424"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Kapitalni projekt K100493 PRIPREMA PROJEKTNO-TEHNIČKE DOKUMENTACIJE ZA SMART CITY METKOVIĆ</w:t>
            </w:r>
          </w:p>
        </w:tc>
        <w:tc>
          <w:tcPr>
            <w:tcW w:w="1428" w:type="dxa"/>
            <w:tcBorders>
              <w:top w:val="nil"/>
              <w:left w:val="nil"/>
              <w:bottom w:val="nil"/>
              <w:right w:val="nil"/>
            </w:tcBorders>
            <w:shd w:val="clear" w:color="000000" w:fill="CCCCFF"/>
            <w:noWrap/>
            <w:vAlign w:val="bottom"/>
            <w:hideMark/>
          </w:tcPr>
          <w:p w14:paraId="1629A1A5"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100.000,00</w:t>
            </w:r>
          </w:p>
        </w:tc>
        <w:tc>
          <w:tcPr>
            <w:tcW w:w="1549" w:type="dxa"/>
            <w:tcBorders>
              <w:top w:val="nil"/>
              <w:left w:val="nil"/>
              <w:bottom w:val="nil"/>
              <w:right w:val="nil"/>
            </w:tcBorders>
            <w:shd w:val="clear" w:color="000000" w:fill="CCCCFF"/>
            <w:noWrap/>
            <w:vAlign w:val="bottom"/>
            <w:hideMark/>
          </w:tcPr>
          <w:p w14:paraId="562B053E"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-4.625,00</w:t>
            </w:r>
          </w:p>
        </w:tc>
        <w:tc>
          <w:tcPr>
            <w:tcW w:w="1350" w:type="dxa"/>
            <w:tcBorders>
              <w:top w:val="nil"/>
              <w:left w:val="nil"/>
              <w:bottom w:val="nil"/>
              <w:right w:val="nil"/>
            </w:tcBorders>
            <w:shd w:val="clear" w:color="000000" w:fill="CCCCFF"/>
            <w:noWrap/>
            <w:vAlign w:val="bottom"/>
            <w:hideMark/>
          </w:tcPr>
          <w:p w14:paraId="4B74EE3E"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-4,63</w:t>
            </w:r>
          </w:p>
        </w:tc>
        <w:tc>
          <w:tcPr>
            <w:tcW w:w="1266" w:type="dxa"/>
            <w:tcBorders>
              <w:top w:val="nil"/>
              <w:left w:val="nil"/>
              <w:bottom w:val="nil"/>
              <w:right w:val="nil"/>
            </w:tcBorders>
            <w:shd w:val="clear" w:color="000000" w:fill="CCCCFF"/>
            <w:noWrap/>
            <w:vAlign w:val="bottom"/>
            <w:hideMark/>
          </w:tcPr>
          <w:p w14:paraId="5FE4AEBE"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95.375,00</w:t>
            </w:r>
          </w:p>
        </w:tc>
      </w:tr>
      <w:tr w:rsidR="00FD3395" w:rsidRPr="00FD3395" w14:paraId="177B4532"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0D7BEB28"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65F91E91"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10.000,00</w:t>
            </w:r>
          </w:p>
        </w:tc>
        <w:tc>
          <w:tcPr>
            <w:tcW w:w="1549" w:type="dxa"/>
            <w:tcBorders>
              <w:top w:val="nil"/>
              <w:left w:val="nil"/>
              <w:bottom w:val="nil"/>
              <w:right w:val="nil"/>
            </w:tcBorders>
            <w:shd w:val="clear" w:color="auto" w:fill="auto"/>
            <w:noWrap/>
            <w:vAlign w:val="bottom"/>
            <w:hideMark/>
          </w:tcPr>
          <w:p w14:paraId="211693FE"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-4.625,00</w:t>
            </w:r>
          </w:p>
        </w:tc>
        <w:tc>
          <w:tcPr>
            <w:tcW w:w="1350" w:type="dxa"/>
            <w:tcBorders>
              <w:top w:val="nil"/>
              <w:left w:val="nil"/>
              <w:bottom w:val="nil"/>
              <w:right w:val="nil"/>
            </w:tcBorders>
            <w:shd w:val="clear" w:color="auto" w:fill="auto"/>
            <w:noWrap/>
            <w:vAlign w:val="bottom"/>
            <w:hideMark/>
          </w:tcPr>
          <w:p w14:paraId="7A383FA7"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-46,25</w:t>
            </w:r>
          </w:p>
        </w:tc>
        <w:tc>
          <w:tcPr>
            <w:tcW w:w="1266" w:type="dxa"/>
            <w:tcBorders>
              <w:top w:val="nil"/>
              <w:left w:val="nil"/>
              <w:bottom w:val="nil"/>
              <w:right w:val="nil"/>
            </w:tcBorders>
            <w:shd w:val="clear" w:color="auto" w:fill="auto"/>
            <w:noWrap/>
            <w:vAlign w:val="bottom"/>
            <w:hideMark/>
          </w:tcPr>
          <w:p w14:paraId="5AEED557"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5.375,00</w:t>
            </w:r>
          </w:p>
        </w:tc>
      </w:tr>
      <w:tr w:rsidR="00FD3395" w:rsidRPr="00FD3395" w14:paraId="57D4E8DE"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6F1A59CA"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Izvor  5.5. Tekuće i kapitalne pomoći iz državnog  proračuna</w:t>
            </w:r>
          </w:p>
        </w:tc>
        <w:tc>
          <w:tcPr>
            <w:tcW w:w="1428" w:type="dxa"/>
            <w:tcBorders>
              <w:top w:val="nil"/>
              <w:left w:val="nil"/>
              <w:bottom w:val="nil"/>
              <w:right w:val="nil"/>
            </w:tcBorders>
            <w:shd w:val="clear" w:color="auto" w:fill="auto"/>
            <w:noWrap/>
            <w:vAlign w:val="bottom"/>
            <w:hideMark/>
          </w:tcPr>
          <w:p w14:paraId="60F39749"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90.000,00</w:t>
            </w:r>
          </w:p>
        </w:tc>
        <w:tc>
          <w:tcPr>
            <w:tcW w:w="1549" w:type="dxa"/>
            <w:tcBorders>
              <w:top w:val="nil"/>
              <w:left w:val="nil"/>
              <w:bottom w:val="nil"/>
              <w:right w:val="nil"/>
            </w:tcBorders>
            <w:shd w:val="clear" w:color="auto" w:fill="auto"/>
            <w:noWrap/>
            <w:vAlign w:val="bottom"/>
            <w:hideMark/>
          </w:tcPr>
          <w:p w14:paraId="7BFFC3ED"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1E0C5755"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5A7F11A6"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90.000,00</w:t>
            </w:r>
          </w:p>
        </w:tc>
      </w:tr>
      <w:tr w:rsidR="00FD3395" w:rsidRPr="00FD3395" w14:paraId="5C87AE27" w14:textId="77777777" w:rsidTr="00FD3395">
        <w:trPr>
          <w:trHeight w:val="255"/>
        </w:trPr>
        <w:tc>
          <w:tcPr>
            <w:tcW w:w="4253" w:type="dxa"/>
            <w:gridSpan w:val="2"/>
            <w:tcBorders>
              <w:top w:val="nil"/>
              <w:left w:val="nil"/>
              <w:bottom w:val="nil"/>
              <w:right w:val="nil"/>
            </w:tcBorders>
            <w:shd w:val="clear" w:color="000000" w:fill="9999FF"/>
            <w:noWrap/>
            <w:vAlign w:val="bottom"/>
            <w:hideMark/>
          </w:tcPr>
          <w:p w14:paraId="1DF66524"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Program 1046 PROGRAM JAVNIH POTREBA U PREDŠKOLSKOM ODGOJU</w:t>
            </w:r>
          </w:p>
        </w:tc>
        <w:tc>
          <w:tcPr>
            <w:tcW w:w="1428" w:type="dxa"/>
            <w:tcBorders>
              <w:top w:val="nil"/>
              <w:left w:val="nil"/>
              <w:bottom w:val="nil"/>
              <w:right w:val="nil"/>
            </w:tcBorders>
            <w:shd w:val="clear" w:color="000000" w:fill="9999FF"/>
            <w:noWrap/>
            <w:vAlign w:val="bottom"/>
            <w:hideMark/>
          </w:tcPr>
          <w:p w14:paraId="1092DD6A"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570.000,00</w:t>
            </w:r>
          </w:p>
        </w:tc>
        <w:tc>
          <w:tcPr>
            <w:tcW w:w="1549" w:type="dxa"/>
            <w:tcBorders>
              <w:top w:val="nil"/>
              <w:left w:val="nil"/>
              <w:bottom w:val="nil"/>
              <w:right w:val="nil"/>
            </w:tcBorders>
            <w:shd w:val="clear" w:color="000000" w:fill="9999FF"/>
            <w:noWrap/>
            <w:vAlign w:val="bottom"/>
            <w:hideMark/>
          </w:tcPr>
          <w:p w14:paraId="6D44DBFC"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50.000,00</w:t>
            </w:r>
          </w:p>
        </w:tc>
        <w:tc>
          <w:tcPr>
            <w:tcW w:w="1350" w:type="dxa"/>
            <w:tcBorders>
              <w:top w:val="nil"/>
              <w:left w:val="nil"/>
              <w:bottom w:val="nil"/>
              <w:right w:val="nil"/>
            </w:tcBorders>
            <w:shd w:val="clear" w:color="000000" w:fill="9999FF"/>
            <w:noWrap/>
            <w:vAlign w:val="bottom"/>
            <w:hideMark/>
          </w:tcPr>
          <w:p w14:paraId="05B84065"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8,77</w:t>
            </w:r>
          </w:p>
        </w:tc>
        <w:tc>
          <w:tcPr>
            <w:tcW w:w="1266" w:type="dxa"/>
            <w:tcBorders>
              <w:top w:val="nil"/>
              <w:left w:val="nil"/>
              <w:bottom w:val="nil"/>
              <w:right w:val="nil"/>
            </w:tcBorders>
            <w:shd w:val="clear" w:color="000000" w:fill="9999FF"/>
            <w:noWrap/>
            <w:vAlign w:val="bottom"/>
            <w:hideMark/>
          </w:tcPr>
          <w:p w14:paraId="088B2143"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620.000,00</w:t>
            </w:r>
          </w:p>
        </w:tc>
      </w:tr>
      <w:tr w:rsidR="00FD3395" w:rsidRPr="00FD3395" w14:paraId="56C03C8D" w14:textId="77777777" w:rsidTr="00FD3395">
        <w:trPr>
          <w:trHeight w:val="255"/>
        </w:trPr>
        <w:tc>
          <w:tcPr>
            <w:tcW w:w="4253" w:type="dxa"/>
            <w:gridSpan w:val="2"/>
            <w:tcBorders>
              <w:top w:val="nil"/>
              <w:left w:val="nil"/>
              <w:bottom w:val="nil"/>
              <w:right w:val="nil"/>
            </w:tcBorders>
            <w:shd w:val="clear" w:color="000000" w:fill="CCCCFF"/>
            <w:noWrap/>
            <w:vAlign w:val="bottom"/>
            <w:hideMark/>
          </w:tcPr>
          <w:p w14:paraId="5C30EB74"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Aktivnost A100300 POTPORE KORISNICIMA KROZ PROGRAM JAVNIH POTREBA U PREDŠKOLSKOM ODGOJU</w:t>
            </w:r>
          </w:p>
        </w:tc>
        <w:tc>
          <w:tcPr>
            <w:tcW w:w="1428" w:type="dxa"/>
            <w:tcBorders>
              <w:top w:val="nil"/>
              <w:left w:val="nil"/>
              <w:bottom w:val="nil"/>
              <w:right w:val="nil"/>
            </w:tcBorders>
            <w:shd w:val="clear" w:color="000000" w:fill="CCCCFF"/>
            <w:noWrap/>
            <w:vAlign w:val="bottom"/>
            <w:hideMark/>
          </w:tcPr>
          <w:p w14:paraId="5BC5A073"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120.000,00</w:t>
            </w:r>
          </w:p>
        </w:tc>
        <w:tc>
          <w:tcPr>
            <w:tcW w:w="1549" w:type="dxa"/>
            <w:tcBorders>
              <w:top w:val="nil"/>
              <w:left w:val="nil"/>
              <w:bottom w:val="nil"/>
              <w:right w:val="nil"/>
            </w:tcBorders>
            <w:shd w:val="clear" w:color="000000" w:fill="CCCCFF"/>
            <w:noWrap/>
            <w:vAlign w:val="bottom"/>
            <w:hideMark/>
          </w:tcPr>
          <w:p w14:paraId="47A9376A"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41BFBCF7"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73C1394D"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120.000,00</w:t>
            </w:r>
          </w:p>
        </w:tc>
      </w:tr>
      <w:tr w:rsidR="00FD3395" w:rsidRPr="00FD3395" w14:paraId="32787E3C"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27DFD78C"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515CE608"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60.000,00</w:t>
            </w:r>
          </w:p>
        </w:tc>
        <w:tc>
          <w:tcPr>
            <w:tcW w:w="1549" w:type="dxa"/>
            <w:tcBorders>
              <w:top w:val="nil"/>
              <w:left w:val="nil"/>
              <w:bottom w:val="nil"/>
              <w:right w:val="nil"/>
            </w:tcBorders>
            <w:shd w:val="clear" w:color="auto" w:fill="auto"/>
            <w:noWrap/>
            <w:vAlign w:val="bottom"/>
            <w:hideMark/>
          </w:tcPr>
          <w:p w14:paraId="73F1A861"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18D58B86"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535657F0"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60.000,00</w:t>
            </w:r>
          </w:p>
        </w:tc>
      </w:tr>
      <w:tr w:rsidR="00FD3395" w:rsidRPr="00FD3395" w14:paraId="79B0AA76"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538F9ACA"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Izvor  5.5. Tekuće i kapitalne pomoći iz državnog  proračuna</w:t>
            </w:r>
          </w:p>
        </w:tc>
        <w:tc>
          <w:tcPr>
            <w:tcW w:w="1428" w:type="dxa"/>
            <w:tcBorders>
              <w:top w:val="nil"/>
              <w:left w:val="nil"/>
              <w:bottom w:val="nil"/>
              <w:right w:val="nil"/>
            </w:tcBorders>
            <w:shd w:val="clear" w:color="auto" w:fill="auto"/>
            <w:noWrap/>
            <w:vAlign w:val="bottom"/>
            <w:hideMark/>
          </w:tcPr>
          <w:p w14:paraId="47320CCD"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60.000,00</w:t>
            </w:r>
          </w:p>
        </w:tc>
        <w:tc>
          <w:tcPr>
            <w:tcW w:w="1549" w:type="dxa"/>
            <w:tcBorders>
              <w:top w:val="nil"/>
              <w:left w:val="nil"/>
              <w:bottom w:val="nil"/>
              <w:right w:val="nil"/>
            </w:tcBorders>
            <w:shd w:val="clear" w:color="auto" w:fill="auto"/>
            <w:noWrap/>
            <w:vAlign w:val="bottom"/>
            <w:hideMark/>
          </w:tcPr>
          <w:p w14:paraId="6621F102"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3F27C014"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73009DBF"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60.000,00</w:t>
            </w:r>
          </w:p>
        </w:tc>
      </w:tr>
      <w:tr w:rsidR="00FD3395" w:rsidRPr="00FD3395" w14:paraId="0D28CA3A" w14:textId="77777777" w:rsidTr="00FD3395">
        <w:trPr>
          <w:trHeight w:val="255"/>
        </w:trPr>
        <w:tc>
          <w:tcPr>
            <w:tcW w:w="4253" w:type="dxa"/>
            <w:gridSpan w:val="2"/>
            <w:tcBorders>
              <w:top w:val="nil"/>
              <w:left w:val="nil"/>
              <w:bottom w:val="nil"/>
              <w:right w:val="nil"/>
            </w:tcBorders>
            <w:shd w:val="clear" w:color="000000" w:fill="CCCCFF"/>
            <w:noWrap/>
            <w:vAlign w:val="bottom"/>
            <w:hideMark/>
          </w:tcPr>
          <w:p w14:paraId="0988574C"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Kapitalni projekt K100026 IZGRADNJA NOVOG PODRUČNOG DJEČJEG VRTIĆA</w:t>
            </w:r>
          </w:p>
        </w:tc>
        <w:tc>
          <w:tcPr>
            <w:tcW w:w="1428" w:type="dxa"/>
            <w:tcBorders>
              <w:top w:val="nil"/>
              <w:left w:val="nil"/>
              <w:bottom w:val="nil"/>
              <w:right w:val="nil"/>
            </w:tcBorders>
            <w:shd w:val="clear" w:color="000000" w:fill="CCCCFF"/>
            <w:noWrap/>
            <w:vAlign w:val="bottom"/>
            <w:hideMark/>
          </w:tcPr>
          <w:p w14:paraId="4E89BDC6"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450.000,00</w:t>
            </w:r>
          </w:p>
        </w:tc>
        <w:tc>
          <w:tcPr>
            <w:tcW w:w="1549" w:type="dxa"/>
            <w:tcBorders>
              <w:top w:val="nil"/>
              <w:left w:val="nil"/>
              <w:bottom w:val="nil"/>
              <w:right w:val="nil"/>
            </w:tcBorders>
            <w:shd w:val="clear" w:color="000000" w:fill="CCCCFF"/>
            <w:noWrap/>
            <w:vAlign w:val="bottom"/>
            <w:hideMark/>
          </w:tcPr>
          <w:p w14:paraId="1542337E"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27BE2518"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44A1C5A9"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450.000,00</w:t>
            </w:r>
          </w:p>
        </w:tc>
      </w:tr>
      <w:tr w:rsidR="00FD3395" w:rsidRPr="00FD3395" w14:paraId="24CEC519"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70E2C0C6"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lastRenderedPageBreak/>
              <w:t xml:space="preserve">Izvor  5.9. Fond </w:t>
            </w:r>
            <w:proofErr w:type="spellStart"/>
            <w:r w:rsidRPr="00FD3395">
              <w:rPr>
                <w:rFonts w:ascii="Times New Roman" w:eastAsia="Times New Roman" w:hAnsi="Times New Roman"/>
                <w:b/>
                <w:bCs/>
                <w:color w:val="000000"/>
                <w:sz w:val="20"/>
                <w:szCs w:val="20"/>
                <w:lang w:eastAsia="hr-HR"/>
              </w:rPr>
              <w:t>fiskal</w:t>
            </w:r>
            <w:proofErr w:type="spellEnd"/>
            <w:r w:rsidRPr="00FD3395">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auto" w:fill="auto"/>
            <w:noWrap/>
            <w:vAlign w:val="bottom"/>
            <w:hideMark/>
          </w:tcPr>
          <w:p w14:paraId="460A647D"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450.000,00</w:t>
            </w:r>
          </w:p>
        </w:tc>
        <w:tc>
          <w:tcPr>
            <w:tcW w:w="1549" w:type="dxa"/>
            <w:tcBorders>
              <w:top w:val="nil"/>
              <w:left w:val="nil"/>
              <w:bottom w:val="nil"/>
              <w:right w:val="nil"/>
            </w:tcBorders>
            <w:shd w:val="clear" w:color="auto" w:fill="auto"/>
            <w:noWrap/>
            <w:vAlign w:val="bottom"/>
            <w:hideMark/>
          </w:tcPr>
          <w:p w14:paraId="17BDF34B"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6D2B3C97"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2EC05D79"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450.000,00</w:t>
            </w:r>
          </w:p>
        </w:tc>
      </w:tr>
      <w:tr w:rsidR="00FD3395" w:rsidRPr="00FD3395" w14:paraId="7E3900C8" w14:textId="77777777" w:rsidTr="00FD3395">
        <w:trPr>
          <w:trHeight w:val="255"/>
        </w:trPr>
        <w:tc>
          <w:tcPr>
            <w:tcW w:w="4253" w:type="dxa"/>
            <w:gridSpan w:val="2"/>
            <w:tcBorders>
              <w:top w:val="nil"/>
              <w:left w:val="nil"/>
              <w:bottom w:val="nil"/>
              <w:right w:val="nil"/>
            </w:tcBorders>
            <w:shd w:val="clear" w:color="000000" w:fill="CCCCFF"/>
            <w:noWrap/>
            <w:vAlign w:val="bottom"/>
            <w:hideMark/>
          </w:tcPr>
          <w:p w14:paraId="2B6C1744"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Kapitalni projekt K100147 UREĐENJE DJEČJEG  IGRALIŠTA SREDIŠNJEG DV U METKOVIĆU</w:t>
            </w:r>
          </w:p>
        </w:tc>
        <w:tc>
          <w:tcPr>
            <w:tcW w:w="1428" w:type="dxa"/>
            <w:tcBorders>
              <w:top w:val="nil"/>
              <w:left w:val="nil"/>
              <w:bottom w:val="nil"/>
              <w:right w:val="nil"/>
            </w:tcBorders>
            <w:shd w:val="clear" w:color="000000" w:fill="CCCCFF"/>
            <w:noWrap/>
            <w:vAlign w:val="bottom"/>
            <w:hideMark/>
          </w:tcPr>
          <w:p w14:paraId="6CC5549B"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549" w:type="dxa"/>
            <w:tcBorders>
              <w:top w:val="nil"/>
              <w:left w:val="nil"/>
              <w:bottom w:val="nil"/>
              <w:right w:val="nil"/>
            </w:tcBorders>
            <w:shd w:val="clear" w:color="000000" w:fill="CCCCFF"/>
            <w:noWrap/>
            <w:vAlign w:val="bottom"/>
            <w:hideMark/>
          </w:tcPr>
          <w:p w14:paraId="694BB465"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50.000,00</w:t>
            </w:r>
          </w:p>
        </w:tc>
        <w:tc>
          <w:tcPr>
            <w:tcW w:w="1350" w:type="dxa"/>
            <w:tcBorders>
              <w:top w:val="nil"/>
              <w:left w:val="nil"/>
              <w:bottom w:val="nil"/>
              <w:right w:val="nil"/>
            </w:tcBorders>
            <w:shd w:val="clear" w:color="000000" w:fill="CCCCFF"/>
            <w:noWrap/>
            <w:vAlign w:val="bottom"/>
            <w:hideMark/>
          </w:tcPr>
          <w:p w14:paraId="18546AB9"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000000" w:fill="CCCCFF"/>
            <w:noWrap/>
            <w:vAlign w:val="bottom"/>
            <w:hideMark/>
          </w:tcPr>
          <w:p w14:paraId="798F017D"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50.000,00</w:t>
            </w:r>
          </w:p>
        </w:tc>
      </w:tr>
      <w:tr w:rsidR="00FD3395" w:rsidRPr="00FD3395" w14:paraId="3783B904"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6BDFF9E8"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0A831FDD"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549" w:type="dxa"/>
            <w:tcBorders>
              <w:top w:val="nil"/>
              <w:left w:val="nil"/>
              <w:bottom w:val="nil"/>
              <w:right w:val="nil"/>
            </w:tcBorders>
            <w:shd w:val="clear" w:color="auto" w:fill="auto"/>
            <w:noWrap/>
            <w:vAlign w:val="bottom"/>
            <w:hideMark/>
          </w:tcPr>
          <w:p w14:paraId="636A0805"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8.000,00</w:t>
            </w:r>
          </w:p>
        </w:tc>
        <w:tc>
          <w:tcPr>
            <w:tcW w:w="1350" w:type="dxa"/>
            <w:tcBorders>
              <w:top w:val="nil"/>
              <w:left w:val="nil"/>
              <w:bottom w:val="nil"/>
              <w:right w:val="nil"/>
            </w:tcBorders>
            <w:shd w:val="clear" w:color="auto" w:fill="auto"/>
            <w:noWrap/>
            <w:vAlign w:val="bottom"/>
            <w:hideMark/>
          </w:tcPr>
          <w:p w14:paraId="75C2A47E"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auto" w:fill="auto"/>
            <w:noWrap/>
            <w:vAlign w:val="bottom"/>
            <w:hideMark/>
          </w:tcPr>
          <w:p w14:paraId="472D7F91"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8.000,00</w:t>
            </w:r>
          </w:p>
        </w:tc>
      </w:tr>
      <w:tr w:rsidR="00FD3395" w:rsidRPr="00FD3395" w14:paraId="41FE373A"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535D920A"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Izvor  5.5. Tekuće i kapitalne pomoći iz državnog  proračuna</w:t>
            </w:r>
          </w:p>
        </w:tc>
        <w:tc>
          <w:tcPr>
            <w:tcW w:w="1428" w:type="dxa"/>
            <w:tcBorders>
              <w:top w:val="nil"/>
              <w:left w:val="nil"/>
              <w:bottom w:val="nil"/>
              <w:right w:val="nil"/>
            </w:tcBorders>
            <w:shd w:val="clear" w:color="auto" w:fill="auto"/>
            <w:noWrap/>
            <w:vAlign w:val="bottom"/>
            <w:hideMark/>
          </w:tcPr>
          <w:p w14:paraId="47B85D54"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549" w:type="dxa"/>
            <w:tcBorders>
              <w:top w:val="nil"/>
              <w:left w:val="nil"/>
              <w:bottom w:val="nil"/>
              <w:right w:val="nil"/>
            </w:tcBorders>
            <w:shd w:val="clear" w:color="auto" w:fill="auto"/>
            <w:noWrap/>
            <w:vAlign w:val="bottom"/>
            <w:hideMark/>
          </w:tcPr>
          <w:p w14:paraId="06E1353D"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42.000,00</w:t>
            </w:r>
          </w:p>
        </w:tc>
        <w:tc>
          <w:tcPr>
            <w:tcW w:w="1350" w:type="dxa"/>
            <w:tcBorders>
              <w:top w:val="nil"/>
              <w:left w:val="nil"/>
              <w:bottom w:val="nil"/>
              <w:right w:val="nil"/>
            </w:tcBorders>
            <w:shd w:val="clear" w:color="auto" w:fill="auto"/>
            <w:noWrap/>
            <w:vAlign w:val="bottom"/>
            <w:hideMark/>
          </w:tcPr>
          <w:p w14:paraId="08C410D9"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auto" w:fill="auto"/>
            <w:noWrap/>
            <w:vAlign w:val="bottom"/>
            <w:hideMark/>
          </w:tcPr>
          <w:p w14:paraId="64C70456"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42.000,00</w:t>
            </w:r>
          </w:p>
        </w:tc>
      </w:tr>
      <w:tr w:rsidR="00FD3395" w:rsidRPr="00FD3395" w14:paraId="4E156FF6" w14:textId="77777777" w:rsidTr="00FD3395">
        <w:trPr>
          <w:trHeight w:val="255"/>
        </w:trPr>
        <w:tc>
          <w:tcPr>
            <w:tcW w:w="4253" w:type="dxa"/>
            <w:gridSpan w:val="2"/>
            <w:tcBorders>
              <w:top w:val="nil"/>
              <w:left w:val="nil"/>
              <w:bottom w:val="nil"/>
              <w:right w:val="nil"/>
            </w:tcBorders>
            <w:shd w:val="clear" w:color="000000" w:fill="9999FF"/>
            <w:noWrap/>
            <w:vAlign w:val="bottom"/>
            <w:hideMark/>
          </w:tcPr>
          <w:p w14:paraId="509979B2"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Program 1047 PROGRAM VISOKOG OBRAZOVANJA</w:t>
            </w:r>
          </w:p>
        </w:tc>
        <w:tc>
          <w:tcPr>
            <w:tcW w:w="1428" w:type="dxa"/>
            <w:tcBorders>
              <w:top w:val="nil"/>
              <w:left w:val="nil"/>
              <w:bottom w:val="nil"/>
              <w:right w:val="nil"/>
            </w:tcBorders>
            <w:shd w:val="clear" w:color="000000" w:fill="9999FF"/>
            <w:noWrap/>
            <w:vAlign w:val="bottom"/>
            <w:hideMark/>
          </w:tcPr>
          <w:p w14:paraId="2ADE8266"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83.000,00</w:t>
            </w:r>
          </w:p>
        </w:tc>
        <w:tc>
          <w:tcPr>
            <w:tcW w:w="1549" w:type="dxa"/>
            <w:tcBorders>
              <w:top w:val="nil"/>
              <w:left w:val="nil"/>
              <w:bottom w:val="nil"/>
              <w:right w:val="nil"/>
            </w:tcBorders>
            <w:shd w:val="clear" w:color="000000" w:fill="9999FF"/>
            <w:noWrap/>
            <w:vAlign w:val="bottom"/>
            <w:hideMark/>
          </w:tcPr>
          <w:p w14:paraId="353D49A3"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9999FF"/>
            <w:noWrap/>
            <w:vAlign w:val="bottom"/>
            <w:hideMark/>
          </w:tcPr>
          <w:p w14:paraId="0B3ED01B"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9999FF"/>
            <w:noWrap/>
            <w:vAlign w:val="bottom"/>
            <w:hideMark/>
          </w:tcPr>
          <w:p w14:paraId="03C23FC7"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83.000,00</w:t>
            </w:r>
          </w:p>
        </w:tc>
      </w:tr>
      <w:tr w:rsidR="00FD3395" w:rsidRPr="00FD3395" w14:paraId="432B6276" w14:textId="77777777" w:rsidTr="00FD3395">
        <w:trPr>
          <w:trHeight w:val="255"/>
        </w:trPr>
        <w:tc>
          <w:tcPr>
            <w:tcW w:w="4253" w:type="dxa"/>
            <w:gridSpan w:val="2"/>
            <w:tcBorders>
              <w:top w:val="nil"/>
              <w:left w:val="nil"/>
              <w:bottom w:val="nil"/>
              <w:right w:val="nil"/>
            </w:tcBorders>
            <w:shd w:val="clear" w:color="000000" w:fill="CCCCFF"/>
            <w:noWrap/>
            <w:vAlign w:val="bottom"/>
            <w:hideMark/>
          </w:tcPr>
          <w:p w14:paraId="277512D3"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Aktivnost A100029 STIPENDIRANJE STUDENATA</w:t>
            </w:r>
          </w:p>
        </w:tc>
        <w:tc>
          <w:tcPr>
            <w:tcW w:w="1428" w:type="dxa"/>
            <w:tcBorders>
              <w:top w:val="nil"/>
              <w:left w:val="nil"/>
              <w:bottom w:val="nil"/>
              <w:right w:val="nil"/>
            </w:tcBorders>
            <w:shd w:val="clear" w:color="000000" w:fill="CCCCFF"/>
            <w:noWrap/>
            <w:vAlign w:val="bottom"/>
            <w:hideMark/>
          </w:tcPr>
          <w:p w14:paraId="515FF60D"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65.000,00</w:t>
            </w:r>
          </w:p>
        </w:tc>
        <w:tc>
          <w:tcPr>
            <w:tcW w:w="1549" w:type="dxa"/>
            <w:tcBorders>
              <w:top w:val="nil"/>
              <w:left w:val="nil"/>
              <w:bottom w:val="nil"/>
              <w:right w:val="nil"/>
            </w:tcBorders>
            <w:shd w:val="clear" w:color="000000" w:fill="CCCCFF"/>
            <w:noWrap/>
            <w:vAlign w:val="bottom"/>
            <w:hideMark/>
          </w:tcPr>
          <w:p w14:paraId="696F42E9"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6C66DDF3"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415DB667"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65.000,00</w:t>
            </w:r>
          </w:p>
        </w:tc>
      </w:tr>
      <w:tr w:rsidR="00FD3395" w:rsidRPr="00FD3395" w14:paraId="7A5C0415"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726D28EC"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 xml:space="preserve">Izvor  5.9. Fond </w:t>
            </w:r>
            <w:proofErr w:type="spellStart"/>
            <w:r w:rsidRPr="00FD3395">
              <w:rPr>
                <w:rFonts w:ascii="Times New Roman" w:eastAsia="Times New Roman" w:hAnsi="Times New Roman"/>
                <w:b/>
                <w:bCs/>
                <w:color w:val="000000"/>
                <w:sz w:val="20"/>
                <w:szCs w:val="20"/>
                <w:lang w:eastAsia="hr-HR"/>
              </w:rPr>
              <w:t>fiskal</w:t>
            </w:r>
            <w:proofErr w:type="spellEnd"/>
            <w:r w:rsidRPr="00FD3395">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auto" w:fill="auto"/>
            <w:noWrap/>
            <w:vAlign w:val="bottom"/>
            <w:hideMark/>
          </w:tcPr>
          <w:p w14:paraId="60C7E0B1"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65.000,00</w:t>
            </w:r>
          </w:p>
        </w:tc>
        <w:tc>
          <w:tcPr>
            <w:tcW w:w="1549" w:type="dxa"/>
            <w:tcBorders>
              <w:top w:val="nil"/>
              <w:left w:val="nil"/>
              <w:bottom w:val="nil"/>
              <w:right w:val="nil"/>
            </w:tcBorders>
            <w:shd w:val="clear" w:color="auto" w:fill="auto"/>
            <w:noWrap/>
            <w:vAlign w:val="bottom"/>
            <w:hideMark/>
          </w:tcPr>
          <w:p w14:paraId="6F03C2FC"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7E5C31D5"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31F0B4FC"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65.000,00</w:t>
            </w:r>
          </w:p>
        </w:tc>
      </w:tr>
      <w:tr w:rsidR="00FD3395" w:rsidRPr="00FD3395" w14:paraId="588B4F36" w14:textId="77777777" w:rsidTr="00FD3395">
        <w:trPr>
          <w:trHeight w:val="255"/>
        </w:trPr>
        <w:tc>
          <w:tcPr>
            <w:tcW w:w="4253" w:type="dxa"/>
            <w:gridSpan w:val="2"/>
            <w:tcBorders>
              <w:top w:val="nil"/>
              <w:left w:val="nil"/>
              <w:bottom w:val="nil"/>
              <w:right w:val="nil"/>
            </w:tcBorders>
            <w:shd w:val="clear" w:color="000000" w:fill="CCCCFF"/>
            <w:noWrap/>
            <w:vAlign w:val="bottom"/>
            <w:hideMark/>
          </w:tcPr>
          <w:p w14:paraId="37157FFB"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Aktivnost A100424 SUFINANCIRANJE PRIJEVOZA STUDENTIMA</w:t>
            </w:r>
          </w:p>
        </w:tc>
        <w:tc>
          <w:tcPr>
            <w:tcW w:w="1428" w:type="dxa"/>
            <w:tcBorders>
              <w:top w:val="nil"/>
              <w:left w:val="nil"/>
              <w:bottom w:val="nil"/>
              <w:right w:val="nil"/>
            </w:tcBorders>
            <w:shd w:val="clear" w:color="000000" w:fill="CCCCFF"/>
            <w:noWrap/>
            <w:vAlign w:val="bottom"/>
            <w:hideMark/>
          </w:tcPr>
          <w:p w14:paraId="4EDB9ED1"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18.000,00</w:t>
            </w:r>
          </w:p>
        </w:tc>
        <w:tc>
          <w:tcPr>
            <w:tcW w:w="1549" w:type="dxa"/>
            <w:tcBorders>
              <w:top w:val="nil"/>
              <w:left w:val="nil"/>
              <w:bottom w:val="nil"/>
              <w:right w:val="nil"/>
            </w:tcBorders>
            <w:shd w:val="clear" w:color="000000" w:fill="CCCCFF"/>
            <w:noWrap/>
            <w:vAlign w:val="bottom"/>
            <w:hideMark/>
          </w:tcPr>
          <w:p w14:paraId="5A68A193"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7B0B6295"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7ED1FAB1"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18.000,00</w:t>
            </w:r>
          </w:p>
        </w:tc>
      </w:tr>
      <w:tr w:rsidR="00FD3395" w:rsidRPr="00FD3395" w14:paraId="014E4D02"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736AAEA5"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5EBADC96"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18.000,00</w:t>
            </w:r>
          </w:p>
        </w:tc>
        <w:tc>
          <w:tcPr>
            <w:tcW w:w="1549" w:type="dxa"/>
            <w:tcBorders>
              <w:top w:val="nil"/>
              <w:left w:val="nil"/>
              <w:bottom w:val="nil"/>
              <w:right w:val="nil"/>
            </w:tcBorders>
            <w:shd w:val="clear" w:color="auto" w:fill="auto"/>
            <w:noWrap/>
            <w:vAlign w:val="bottom"/>
            <w:hideMark/>
          </w:tcPr>
          <w:p w14:paraId="41AD4F04"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30BD3534"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65AEE32E"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18.000,00</w:t>
            </w:r>
          </w:p>
        </w:tc>
      </w:tr>
      <w:tr w:rsidR="00FD3395" w:rsidRPr="00FD3395" w14:paraId="3CD96A8D" w14:textId="77777777" w:rsidTr="00FD3395">
        <w:trPr>
          <w:trHeight w:val="255"/>
        </w:trPr>
        <w:tc>
          <w:tcPr>
            <w:tcW w:w="4253" w:type="dxa"/>
            <w:gridSpan w:val="2"/>
            <w:tcBorders>
              <w:top w:val="nil"/>
              <w:left w:val="nil"/>
              <w:bottom w:val="nil"/>
              <w:right w:val="nil"/>
            </w:tcBorders>
            <w:shd w:val="clear" w:color="000000" w:fill="9999FF"/>
            <w:noWrap/>
            <w:vAlign w:val="bottom"/>
            <w:hideMark/>
          </w:tcPr>
          <w:p w14:paraId="33ECEB6B"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Program 1050 PROGRAM MJERA PRONATALITETNE POLITIKE</w:t>
            </w:r>
          </w:p>
        </w:tc>
        <w:tc>
          <w:tcPr>
            <w:tcW w:w="1428" w:type="dxa"/>
            <w:tcBorders>
              <w:top w:val="nil"/>
              <w:left w:val="nil"/>
              <w:bottom w:val="nil"/>
              <w:right w:val="nil"/>
            </w:tcBorders>
            <w:shd w:val="clear" w:color="000000" w:fill="9999FF"/>
            <w:noWrap/>
            <w:vAlign w:val="bottom"/>
            <w:hideMark/>
          </w:tcPr>
          <w:p w14:paraId="2310295D"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106.600,00</w:t>
            </w:r>
          </w:p>
        </w:tc>
        <w:tc>
          <w:tcPr>
            <w:tcW w:w="1549" w:type="dxa"/>
            <w:tcBorders>
              <w:top w:val="nil"/>
              <w:left w:val="nil"/>
              <w:bottom w:val="nil"/>
              <w:right w:val="nil"/>
            </w:tcBorders>
            <w:shd w:val="clear" w:color="000000" w:fill="9999FF"/>
            <w:noWrap/>
            <w:vAlign w:val="bottom"/>
            <w:hideMark/>
          </w:tcPr>
          <w:p w14:paraId="3E0F8A52"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5.400,00</w:t>
            </w:r>
          </w:p>
        </w:tc>
        <w:tc>
          <w:tcPr>
            <w:tcW w:w="1350" w:type="dxa"/>
            <w:tcBorders>
              <w:top w:val="nil"/>
              <w:left w:val="nil"/>
              <w:bottom w:val="nil"/>
              <w:right w:val="nil"/>
            </w:tcBorders>
            <w:shd w:val="clear" w:color="000000" w:fill="9999FF"/>
            <w:noWrap/>
            <w:vAlign w:val="bottom"/>
            <w:hideMark/>
          </w:tcPr>
          <w:p w14:paraId="753A5074"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5,07</w:t>
            </w:r>
          </w:p>
        </w:tc>
        <w:tc>
          <w:tcPr>
            <w:tcW w:w="1266" w:type="dxa"/>
            <w:tcBorders>
              <w:top w:val="nil"/>
              <w:left w:val="nil"/>
              <w:bottom w:val="nil"/>
              <w:right w:val="nil"/>
            </w:tcBorders>
            <w:shd w:val="clear" w:color="000000" w:fill="9999FF"/>
            <w:noWrap/>
            <w:vAlign w:val="bottom"/>
            <w:hideMark/>
          </w:tcPr>
          <w:p w14:paraId="592D606F"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112.000,00</w:t>
            </w:r>
          </w:p>
        </w:tc>
      </w:tr>
      <w:tr w:rsidR="00FD3395" w:rsidRPr="00FD3395" w14:paraId="649D9634" w14:textId="77777777" w:rsidTr="00FD3395">
        <w:trPr>
          <w:trHeight w:val="255"/>
        </w:trPr>
        <w:tc>
          <w:tcPr>
            <w:tcW w:w="4253" w:type="dxa"/>
            <w:gridSpan w:val="2"/>
            <w:tcBorders>
              <w:top w:val="nil"/>
              <w:left w:val="nil"/>
              <w:bottom w:val="nil"/>
              <w:right w:val="nil"/>
            </w:tcBorders>
            <w:shd w:val="clear" w:color="000000" w:fill="CCCCFF"/>
            <w:noWrap/>
            <w:vAlign w:val="bottom"/>
            <w:hideMark/>
          </w:tcPr>
          <w:p w14:paraId="7BD97019"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Aktivnost A100027 POMOĆ ZA NOVOROĐENO DIJETE</w:t>
            </w:r>
          </w:p>
        </w:tc>
        <w:tc>
          <w:tcPr>
            <w:tcW w:w="1428" w:type="dxa"/>
            <w:tcBorders>
              <w:top w:val="nil"/>
              <w:left w:val="nil"/>
              <w:bottom w:val="nil"/>
              <w:right w:val="nil"/>
            </w:tcBorders>
            <w:shd w:val="clear" w:color="000000" w:fill="CCCCFF"/>
            <w:noWrap/>
            <w:vAlign w:val="bottom"/>
            <w:hideMark/>
          </w:tcPr>
          <w:p w14:paraId="5FAE56DB"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79.600,00</w:t>
            </w:r>
          </w:p>
        </w:tc>
        <w:tc>
          <w:tcPr>
            <w:tcW w:w="1549" w:type="dxa"/>
            <w:tcBorders>
              <w:top w:val="nil"/>
              <w:left w:val="nil"/>
              <w:bottom w:val="nil"/>
              <w:right w:val="nil"/>
            </w:tcBorders>
            <w:shd w:val="clear" w:color="000000" w:fill="CCCCFF"/>
            <w:noWrap/>
            <w:vAlign w:val="bottom"/>
            <w:hideMark/>
          </w:tcPr>
          <w:p w14:paraId="3E46FF6D"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5.400,00</w:t>
            </w:r>
          </w:p>
        </w:tc>
        <w:tc>
          <w:tcPr>
            <w:tcW w:w="1350" w:type="dxa"/>
            <w:tcBorders>
              <w:top w:val="nil"/>
              <w:left w:val="nil"/>
              <w:bottom w:val="nil"/>
              <w:right w:val="nil"/>
            </w:tcBorders>
            <w:shd w:val="clear" w:color="000000" w:fill="CCCCFF"/>
            <w:noWrap/>
            <w:vAlign w:val="bottom"/>
            <w:hideMark/>
          </w:tcPr>
          <w:p w14:paraId="44C1D9B4"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6,78</w:t>
            </w:r>
          </w:p>
        </w:tc>
        <w:tc>
          <w:tcPr>
            <w:tcW w:w="1266" w:type="dxa"/>
            <w:tcBorders>
              <w:top w:val="nil"/>
              <w:left w:val="nil"/>
              <w:bottom w:val="nil"/>
              <w:right w:val="nil"/>
            </w:tcBorders>
            <w:shd w:val="clear" w:color="000000" w:fill="CCCCFF"/>
            <w:noWrap/>
            <w:vAlign w:val="bottom"/>
            <w:hideMark/>
          </w:tcPr>
          <w:p w14:paraId="5BC9B7D0"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85.000,00</w:t>
            </w:r>
          </w:p>
        </w:tc>
      </w:tr>
      <w:tr w:rsidR="00FD3395" w:rsidRPr="00FD3395" w14:paraId="29A1AF41"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0C983B76"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 xml:space="preserve">Izvor  5.9. Fond </w:t>
            </w:r>
            <w:proofErr w:type="spellStart"/>
            <w:r w:rsidRPr="00FD3395">
              <w:rPr>
                <w:rFonts w:ascii="Times New Roman" w:eastAsia="Times New Roman" w:hAnsi="Times New Roman"/>
                <w:b/>
                <w:bCs/>
                <w:color w:val="000000"/>
                <w:sz w:val="20"/>
                <w:szCs w:val="20"/>
                <w:lang w:eastAsia="hr-HR"/>
              </w:rPr>
              <w:t>fiskal</w:t>
            </w:r>
            <w:proofErr w:type="spellEnd"/>
            <w:r w:rsidRPr="00FD3395">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auto" w:fill="auto"/>
            <w:noWrap/>
            <w:vAlign w:val="bottom"/>
            <w:hideMark/>
          </w:tcPr>
          <w:p w14:paraId="472DC6EE"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79.600,00</w:t>
            </w:r>
          </w:p>
        </w:tc>
        <w:tc>
          <w:tcPr>
            <w:tcW w:w="1549" w:type="dxa"/>
            <w:tcBorders>
              <w:top w:val="nil"/>
              <w:left w:val="nil"/>
              <w:bottom w:val="nil"/>
              <w:right w:val="nil"/>
            </w:tcBorders>
            <w:shd w:val="clear" w:color="auto" w:fill="auto"/>
            <w:noWrap/>
            <w:vAlign w:val="bottom"/>
            <w:hideMark/>
          </w:tcPr>
          <w:p w14:paraId="4235609E"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5.400,00</w:t>
            </w:r>
          </w:p>
        </w:tc>
        <w:tc>
          <w:tcPr>
            <w:tcW w:w="1350" w:type="dxa"/>
            <w:tcBorders>
              <w:top w:val="nil"/>
              <w:left w:val="nil"/>
              <w:bottom w:val="nil"/>
              <w:right w:val="nil"/>
            </w:tcBorders>
            <w:shd w:val="clear" w:color="auto" w:fill="auto"/>
            <w:noWrap/>
            <w:vAlign w:val="bottom"/>
            <w:hideMark/>
          </w:tcPr>
          <w:p w14:paraId="14C8642B"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6,78</w:t>
            </w:r>
          </w:p>
        </w:tc>
        <w:tc>
          <w:tcPr>
            <w:tcW w:w="1266" w:type="dxa"/>
            <w:tcBorders>
              <w:top w:val="nil"/>
              <w:left w:val="nil"/>
              <w:bottom w:val="nil"/>
              <w:right w:val="nil"/>
            </w:tcBorders>
            <w:shd w:val="clear" w:color="auto" w:fill="auto"/>
            <w:noWrap/>
            <w:vAlign w:val="bottom"/>
            <w:hideMark/>
          </w:tcPr>
          <w:p w14:paraId="66B78622"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85.000,00</w:t>
            </w:r>
          </w:p>
        </w:tc>
      </w:tr>
      <w:tr w:rsidR="00FD3395" w:rsidRPr="00FD3395" w14:paraId="77835C13" w14:textId="77777777" w:rsidTr="00FD3395">
        <w:trPr>
          <w:trHeight w:val="255"/>
        </w:trPr>
        <w:tc>
          <w:tcPr>
            <w:tcW w:w="4253" w:type="dxa"/>
            <w:gridSpan w:val="2"/>
            <w:tcBorders>
              <w:top w:val="nil"/>
              <w:left w:val="nil"/>
              <w:bottom w:val="nil"/>
              <w:right w:val="nil"/>
            </w:tcBorders>
            <w:shd w:val="clear" w:color="000000" w:fill="CCCCFF"/>
            <w:noWrap/>
            <w:vAlign w:val="bottom"/>
            <w:hideMark/>
          </w:tcPr>
          <w:p w14:paraId="3ACD0F7B"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Aktivnost A100291 SUFINANCIRANJE TROŠKOVA OBITELJIMA SA ČETVORO I VIŠE DJECE</w:t>
            </w:r>
          </w:p>
        </w:tc>
        <w:tc>
          <w:tcPr>
            <w:tcW w:w="1428" w:type="dxa"/>
            <w:tcBorders>
              <w:top w:val="nil"/>
              <w:left w:val="nil"/>
              <w:bottom w:val="nil"/>
              <w:right w:val="nil"/>
            </w:tcBorders>
            <w:shd w:val="clear" w:color="000000" w:fill="CCCCFF"/>
            <w:noWrap/>
            <w:vAlign w:val="bottom"/>
            <w:hideMark/>
          </w:tcPr>
          <w:p w14:paraId="67D7A45E"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27.000,00</w:t>
            </w:r>
          </w:p>
        </w:tc>
        <w:tc>
          <w:tcPr>
            <w:tcW w:w="1549" w:type="dxa"/>
            <w:tcBorders>
              <w:top w:val="nil"/>
              <w:left w:val="nil"/>
              <w:bottom w:val="nil"/>
              <w:right w:val="nil"/>
            </w:tcBorders>
            <w:shd w:val="clear" w:color="000000" w:fill="CCCCFF"/>
            <w:noWrap/>
            <w:vAlign w:val="bottom"/>
            <w:hideMark/>
          </w:tcPr>
          <w:p w14:paraId="56C99D50"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0FA4E6E0"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4439C690"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27.000,00</w:t>
            </w:r>
          </w:p>
        </w:tc>
      </w:tr>
      <w:tr w:rsidR="00FD3395" w:rsidRPr="00FD3395" w14:paraId="1255CF46" w14:textId="77777777" w:rsidTr="00FD3395">
        <w:trPr>
          <w:trHeight w:val="255"/>
        </w:trPr>
        <w:tc>
          <w:tcPr>
            <w:tcW w:w="4253" w:type="dxa"/>
            <w:gridSpan w:val="2"/>
            <w:tcBorders>
              <w:top w:val="nil"/>
              <w:left w:val="nil"/>
              <w:bottom w:val="nil"/>
              <w:right w:val="nil"/>
            </w:tcBorders>
            <w:shd w:val="clear" w:color="auto" w:fill="auto"/>
            <w:noWrap/>
            <w:vAlign w:val="bottom"/>
            <w:hideMark/>
          </w:tcPr>
          <w:p w14:paraId="057035F9" w14:textId="77777777" w:rsidR="00FD3395" w:rsidRPr="00FD3395" w:rsidRDefault="00FD3395" w:rsidP="00FD3395">
            <w:pPr>
              <w:spacing w:after="0" w:line="240" w:lineRule="auto"/>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 xml:space="preserve">Izvor  5.9. Fond </w:t>
            </w:r>
            <w:proofErr w:type="spellStart"/>
            <w:r w:rsidRPr="00FD3395">
              <w:rPr>
                <w:rFonts w:ascii="Times New Roman" w:eastAsia="Times New Roman" w:hAnsi="Times New Roman"/>
                <w:b/>
                <w:bCs/>
                <w:color w:val="000000"/>
                <w:sz w:val="20"/>
                <w:szCs w:val="20"/>
                <w:lang w:eastAsia="hr-HR"/>
              </w:rPr>
              <w:t>fiskal</w:t>
            </w:r>
            <w:proofErr w:type="spellEnd"/>
            <w:r w:rsidRPr="00FD3395">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auto" w:fill="auto"/>
            <w:noWrap/>
            <w:vAlign w:val="bottom"/>
            <w:hideMark/>
          </w:tcPr>
          <w:p w14:paraId="3CD348AE"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27.000,00</w:t>
            </w:r>
          </w:p>
        </w:tc>
        <w:tc>
          <w:tcPr>
            <w:tcW w:w="1549" w:type="dxa"/>
            <w:tcBorders>
              <w:top w:val="nil"/>
              <w:left w:val="nil"/>
              <w:bottom w:val="nil"/>
              <w:right w:val="nil"/>
            </w:tcBorders>
            <w:shd w:val="clear" w:color="auto" w:fill="auto"/>
            <w:noWrap/>
            <w:vAlign w:val="bottom"/>
            <w:hideMark/>
          </w:tcPr>
          <w:p w14:paraId="10981008"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34ABCE0F"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3E0CF668" w14:textId="77777777" w:rsidR="00FD3395" w:rsidRPr="00FD3395" w:rsidRDefault="00FD3395" w:rsidP="00FD3395">
            <w:pPr>
              <w:spacing w:after="0" w:line="240" w:lineRule="auto"/>
              <w:jc w:val="right"/>
              <w:rPr>
                <w:rFonts w:ascii="Times New Roman" w:eastAsia="Times New Roman" w:hAnsi="Times New Roman"/>
                <w:b/>
                <w:bCs/>
                <w:color w:val="000000"/>
                <w:sz w:val="20"/>
                <w:szCs w:val="20"/>
                <w:lang w:eastAsia="hr-HR"/>
              </w:rPr>
            </w:pPr>
            <w:r w:rsidRPr="00FD3395">
              <w:rPr>
                <w:rFonts w:ascii="Times New Roman" w:eastAsia="Times New Roman" w:hAnsi="Times New Roman"/>
                <w:b/>
                <w:bCs/>
                <w:color w:val="000000"/>
                <w:sz w:val="20"/>
                <w:szCs w:val="20"/>
                <w:lang w:eastAsia="hr-HR"/>
              </w:rPr>
              <w:t>27.000,00</w:t>
            </w:r>
          </w:p>
        </w:tc>
      </w:tr>
    </w:tbl>
    <w:p w14:paraId="6D493FFB" w14:textId="77777777" w:rsidR="00FD3395" w:rsidRDefault="00FD3395" w:rsidP="0078176E">
      <w:pPr>
        <w:autoSpaceDE w:val="0"/>
        <w:autoSpaceDN w:val="0"/>
        <w:adjustRightInd w:val="0"/>
        <w:spacing w:after="0" w:line="240" w:lineRule="auto"/>
        <w:jc w:val="both"/>
        <w:rPr>
          <w:rFonts w:ascii="Times New Roman" w:hAnsi="Times New Roman"/>
          <w:bCs/>
          <w:i/>
          <w:sz w:val="24"/>
          <w:szCs w:val="24"/>
        </w:rPr>
      </w:pPr>
    </w:p>
    <w:p w14:paraId="0D15018C" w14:textId="77777777" w:rsidR="00B77CD3" w:rsidRPr="00EC51FC" w:rsidRDefault="00B77CD3"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EC51FC">
        <w:rPr>
          <w:rFonts w:ascii="Times New Roman" w:hAnsi="Times New Roman"/>
          <w:iCs/>
          <w:sz w:val="24"/>
          <w:szCs w:val="24"/>
        </w:rPr>
        <w:t xml:space="preserve">Odsjeku za upravno-pravne poslove, društvene djelatnosti i opće poslove (Glava 00401) planirano je ukupno povećanje rashoda za </w:t>
      </w:r>
      <w:r>
        <w:rPr>
          <w:rFonts w:ascii="Times New Roman" w:hAnsi="Times New Roman"/>
          <w:bCs/>
          <w:iCs/>
          <w:sz w:val="24"/>
          <w:szCs w:val="24"/>
        </w:rPr>
        <w:t>13,33%</w:t>
      </w:r>
      <w:r w:rsidRPr="00EC51FC">
        <w:rPr>
          <w:rFonts w:ascii="Times New Roman" w:hAnsi="Times New Roman"/>
          <w:bCs/>
          <w:iCs/>
          <w:sz w:val="24"/>
          <w:szCs w:val="24"/>
        </w:rPr>
        <w:t xml:space="preserve">  % (</w:t>
      </w:r>
      <w:r>
        <w:rPr>
          <w:rFonts w:ascii="Times New Roman" w:hAnsi="Times New Roman"/>
          <w:bCs/>
          <w:iCs/>
          <w:sz w:val="24"/>
          <w:szCs w:val="24"/>
        </w:rPr>
        <w:t>389.375,00</w:t>
      </w:r>
      <w:r w:rsidRPr="00EC51FC">
        <w:rPr>
          <w:rFonts w:ascii="Times New Roman" w:hAnsi="Times New Roman"/>
          <w:bCs/>
          <w:iCs/>
          <w:sz w:val="24"/>
          <w:szCs w:val="24"/>
        </w:rPr>
        <w:t xml:space="preserve"> eura) </w:t>
      </w:r>
      <w:r w:rsidRPr="00EC51FC">
        <w:rPr>
          <w:rFonts w:ascii="Times New Roman" w:hAnsi="Times New Roman"/>
          <w:iCs/>
          <w:sz w:val="24"/>
          <w:szCs w:val="24"/>
        </w:rPr>
        <w:t>u odnosu na prethodni Plan proračuna za 202</w:t>
      </w:r>
      <w:r>
        <w:rPr>
          <w:rFonts w:ascii="Times New Roman" w:hAnsi="Times New Roman"/>
          <w:iCs/>
          <w:sz w:val="24"/>
          <w:szCs w:val="24"/>
        </w:rPr>
        <w:t>5</w:t>
      </w:r>
      <w:r w:rsidRPr="00EC51FC">
        <w:rPr>
          <w:rFonts w:ascii="Times New Roman" w:hAnsi="Times New Roman"/>
          <w:iCs/>
          <w:sz w:val="24"/>
          <w:szCs w:val="24"/>
        </w:rPr>
        <w:t xml:space="preserve">. godinu. </w:t>
      </w:r>
    </w:p>
    <w:p w14:paraId="79E8FD8C" w14:textId="77777777" w:rsidR="00B77CD3" w:rsidRDefault="00B77CD3"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sz w:val="24"/>
          <w:szCs w:val="24"/>
        </w:rPr>
      </w:pPr>
    </w:p>
    <w:p w14:paraId="7A53CBB5" w14:textId="77777777" w:rsidR="00B77CD3" w:rsidRPr="00F74B9F" w:rsidRDefault="00B77CD3"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bCs/>
          <w:iCs/>
          <w:sz w:val="24"/>
          <w:szCs w:val="24"/>
        </w:rPr>
      </w:pPr>
      <w:r w:rsidRPr="00F74B9F">
        <w:rPr>
          <w:rFonts w:ascii="Times New Roman" w:hAnsi="Times New Roman"/>
          <w:b/>
          <w:bCs/>
          <w:iCs/>
          <w:sz w:val="24"/>
          <w:szCs w:val="24"/>
        </w:rPr>
        <w:t>Najznačajnije izmjene su na sljedećim aktivnostima;</w:t>
      </w:r>
    </w:p>
    <w:p w14:paraId="7BBAD5A9" w14:textId="77777777" w:rsidR="00B77CD3" w:rsidRDefault="00B77CD3"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p>
    <w:p w14:paraId="49A3BEC9" w14:textId="6D946D43" w:rsidR="00B77CD3" w:rsidRPr="005527FA" w:rsidRDefault="00B77CD3"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Pr>
          <w:rFonts w:ascii="Times New Roman" w:hAnsi="Times New Roman"/>
          <w:b/>
          <w:bCs/>
          <w:iCs/>
          <w:sz w:val="24"/>
          <w:szCs w:val="24"/>
        </w:rPr>
        <w:t xml:space="preserve">Program javnih potreba u kulturi 1010 – ukupno smanjenje za 47.100,00 eura, </w:t>
      </w:r>
      <w:r>
        <w:rPr>
          <w:rFonts w:ascii="Times New Roman" w:hAnsi="Times New Roman"/>
          <w:iCs/>
          <w:sz w:val="24"/>
          <w:szCs w:val="24"/>
        </w:rPr>
        <w:t xml:space="preserve">a najznačajnije smanjenje se odnosi na </w:t>
      </w:r>
      <w:r w:rsidRPr="00F8580E">
        <w:rPr>
          <w:rFonts w:ascii="Times New Roman" w:hAnsi="Times New Roman"/>
          <w:b/>
          <w:bCs/>
          <w:iCs/>
          <w:sz w:val="24"/>
          <w:szCs w:val="24"/>
        </w:rPr>
        <w:t>Kapitalni projekt K100021 Zamjena sustava grijanja i hlađenja u zgradi „Vage“,</w:t>
      </w:r>
      <w:r>
        <w:rPr>
          <w:rFonts w:ascii="Times New Roman" w:hAnsi="Times New Roman"/>
          <w:iCs/>
          <w:sz w:val="24"/>
          <w:szCs w:val="24"/>
        </w:rPr>
        <w:t xml:space="preserve"> budući da se kvar pokazao značajno manjim.</w:t>
      </w:r>
    </w:p>
    <w:p w14:paraId="516C413B" w14:textId="77777777" w:rsidR="00B77CD3" w:rsidRDefault="00B77CD3"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047AC2">
        <w:rPr>
          <w:rFonts w:ascii="Times New Roman" w:hAnsi="Times New Roman"/>
          <w:b/>
          <w:bCs/>
          <w:iCs/>
          <w:sz w:val="24"/>
          <w:szCs w:val="24"/>
        </w:rPr>
        <w:t xml:space="preserve">Program javnih potreba u sportu 1012 – ukupno povećanje programa za </w:t>
      </w:r>
      <w:r>
        <w:rPr>
          <w:rFonts w:ascii="Times New Roman" w:hAnsi="Times New Roman"/>
          <w:b/>
          <w:bCs/>
          <w:iCs/>
          <w:sz w:val="24"/>
          <w:szCs w:val="24"/>
        </w:rPr>
        <w:t>52,75</w:t>
      </w:r>
      <w:r w:rsidRPr="00047AC2">
        <w:rPr>
          <w:rFonts w:ascii="Times New Roman" w:hAnsi="Times New Roman"/>
          <w:b/>
          <w:bCs/>
          <w:iCs/>
          <w:sz w:val="24"/>
          <w:szCs w:val="24"/>
        </w:rPr>
        <w:t xml:space="preserve"> %, odnosno </w:t>
      </w:r>
      <w:r>
        <w:rPr>
          <w:rFonts w:ascii="Times New Roman" w:hAnsi="Times New Roman"/>
          <w:b/>
          <w:bCs/>
          <w:iCs/>
          <w:sz w:val="24"/>
          <w:szCs w:val="24"/>
        </w:rPr>
        <w:t>360.750,00</w:t>
      </w:r>
      <w:r w:rsidRPr="00047AC2">
        <w:rPr>
          <w:rFonts w:ascii="Times New Roman" w:hAnsi="Times New Roman"/>
          <w:b/>
          <w:bCs/>
          <w:iCs/>
          <w:sz w:val="24"/>
          <w:szCs w:val="24"/>
        </w:rPr>
        <w:t xml:space="preserve"> eura</w:t>
      </w:r>
      <w:r w:rsidRPr="00F74B9F">
        <w:rPr>
          <w:rFonts w:ascii="Times New Roman" w:hAnsi="Times New Roman"/>
          <w:iCs/>
          <w:sz w:val="24"/>
          <w:szCs w:val="24"/>
        </w:rPr>
        <w:t xml:space="preserve"> (+</w:t>
      </w:r>
      <w:r>
        <w:rPr>
          <w:rFonts w:ascii="Times New Roman" w:hAnsi="Times New Roman"/>
          <w:iCs/>
          <w:sz w:val="24"/>
          <w:szCs w:val="24"/>
        </w:rPr>
        <w:t>181.750,00 eura</w:t>
      </w:r>
      <w:r w:rsidRPr="00F74B9F">
        <w:rPr>
          <w:rFonts w:ascii="Times New Roman" w:hAnsi="Times New Roman"/>
          <w:iCs/>
          <w:sz w:val="24"/>
          <w:szCs w:val="24"/>
        </w:rPr>
        <w:t xml:space="preserve"> za ŠZGM, </w:t>
      </w:r>
      <w:r>
        <w:rPr>
          <w:rFonts w:ascii="Times New Roman" w:hAnsi="Times New Roman"/>
          <w:iCs/>
          <w:sz w:val="24"/>
          <w:szCs w:val="24"/>
        </w:rPr>
        <w:t xml:space="preserve">+ 154.000,00 eura za Uređenje dječjeg sportskog igrališta u ulici Put Vida, + 25.000,00 eura za nabavu mobilnih tribina). </w:t>
      </w:r>
    </w:p>
    <w:p w14:paraId="50D0D69B" w14:textId="3A8C8D5F" w:rsidR="00B77CD3" w:rsidRPr="000B1CC7" w:rsidRDefault="00B77CD3" w:rsidP="005A7812">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bCs/>
          <w:iCs/>
          <w:color w:val="EE0000"/>
          <w:sz w:val="24"/>
          <w:szCs w:val="24"/>
        </w:rPr>
      </w:pPr>
      <w:r w:rsidRPr="00B77CD3">
        <w:rPr>
          <w:rFonts w:ascii="Times New Roman" w:hAnsi="Times New Roman"/>
          <w:b/>
          <w:bCs/>
          <w:iCs/>
          <w:color w:val="EE0000"/>
          <w:sz w:val="24"/>
          <w:szCs w:val="24"/>
        </w:rPr>
        <w:t>Za uređenje igrališta i mobilne tribine osigurana su bespovratna sredstva u ukupnom iznosu od 154.000,00 eura.</w:t>
      </w:r>
    </w:p>
    <w:p w14:paraId="0EB11C77" w14:textId="77777777" w:rsidR="00B77CD3" w:rsidRDefault="00B77CD3" w:rsidP="005A7812">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p>
    <w:p w14:paraId="64B46755" w14:textId="2595C62D" w:rsidR="00876765" w:rsidRPr="00EC51FC" w:rsidRDefault="0078176E" w:rsidP="005A7812">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EC51FC">
        <w:rPr>
          <w:rFonts w:ascii="Times New Roman" w:hAnsi="Times New Roman"/>
          <w:iCs/>
          <w:sz w:val="24"/>
          <w:szCs w:val="24"/>
        </w:rPr>
        <w:t xml:space="preserve">Tablica br. </w:t>
      </w:r>
      <w:r w:rsidR="001D750C">
        <w:rPr>
          <w:rFonts w:ascii="Times New Roman" w:hAnsi="Times New Roman"/>
          <w:iCs/>
          <w:sz w:val="24"/>
          <w:szCs w:val="24"/>
        </w:rPr>
        <w:t>1</w:t>
      </w:r>
      <w:r w:rsidR="005F4F76">
        <w:rPr>
          <w:rFonts w:ascii="Times New Roman" w:hAnsi="Times New Roman"/>
          <w:iCs/>
          <w:sz w:val="24"/>
          <w:szCs w:val="24"/>
        </w:rPr>
        <w:t>1.</w:t>
      </w:r>
      <w:r w:rsidR="001D750C">
        <w:rPr>
          <w:rFonts w:ascii="Times New Roman" w:hAnsi="Times New Roman"/>
          <w:iCs/>
          <w:sz w:val="24"/>
          <w:szCs w:val="24"/>
        </w:rPr>
        <w:t xml:space="preserve"> </w:t>
      </w:r>
      <w:r w:rsidRPr="00EC51FC">
        <w:rPr>
          <w:rFonts w:ascii="Times New Roman" w:hAnsi="Times New Roman"/>
          <w:iCs/>
          <w:sz w:val="24"/>
          <w:szCs w:val="24"/>
        </w:rPr>
        <w:t xml:space="preserve"> – ŠZGM</w:t>
      </w: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4809"/>
        <w:gridCol w:w="1297"/>
        <w:gridCol w:w="1538"/>
        <w:gridCol w:w="1206"/>
      </w:tblGrid>
      <w:tr w:rsidR="00B77CD3" w:rsidRPr="00B77CD3" w14:paraId="605BB6A0" w14:textId="77777777" w:rsidTr="00D02252">
        <w:trPr>
          <w:trHeight w:val="300"/>
        </w:trPr>
        <w:tc>
          <w:tcPr>
            <w:tcW w:w="9848" w:type="dxa"/>
            <w:gridSpan w:val="5"/>
            <w:shd w:val="clear" w:color="000000" w:fill="FFFF00"/>
            <w:noWrap/>
            <w:vAlign w:val="center"/>
            <w:hideMark/>
          </w:tcPr>
          <w:p w14:paraId="25E1BEA6" w14:textId="77777777" w:rsidR="00B77CD3" w:rsidRPr="00B77CD3" w:rsidRDefault="00B77CD3" w:rsidP="00B77CD3">
            <w:pPr>
              <w:spacing w:after="0" w:line="240" w:lineRule="auto"/>
              <w:jc w:val="center"/>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Š Z G M</w:t>
            </w:r>
          </w:p>
        </w:tc>
      </w:tr>
      <w:tr w:rsidR="00B77CD3" w:rsidRPr="00B77CD3" w14:paraId="60D48851" w14:textId="77777777" w:rsidTr="00D02252">
        <w:trPr>
          <w:trHeight w:val="570"/>
        </w:trPr>
        <w:tc>
          <w:tcPr>
            <w:tcW w:w="998" w:type="dxa"/>
            <w:shd w:val="clear" w:color="000000" w:fill="CCC0DA"/>
            <w:noWrap/>
            <w:vAlign w:val="center"/>
            <w:hideMark/>
          </w:tcPr>
          <w:p w14:paraId="397A0D8A" w14:textId="77777777" w:rsidR="00B77CD3" w:rsidRPr="00B77CD3" w:rsidRDefault="00B77CD3" w:rsidP="00B77CD3">
            <w:pPr>
              <w:spacing w:after="0" w:line="240" w:lineRule="auto"/>
              <w:jc w:val="center"/>
              <w:rPr>
                <w:rFonts w:ascii="Times New Roman" w:eastAsia="Times New Roman" w:hAnsi="Times New Roman"/>
                <w:b/>
                <w:bCs/>
                <w:color w:val="000000"/>
                <w:lang w:eastAsia="hr-HR"/>
              </w:rPr>
            </w:pPr>
            <w:r w:rsidRPr="00B77CD3">
              <w:rPr>
                <w:rFonts w:ascii="Times New Roman" w:eastAsia="Times New Roman" w:hAnsi="Times New Roman"/>
                <w:b/>
                <w:bCs/>
                <w:color w:val="000000"/>
                <w:lang w:eastAsia="hr-HR"/>
              </w:rPr>
              <w:t>Redni br.</w:t>
            </w:r>
          </w:p>
        </w:tc>
        <w:tc>
          <w:tcPr>
            <w:tcW w:w="4809" w:type="dxa"/>
            <w:shd w:val="clear" w:color="000000" w:fill="CCC0DA"/>
            <w:noWrap/>
            <w:vAlign w:val="center"/>
            <w:hideMark/>
          </w:tcPr>
          <w:p w14:paraId="1A6632D0" w14:textId="77777777" w:rsidR="00B77CD3" w:rsidRPr="00B77CD3" w:rsidRDefault="00B77CD3" w:rsidP="00B77CD3">
            <w:pPr>
              <w:spacing w:after="0" w:line="240" w:lineRule="auto"/>
              <w:rPr>
                <w:rFonts w:ascii="Times New Roman" w:eastAsia="Times New Roman" w:hAnsi="Times New Roman"/>
                <w:b/>
                <w:bCs/>
                <w:color w:val="000000"/>
                <w:lang w:eastAsia="hr-HR"/>
              </w:rPr>
            </w:pPr>
            <w:r w:rsidRPr="00B77CD3">
              <w:rPr>
                <w:rFonts w:ascii="Times New Roman" w:eastAsia="Times New Roman" w:hAnsi="Times New Roman"/>
                <w:b/>
                <w:bCs/>
                <w:color w:val="000000"/>
                <w:lang w:eastAsia="hr-HR"/>
              </w:rPr>
              <w:t>Klub/Udruga</w:t>
            </w:r>
          </w:p>
        </w:tc>
        <w:tc>
          <w:tcPr>
            <w:tcW w:w="1297" w:type="dxa"/>
            <w:shd w:val="clear" w:color="000000" w:fill="CCC0DA"/>
            <w:vAlign w:val="center"/>
            <w:hideMark/>
          </w:tcPr>
          <w:p w14:paraId="5DB81A92" w14:textId="77777777" w:rsidR="00B77CD3" w:rsidRPr="00B77CD3" w:rsidRDefault="00B77CD3" w:rsidP="00B77CD3">
            <w:pPr>
              <w:spacing w:after="0" w:line="240" w:lineRule="auto"/>
              <w:jc w:val="center"/>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Proračun za 2025.</w:t>
            </w:r>
          </w:p>
        </w:tc>
        <w:tc>
          <w:tcPr>
            <w:tcW w:w="1538" w:type="dxa"/>
            <w:shd w:val="clear" w:color="000000" w:fill="CCC0DA"/>
            <w:noWrap/>
            <w:vAlign w:val="center"/>
            <w:hideMark/>
          </w:tcPr>
          <w:p w14:paraId="7AE0380A" w14:textId="77777777" w:rsidR="00B77CD3" w:rsidRPr="00B77CD3" w:rsidRDefault="00B77CD3" w:rsidP="00B77CD3">
            <w:pPr>
              <w:spacing w:after="0" w:line="240" w:lineRule="auto"/>
              <w:jc w:val="center"/>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Promjena</w:t>
            </w:r>
          </w:p>
        </w:tc>
        <w:tc>
          <w:tcPr>
            <w:tcW w:w="1206" w:type="dxa"/>
            <w:shd w:val="clear" w:color="000000" w:fill="CCC0DA"/>
            <w:vAlign w:val="center"/>
            <w:hideMark/>
          </w:tcPr>
          <w:p w14:paraId="06D2D225"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Novi iznos za 2025. g.</w:t>
            </w:r>
          </w:p>
        </w:tc>
      </w:tr>
      <w:tr w:rsidR="00B77CD3" w:rsidRPr="00B77CD3" w14:paraId="5D4455F5" w14:textId="77777777" w:rsidTr="00D02252">
        <w:trPr>
          <w:trHeight w:val="300"/>
        </w:trPr>
        <w:tc>
          <w:tcPr>
            <w:tcW w:w="998" w:type="dxa"/>
            <w:shd w:val="clear" w:color="000000" w:fill="BFBFBF"/>
            <w:noWrap/>
            <w:hideMark/>
          </w:tcPr>
          <w:p w14:paraId="547E7214" w14:textId="77777777" w:rsidR="00B77CD3" w:rsidRPr="00B77CD3" w:rsidRDefault="00B77CD3" w:rsidP="00B77CD3">
            <w:pPr>
              <w:spacing w:after="0" w:line="240" w:lineRule="auto"/>
              <w:jc w:val="center"/>
              <w:rPr>
                <w:rFonts w:ascii="Times New Roman" w:eastAsia="Times New Roman" w:hAnsi="Times New Roman"/>
                <w:b/>
                <w:bCs/>
                <w:color w:val="000000"/>
                <w:lang w:eastAsia="hr-HR"/>
              </w:rPr>
            </w:pPr>
            <w:r w:rsidRPr="00B77CD3">
              <w:rPr>
                <w:rFonts w:ascii="Times New Roman" w:eastAsia="Times New Roman" w:hAnsi="Times New Roman"/>
                <w:b/>
                <w:bCs/>
                <w:color w:val="000000"/>
                <w:lang w:eastAsia="hr-HR"/>
              </w:rPr>
              <w:t> </w:t>
            </w:r>
          </w:p>
        </w:tc>
        <w:tc>
          <w:tcPr>
            <w:tcW w:w="4809" w:type="dxa"/>
            <w:shd w:val="clear" w:color="000000" w:fill="BFBFBF"/>
            <w:noWrap/>
            <w:hideMark/>
          </w:tcPr>
          <w:p w14:paraId="11EB3D43" w14:textId="77777777" w:rsidR="00B77CD3" w:rsidRPr="00B77CD3" w:rsidRDefault="00B77CD3" w:rsidP="00B77CD3">
            <w:pPr>
              <w:spacing w:after="0" w:line="240" w:lineRule="auto"/>
              <w:rPr>
                <w:rFonts w:ascii="Times New Roman" w:eastAsia="Times New Roman" w:hAnsi="Times New Roman"/>
                <w:b/>
                <w:bCs/>
                <w:color w:val="000000"/>
                <w:lang w:eastAsia="hr-HR"/>
              </w:rPr>
            </w:pPr>
            <w:r w:rsidRPr="00B77CD3">
              <w:rPr>
                <w:rFonts w:ascii="Times New Roman" w:eastAsia="Times New Roman" w:hAnsi="Times New Roman"/>
                <w:b/>
                <w:bCs/>
                <w:color w:val="000000"/>
                <w:lang w:eastAsia="hr-HR"/>
              </w:rPr>
              <w:t>REDOVNI ČLANOVI</w:t>
            </w:r>
          </w:p>
        </w:tc>
        <w:tc>
          <w:tcPr>
            <w:tcW w:w="1297" w:type="dxa"/>
            <w:shd w:val="clear" w:color="000000" w:fill="BFBFBF"/>
            <w:noWrap/>
            <w:vAlign w:val="center"/>
            <w:hideMark/>
          </w:tcPr>
          <w:p w14:paraId="0899FE92"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 </w:t>
            </w:r>
          </w:p>
        </w:tc>
        <w:tc>
          <w:tcPr>
            <w:tcW w:w="1538" w:type="dxa"/>
            <w:shd w:val="clear" w:color="000000" w:fill="BFBFBF"/>
            <w:noWrap/>
            <w:vAlign w:val="center"/>
            <w:hideMark/>
          </w:tcPr>
          <w:p w14:paraId="16C7E89B" w14:textId="77777777" w:rsidR="00B77CD3" w:rsidRPr="00B77CD3" w:rsidRDefault="00B77CD3" w:rsidP="00B77CD3">
            <w:pPr>
              <w:spacing w:after="0" w:line="240" w:lineRule="auto"/>
              <w:jc w:val="right"/>
              <w:rPr>
                <w:rFonts w:ascii="Times New Roman" w:eastAsia="Times New Roman" w:hAnsi="Times New Roman"/>
                <w:b/>
                <w:bCs/>
                <w:color w:val="000000"/>
                <w:lang w:eastAsia="hr-HR"/>
              </w:rPr>
            </w:pPr>
            <w:r w:rsidRPr="00B77CD3">
              <w:rPr>
                <w:rFonts w:ascii="Times New Roman" w:eastAsia="Times New Roman" w:hAnsi="Times New Roman"/>
                <w:b/>
                <w:bCs/>
                <w:color w:val="000000"/>
                <w:lang w:eastAsia="hr-HR"/>
              </w:rPr>
              <w:t> </w:t>
            </w:r>
          </w:p>
        </w:tc>
        <w:tc>
          <w:tcPr>
            <w:tcW w:w="1206" w:type="dxa"/>
            <w:shd w:val="clear" w:color="000000" w:fill="BFBFBF"/>
            <w:noWrap/>
            <w:vAlign w:val="bottom"/>
            <w:hideMark/>
          </w:tcPr>
          <w:p w14:paraId="0E333351"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 </w:t>
            </w:r>
          </w:p>
        </w:tc>
      </w:tr>
      <w:tr w:rsidR="00B77CD3" w:rsidRPr="00B77CD3" w14:paraId="16C70716" w14:textId="77777777" w:rsidTr="00D02252">
        <w:trPr>
          <w:trHeight w:val="300"/>
        </w:trPr>
        <w:tc>
          <w:tcPr>
            <w:tcW w:w="998" w:type="dxa"/>
            <w:shd w:val="clear" w:color="auto" w:fill="auto"/>
            <w:noWrap/>
            <w:vAlign w:val="center"/>
            <w:hideMark/>
          </w:tcPr>
          <w:p w14:paraId="21A2864D" w14:textId="77777777" w:rsidR="00B77CD3" w:rsidRPr="00B77CD3" w:rsidRDefault="00B77CD3" w:rsidP="00B77CD3">
            <w:pPr>
              <w:spacing w:after="0" w:line="240" w:lineRule="auto"/>
              <w:jc w:val="center"/>
              <w:rPr>
                <w:rFonts w:ascii="Times New Roman" w:eastAsia="Times New Roman" w:hAnsi="Times New Roman"/>
                <w:color w:val="000000"/>
                <w:lang w:eastAsia="hr-HR"/>
              </w:rPr>
            </w:pPr>
            <w:r w:rsidRPr="00B77CD3">
              <w:rPr>
                <w:rFonts w:ascii="Times New Roman" w:eastAsia="Times New Roman" w:hAnsi="Times New Roman"/>
                <w:color w:val="000000"/>
                <w:lang w:eastAsia="hr-HR"/>
              </w:rPr>
              <w:t>1</w:t>
            </w:r>
          </w:p>
        </w:tc>
        <w:tc>
          <w:tcPr>
            <w:tcW w:w="4809" w:type="dxa"/>
            <w:shd w:val="clear" w:color="auto" w:fill="auto"/>
            <w:noWrap/>
            <w:vAlign w:val="center"/>
            <w:hideMark/>
          </w:tcPr>
          <w:p w14:paraId="7306F9D5" w14:textId="77777777" w:rsidR="00B77CD3" w:rsidRPr="00B77CD3" w:rsidRDefault="00B77CD3" w:rsidP="00B77CD3">
            <w:pPr>
              <w:spacing w:after="0" w:line="240" w:lineRule="auto"/>
              <w:rPr>
                <w:rFonts w:ascii="Times New Roman" w:eastAsia="Times New Roman" w:hAnsi="Times New Roman"/>
                <w:color w:val="000000"/>
                <w:lang w:eastAsia="hr-HR"/>
              </w:rPr>
            </w:pPr>
            <w:r w:rsidRPr="00B77CD3">
              <w:rPr>
                <w:rFonts w:ascii="Times New Roman" w:eastAsia="Times New Roman" w:hAnsi="Times New Roman"/>
                <w:color w:val="000000"/>
                <w:lang w:eastAsia="hr-HR"/>
              </w:rPr>
              <w:t>RK METKOVIĆ - MEHANIKA</w:t>
            </w:r>
          </w:p>
        </w:tc>
        <w:tc>
          <w:tcPr>
            <w:tcW w:w="1297" w:type="dxa"/>
            <w:shd w:val="clear" w:color="auto" w:fill="auto"/>
            <w:vAlign w:val="center"/>
            <w:hideMark/>
          </w:tcPr>
          <w:p w14:paraId="6DAB539E" w14:textId="77777777" w:rsidR="00B77CD3" w:rsidRPr="00B77CD3" w:rsidRDefault="00B77CD3" w:rsidP="00B77CD3">
            <w:pPr>
              <w:spacing w:after="0" w:line="240" w:lineRule="auto"/>
              <w:jc w:val="right"/>
              <w:rPr>
                <w:rFonts w:ascii="Times New Roman" w:eastAsia="Times New Roman" w:hAnsi="Times New Roman"/>
                <w:lang w:eastAsia="hr-HR"/>
              </w:rPr>
            </w:pPr>
            <w:r w:rsidRPr="00B77CD3">
              <w:rPr>
                <w:rFonts w:ascii="Times New Roman" w:eastAsia="Times New Roman" w:hAnsi="Times New Roman"/>
                <w:lang w:eastAsia="hr-HR"/>
              </w:rPr>
              <w:t>189.500,00</w:t>
            </w:r>
          </w:p>
        </w:tc>
        <w:tc>
          <w:tcPr>
            <w:tcW w:w="1538" w:type="dxa"/>
            <w:shd w:val="clear" w:color="auto" w:fill="auto"/>
            <w:noWrap/>
            <w:vAlign w:val="center"/>
            <w:hideMark/>
          </w:tcPr>
          <w:p w14:paraId="60B3BC53" w14:textId="77777777" w:rsidR="00B77CD3" w:rsidRPr="00B77CD3" w:rsidRDefault="00B77CD3" w:rsidP="00B77CD3">
            <w:pPr>
              <w:spacing w:after="0" w:line="240" w:lineRule="auto"/>
              <w:jc w:val="right"/>
              <w:rPr>
                <w:rFonts w:ascii="Times New Roman" w:eastAsia="Times New Roman" w:hAnsi="Times New Roman"/>
                <w:color w:val="000000"/>
                <w:lang w:eastAsia="hr-HR"/>
              </w:rPr>
            </w:pPr>
            <w:r w:rsidRPr="00B77CD3">
              <w:rPr>
                <w:rFonts w:ascii="Times New Roman" w:eastAsia="Times New Roman" w:hAnsi="Times New Roman"/>
                <w:color w:val="000000"/>
                <w:lang w:eastAsia="hr-HR"/>
              </w:rPr>
              <w:t>50.000,00</w:t>
            </w:r>
          </w:p>
        </w:tc>
        <w:tc>
          <w:tcPr>
            <w:tcW w:w="1206" w:type="dxa"/>
            <w:shd w:val="clear" w:color="auto" w:fill="auto"/>
            <w:noWrap/>
            <w:vAlign w:val="bottom"/>
            <w:hideMark/>
          </w:tcPr>
          <w:p w14:paraId="6A4C9397"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239.500,00</w:t>
            </w:r>
          </w:p>
        </w:tc>
      </w:tr>
      <w:tr w:rsidR="00B77CD3" w:rsidRPr="00B77CD3" w14:paraId="7F91FF71" w14:textId="77777777" w:rsidTr="00D02252">
        <w:trPr>
          <w:trHeight w:val="300"/>
        </w:trPr>
        <w:tc>
          <w:tcPr>
            <w:tcW w:w="998" w:type="dxa"/>
            <w:shd w:val="clear" w:color="auto" w:fill="auto"/>
            <w:noWrap/>
            <w:vAlign w:val="center"/>
            <w:hideMark/>
          </w:tcPr>
          <w:p w14:paraId="6C679ACD" w14:textId="77777777" w:rsidR="00B77CD3" w:rsidRPr="00B77CD3" w:rsidRDefault="00B77CD3" w:rsidP="00B77CD3">
            <w:pPr>
              <w:spacing w:after="0" w:line="240" w:lineRule="auto"/>
              <w:jc w:val="center"/>
              <w:rPr>
                <w:rFonts w:ascii="Times New Roman" w:eastAsia="Times New Roman" w:hAnsi="Times New Roman"/>
                <w:color w:val="000000"/>
                <w:lang w:eastAsia="hr-HR"/>
              </w:rPr>
            </w:pPr>
            <w:r w:rsidRPr="00B77CD3">
              <w:rPr>
                <w:rFonts w:ascii="Times New Roman" w:eastAsia="Times New Roman" w:hAnsi="Times New Roman"/>
                <w:color w:val="000000"/>
                <w:lang w:eastAsia="hr-HR"/>
              </w:rPr>
              <w:t>2</w:t>
            </w:r>
          </w:p>
        </w:tc>
        <w:tc>
          <w:tcPr>
            <w:tcW w:w="4809" w:type="dxa"/>
            <w:shd w:val="clear" w:color="auto" w:fill="auto"/>
            <w:noWrap/>
            <w:vAlign w:val="center"/>
            <w:hideMark/>
          </w:tcPr>
          <w:p w14:paraId="5DAA9312" w14:textId="77777777" w:rsidR="00B77CD3" w:rsidRPr="00B77CD3" w:rsidRDefault="00B77CD3" w:rsidP="00B77CD3">
            <w:pPr>
              <w:spacing w:after="0" w:line="240" w:lineRule="auto"/>
              <w:rPr>
                <w:rFonts w:ascii="Times New Roman" w:eastAsia="Times New Roman" w:hAnsi="Times New Roman"/>
                <w:color w:val="000000"/>
                <w:lang w:eastAsia="hr-HR"/>
              </w:rPr>
            </w:pPr>
            <w:r w:rsidRPr="00B77CD3">
              <w:rPr>
                <w:rFonts w:ascii="Times New Roman" w:eastAsia="Times New Roman" w:hAnsi="Times New Roman"/>
                <w:color w:val="000000"/>
                <w:lang w:eastAsia="hr-HR"/>
              </w:rPr>
              <w:t>RK JERKOVAC</w:t>
            </w:r>
          </w:p>
        </w:tc>
        <w:tc>
          <w:tcPr>
            <w:tcW w:w="1297" w:type="dxa"/>
            <w:shd w:val="clear" w:color="auto" w:fill="auto"/>
            <w:vAlign w:val="center"/>
            <w:hideMark/>
          </w:tcPr>
          <w:p w14:paraId="73D90941" w14:textId="77777777" w:rsidR="00B77CD3" w:rsidRPr="00B77CD3" w:rsidRDefault="00B77CD3" w:rsidP="00B77CD3">
            <w:pPr>
              <w:spacing w:after="0" w:line="240" w:lineRule="auto"/>
              <w:jc w:val="right"/>
              <w:rPr>
                <w:rFonts w:ascii="Times New Roman" w:eastAsia="Times New Roman" w:hAnsi="Times New Roman"/>
                <w:lang w:eastAsia="hr-HR"/>
              </w:rPr>
            </w:pPr>
            <w:r w:rsidRPr="00B77CD3">
              <w:rPr>
                <w:rFonts w:ascii="Times New Roman" w:eastAsia="Times New Roman" w:hAnsi="Times New Roman"/>
                <w:lang w:eastAsia="hr-HR"/>
              </w:rPr>
              <w:t>10.000,00</w:t>
            </w:r>
          </w:p>
        </w:tc>
        <w:tc>
          <w:tcPr>
            <w:tcW w:w="1538" w:type="dxa"/>
            <w:shd w:val="clear" w:color="auto" w:fill="auto"/>
            <w:noWrap/>
            <w:vAlign w:val="center"/>
            <w:hideMark/>
          </w:tcPr>
          <w:p w14:paraId="6844FC25" w14:textId="77777777" w:rsidR="00B77CD3" w:rsidRPr="00B77CD3" w:rsidRDefault="00B77CD3" w:rsidP="00B77CD3">
            <w:pPr>
              <w:spacing w:after="0" w:line="240" w:lineRule="auto"/>
              <w:rPr>
                <w:rFonts w:ascii="Times New Roman" w:eastAsia="Times New Roman" w:hAnsi="Times New Roman"/>
                <w:color w:val="000000"/>
                <w:lang w:eastAsia="hr-HR"/>
              </w:rPr>
            </w:pPr>
            <w:r w:rsidRPr="00B77CD3">
              <w:rPr>
                <w:rFonts w:ascii="Times New Roman" w:eastAsia="Times New Roman" w:hAnsi="Times New Roman"/>
                <w:color w:val="000000"/>
                <w:lang w:eastAsia="hr-HR"/>
              </w:rPr>
              <w:t> </w:t>
            </w:r>
          </w:p>
        </w:tc>
        <w:tc>
          <w:tcPr>
            <w:tcW w:w="1206" w:type="dxa"/>
            <w:shd w:val="clear" w:color="auto" w:fill="auto"/>
            <w:noWrap/>
            <w:vAlign w:val="bottom"/>
            <w:hideMark/>
          </w:tcPr>
          <w:p w14:paraId="398A0942"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10.000,00</w:t>
            </w:r>
          </w:p>
        </w:tc>
      </w:tr>
      <w:tr w:rsidR="00B77CD3" w:rsidRPr="00B77CD3" w14:paraId="29F20EF2" w14:textId="77777777" w:rsidTr="00D02252">
        <w:trPr>
          <w:trHeight w:val="300"/>
        </w:trPr>
        <w:tc>
          <w:tcPr>
            <w:tcW w:w="998" w:type="dxa"/>
            <w:shd w:val="clear" w:color="auto" w:fill="auto"/>
            <w:noWrap/>
            <w:vAlign w:val="center"/>
            <w:hideMark/>
          </w:tcPr>
          <w:p w14:paraId="1F01836B" w14:textId="77777777" w:rsidR="00B77CD3" w:rsidRPr="00B77CD3" w:rsidRDefault="00B77CD3" w:rsidP="00B77CD3">
            <w:pPr>
              <w:spacing w:after="0" w:line="240" w:lineRule="auto"/>
              <w:jc w:val="center"/>
              <w:rPr>
                <w:rFonts w:ascii="Times New Roman" w:eastAsia="Times New Roman" w:hAnsi="Times New Roman"/>
                <w:color w:val="000000"/>
                <w:lang w:eastAsia="hr-HR"/>
              </w:rPr>
            </w:pPr>
            <w:r w:rsidRPr="00B77CD3">
              <w:rPr>
                <w:rFonts w:ascii="Times New Roman" w:eastAsia="Times New Roman" w:hAnsi="Times New Roman"/>
                <w:color w:val="000000"/>
                <w:lang w:eastAsia="hr-HR"/>
              </w:rPr>
              <w:t>3</w:t>
            </w:r>
          </w:p>
        </w:tc>
        <w:tc>
          <w:tcPr>
            <w:tcW w:w="4809" w:type="dxa"/>
            <w:shd w:val="clear" w:color="auto" w:fill="auto"/>
            <w:noWrap/>
            <w:vAlign w:val="center"/>
            <w:hideMark/>
          </w:tcPr>
          <w:p w14:paraId="181B72F8" w14:textId="77777777" w:rsidR="00B77CD3" w:rsidRPr="00B77CD3" w:rsidRDefault="00B77CD3" w:rsidP="00B77CD3">
            <w:pPr>
              <w:spacing w:after="0" w:line="240" w:lineRule="auto"/>
              <w:rPr>
                <w:rFonts w:ascii="Times New Roman" w:eastAsia="Times New Roman" w:hAnsi="Times New Roman"/>
                <w:color w:val="000000"/>
                <w:lang w:eastAsia="hr-HR"/>
              </w:rPr>
            </w:pPr>
            <w:r w:rsidRPr="00B77CD3">
              <w:rPr>
                <w:rFonts w:ascii="Times New Roman" w:eastAsia="Times New Roman" w:hAnsi="Times New Roman"/>
                <w:color w:val="000000"/>
                <w:lang w:eastAsia="hr-HR"/>
              </w:rPr>
              <w:t>ŽRK METKOVIĆ</w:t>
            </w:r>
          </w:p>
        </w:tc>
        <w:tc>
          <w:tcPr>
            <w:tcW w:w="1297" w:type="dxa"/>
            <w:shd w:val="clear" w:color="auto" w:fill="auto"/>
            <w:vAlign w:val="center"/>
            <w:hideMark/>
          </w:tcPr>
          <w:p w14:paraId="7016586D" w14:textId="77777777" w:rsidR="00B77CD3" w:rsidRPr="00B77CD3" w:rsidRDefault="00B77CD3" w:rsidP="00B77CD3">
            <w:pPr>
              <w:spacing w:after="0" w:line="240" w:lineRule="auto"/>
              <w:jc w:val="right"/>
              <w:rPr>
                <w:rFonts w:ascii="Times New Roman" w:eastAsia="Times New Roman" w:hAnsi="Times New Roman"/>
                <w:lang w:eastAsia="hr-HR"/>
              </w:rPr>
            </w:pPr>
            <w:r w:rsidRPr="00B77CD3">
              <w:rPr>
                <w:rFonts w:ascii="Times New Roman" w:eastAsia="Times New Roman" w:hAnsi="Times New Roman"/>
                <w:lang w:eastAsia="hr-HR"/>
              </w:rPr>
              <w:t>29.500,00</w:t>
            </w:r>
          </w:p>
        </w:tc>
        <w:tc>
          <w:tcPr>
            <w:tcW w:w="1538" w:type="dxa"/>
            <w:shd w:val="clear" w:color="auto" w:fill="auto"/>
            <w:noWrap/>
            <w:vAlign w:val="center"/>
            <w:hideMark/>
          </w:tcPr>
          <w:p w14:paraId="244B409D" w14:textId="77777777" w:rsidR="00B77CD3" w:rsidRPr="00B77CD3" w:rsidRDefault="00B77CD3" w:rsidP="00B77CD3">
            <w:pPr>
              <w:spacing w:after="0" w:line="240" w:lineRule="auto"/>
              <w:rPr>
                <w:rFonts w:ascii="Times New Roman" w:eastAsia="Times New Roman" w:hAnsi="Times New Roman"/>
                <w:color w:val="000000"/>
                <w:lang w:eastAsia="hr-HR"/>
              </w:rPr>
            </w:pPr>
            <w:r w:rsidRPr="00B77CD3">
              <w:rPr>
                <w:rFonts w:ascii="Times New Roman" w:eastAsia="Times New Roman" w:hAnsi="Times New Roman"/>
                <w:color w:val="000000"/>
                <w:lang w:eastAsia="hr-HR"/>
              </w:rPr>
              <w:t> </w:t>
            </w:r>
          </w:p>
        </w:tc>
        <w:tc>
          <w:tcPr>
            <w:tcW w:w="1206" w:type="dxa"/>
            <w:shd w:val="clear" w:color="auto" w:fill="auto"/>
            <w:noWrap/>
            <w:vAlign w:val="bottom"/>
            <w:hideMark/>
          </w:tcPr>
          <w:p w14:paraId="75FA99FA"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29.500,00</w:t>
            </w:r>
          </w:p>
        </w:tc>
      </w:tr>
      <w:tr w:rsidR="00B77CD3" w:rsidRPr="00B77CD3" w14:paraId="464EE0AB" w14:textId="77777777" w:rsidTr="00D02252">
        <w:trPr>
          <w:trHeight w:val="300"/>
        </w:trPr>
        <w:tc>
          <w:tcPr>
            <w:tcW w:w="998" w:type="dxa"/>
            <w:shd w:val="clear" w:color="auto" w:fill="auto"/>
            <w:noWrap/>
            <w:vAlign w:val="center"/>
            <w:hideMark/>
          </w:tcPr>
          <w:p w14:paraId="46342EF5" w14:textId="77777777" w:rsidR="00B77CD3" w:rsidRPr="00B77CD3" w:rsidRDefault="00B77CD3" w:rsidP="00B77CD3">
            <w:pPr>
              <w:spacing w:after="0" w:line="240" w:lineRule="auto"/>
              <w:jc w:val="center"/>
              <w:rPr>
                <w:rFonts w:ascii="Times New Roman" w:eastAsia="Times New Roman" w:hAnsi="Times New Roman"/>
                <w:color w:val="000000"/>
                <w:lang w:eastAsia="hr-HR"/>
              </w:rPr>
            </w:pPr>
            <w:r w:rsidRPr="00B77CD3">
              <w:rPr>
                <w:rFonts w:ascii="Times New Roman" w:eastAsia="Times New Roman" w:hAnsi="Times New Roman"/>
                <w:color w:val="000000"/>
                <w:lang w:eastAsia="hr-HR"/>
              </w:rPr>
              <w:t>4</w:t>
            </w:r>
          </w:p>
        </w:tc>
        <w:tc>
          <w:tcPr>
            <w:tcW w:w="4809" w:type="dxa"/>
            <w:shd w:val="clear" w:color="auto" w:fill="auto"/>
            <w:noWrap/>
            <w:vAlign w:val="center"/>
            <w:hideMark/>
          </w:tcPr>
          <w:p w14:paraId="5AFA4D10" w14:textId="77777777" w:rsidR="00B77CD3" w:rsidRPr="00B77CD3" w:rsidRDefault="00B77CD3" w:rsidP="00B77CD3">
            <w:pPr>
              <w:spacing w:after="0" w:line="240" w:lineRule="auto"/>
              <w:rPr>
                <w:rFonts w:ascii="Times New Roman" w:eastAsia="Times New Roman" w:hAnsi="Times New Roman"/>
                <w:color w:val="000000"/>
                <w:lang w:eastAsia="hr-HR"/>
              </w:rPr>
            </w:pPr>
            <w:r w:rsidRPr="00B77CD3">
              <w:rPr>
                <w:rFonts w:ascii="Times New Roman" w:eastAsia="Times New Roman" w:hAnsi="Times New Roman"/>
                <w:color w:val="000000"/>
                <w:lang w:eastAsia="hr-HR"/>
              </w:rPr>
              <w:t>ONK METKOVIĆ</w:t>
            </w:r>
          </w:p>
        </w:tc>
        <w:tc>
          <w:tcPr>
            <w:tcW w:w="1297" w:type="dxa"/>
            <w:shd w:val="clear" w:color="auto" w:fill="auto"/>
            <w:vAlign w:val="center"/>
            <w:hideMark/>
          </w:tcPr>
          <w:p w14:paraId="4F6B3368" w14:textId="77777777" w:rsidR="00B77CD3" w:rsidRPr="00B77CD3" w:rsidRDefault="00B77CD3" w:rsidP="00B77CD3">
            <w:pPr>
              <w:spacing w:after="0" w:line="240" w:lineRule="auto"/>
              <w:jc w:val="right"/>
              <w:rPr>
                <w:rFonts w:ascii="Times New Roman" w:eastAsia="Times New Roman" w:hAnsi="Times New Roman"/>
                <w:lang w:eastAsia="hr-HR"/>
              </w:rPr>
            </w:pPr>
            <w:r w:rsidRPr="00B77CD3">
              <w:rPr>
                <w:rFonts w:ascii="Times New Roman" w:eastAsia="Times New Roman" w:hAnsi="Times New Roman"/>
                <w:lang w:eastAsia="hr-HR"/>
              </w:rPr>
              <w:t>37.000,00</w:t>
            </w:r>
          </w:p>
        </w:tc>
        <w:tc>
          <w:tcPr>
            <w:tcW w:w="1538" w:type="dxa"/>
            <w:shd w:val="clear" w:color="auto" w:fill="auto"/>
            <w:noWrap/>
            <w:vAlign w:val="center"/>
            <w:hideMark/>
          </w:tcPr>
          <w:p w14:paraId="5E9FF964" w14:textId="77777777" w:rsidR="00B77CD3" w:rsidRPr="00B77CD3" w:rsidRDefault="00B77CD3" w:rsidP="00B77CD3">
            <w:pPr>
              <w:spacing w:after="0" w:line="240" w:lineRule="auto"/>
              <w:rPr>
                <w:rFonts w:ascii="Times New Roman" w:eastAsia="Times New Roman" w:hAnsi="Times New Roman"/>
                <w:color w:val="000000"/>
                <w:lang w:eastAsia="hr-HR"/>
              </w:rPr>
            </w:pPr>
            <w:r w:rsidRPr="00B77CD3">
              <w:rPr>
                <w:rFonts w:ascii="Times New Roman" w:eastAsia="Times New Roman" w:hAnsi="Times New Roman"/>
                <w:color w:val="000000"/>
                <w:lang w:eastAsia="hr-HR"/>
              </w:rPr>
              <w:t> </w:t>
            </w:r>
          </w:p>
        </w:tc>
        <w:tc>
          <w:tcPr>
            <w:tcW w:w="1206" w:type="dxa"/>
            <w:shd w:val="clear" w:color="auto" w:fill="auto"/>
            <w:noWrap/>
            <w:vAlign w:val="bottom"/>
            <w:hideMark/>
          </w:tcPr>
          <w:p w14:paraId="3A2F5EA6"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37.000,00</w:t>
            </w:r>
          </w:p>
        </w:tc>
      </w:tr>
      <w:tr w:rsidR="00B77CD3" w:rsidRPr="00B77CD3" w14:paraId="6C6F3CF0" w14:textId="77777777" w:rsidTr="00D02252">
        <w:trPr>
          <w:trHeight w:val="300"/>
        </w:trPr>
        <w:tc>
          <w:tcPr>
            <w:tcW w:w="998" w:type="dxa"/>
            <w:shd w:val="clear" w:color="auto" w:fill="auto"/>
            <w:noWrap/>
            <w:vAlign w:val="center"/>
            <w:hideMark/>
          </w:tcPr>
          <w:p w14:paraId="5B0DDC35" w14:textId="77777777" w:rsidR="00B77CD3" w:rsidRPr="00B77CD3" w:rsidRDefault="00B77CD3" w:rsidP="00B77CD3">
            <w:pPr>
              <w:spacing w:after="0" w:line="240" w:lineRule="auto"/>
              <w:jc w:val="center"/>
              <w:rPr>
                <w:rFonts w:ascii="Times New Roman" w:eastAsia="Times New Roman" w:hAnsi="Times New Roman"/>
                <w:color w:val="000000"/>
                <w:lang w:eastAsia="hr-HR"/>
              </w:rPr>
            </w:pPr>
            <w:r w:rsidRPr="00B77CD3">
              <w:rPr>
                <w:rFonts w:ascii="Times New Roman" w:eastAsia="Times New Roman" w:hAnsi="Times New Roman"/>
                <w:color w:val="000000"/>
                <w:lang w:eastAsia="hr-HR"/>
              </w:rPr>
              <w:t>5</w:t>
            </w:r>
          </w:p>
        </w:tc>
        <w:tc>
          <w:tcPr>
            <w:tcW w:w="4809" w:type="dxa"/>
            <w:shd w:val="clear" w:color="auto" w:fill="auto"/>
            <w:noWrap/>
            <w:vAlign w:val="center"/>
            <w:hideMark/>
          </w:tcPr>
          <w:p w14:paraId="3DC5C029" w14:textId="77777777" w:rsidR="00B77CD3" w:rsidRPr="00B77CD3" w:rsidRDefault="00B77CD3" w:rsidP="00B77CD3">
            <w:pPr>
              <w:spacing w:after="0" w:line="240" w:lineRule="auto"/>
              <w:rPr>
                <w:rFonts w:ascii="Times New Roman" w:eastAsia="Times New Roman" w:hAnsi="Times New Roman"/>
                <w:color w:val="000000"/>
                <w:lang w:eastAsia="hr-HR"/>
              </w:rPr>
            </w:pPr>
            <w:r w:rsidRPr="00B77CD3">
              <w:rPr>
                <w:rFonts w:ascii="Times New Roman" w:eastAsia="Times New Roman" w:hAnsi="Times New Roman"/>
                <w:color w:val="000000"/>
                <w:lang w:eastAsia="hr-HR"/>
              </w:rPr>
              <w:t>Boćarski klub Metković</w:t>
            </w:r>
          </w:p>
        </w:tc>
        <w:tc>
          <w:tcPr>
            <w:tcW w:w="1297" w:type="dxa"/>
            <w:shd w:val="clear" w:color="auto" w:fill="auto"/>
            <w:vAlign w:val="center"/>
            <w:hideMark/>
          </w:tcPr>
          <w:p w14:paraId="6669B5BD" w14:textId="77777777" w:rsidR="00B77CD3" w:rsidRPr="00B77CD3" w:rsidRDefault="00B77CD3" w:rsidP="00B77CD3">
            <w:pPr>
              <w:spacing w:after="0" w:line="240" w:lineRule="auto"/>
              <w:jc w:val="right"/>
              <w:rPr>
                <w:rFonts w:ascii="Times New Roman" w:eastAsia="Times New Roman" w:hAnsi="Times New Roman"/>
                <w:lang w:eastAsia="hr-HR"/>
              </w:rPr>
            </w:pPr>
            <w:r w:rsidRPr="00B77CD3">
              <w:rPr>
                <w:rFonts w:ascii="Times New Roman" w:eastAsia="Times New Roman" w:hAnsi="Times New Roman"/>
                <w:lang w:eastAsia="hr-HR"/>
              </w:rPr>
              <w:t>34.000,00</w:t>
            </w:r>
          </w:p>
        </w:tc>
        <w:tc>
          <w:tcPr>
            <w:tcW w:w="1538" w:type="dxa"/>
            <w:shd w:val="clear" w:color="auto" w:fill="auto"/>
            <w:noWrap/>
            <w:vAlign w:val="center"/>
            <w:hideMark/>
          </w:tcPr>
          <w:p w14:paraId="006E137E" w14:textId="77777777" w:rsidR="00B77CD3" w:rsidRPr="00B77CD3" w:rsidRDefault="00B77CD3" w:rsidP="00B77CD3">
            <w:pPr>
              <w:spacing w:after="0" w:line="240" w:lineRule="auto"/>
              <w:rPr>
                <w:rFonts w:ascii="Times New Roman" w:eastAsia="Times New Roman" w:hAnsi="Times New Roman"/>
                <w:color w:val="000000"/>
                <w:lang w:eastAsia="hr-HR"/>
              </w:rPr>
            </w:pPr>
            <w:r w:rsidRPr="00B77CD3">
              <w:rPr>
                <w:rFonts w:ascii="Times New Roman" w:eastAsia="Times New Roman" w:hAnsi="Times New Roman"/>
                <w:color w:val="000000"/>
                <w:lang w:eastAsia="hr-HR"/>
              </w:rPr>
              <w:t> </w:t>
            </w:r>
          </w:p>
        </w:tc>
        <w:tc>
          <w:tcPr>
            <w:tcW w:w="1206" w:type="dxa"/>
            <w:shd w:val="clear" w:color="auto" w:fill="auto"/>
            <w:noWrap/>
            <w:vAlign w:val="bottom"/>
            <w:hideMark/>
          </w:tcPr>
          <w:p w14:paraId="19EE779B"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34.000,00</w:t>
            </w:r>
          </w:p>
        </w:tc>
      </w:tr>
      <w:tr w:rsidR="00B77CD3" w:rsidRPr="00B77CD3" w14:paraId="76BF9B0C" w14:textId="77777777" w:rsidTr="00D02252">
        <w:trPr>
          <w:trHeight w:val="300"/>
        </w:trPr>
        <w:tc>
          <w:tcPr>
            <w:tcW w:w="998" w:type="dxa"/>
            <w:shd w:val="clear" w:color="auto" w:fill="auto"/>
            <w:noWrap/>
            <w:vAlign w:val="center"/>
            <w:hideMark/>
          </w:tcPr>
          <w:p w14:paraId="0281C169" w14:textId="77777777" w:rsidR="00B77CD3" w:rsidRPr="00B77CD3" w:rsidRDefault="00B77CD3" w:rsidP="00B77CD3">
            <w:pPr>
              <w:spacing w:after="0" w:line="240" w:lineRule="auto"/>
              <w:jc w:val="center"/>
              <w:rPr>
                <w:rFonts w:ascii="Times New Roman" w:eastAsia="Times New Roman" w:hAnsi="Times New Roman"/>
                <w:color w:val="000000"/>
                <w:lang w:eastAsia="hr-HR"/>
              </w:rPr>
            </w:pPr>
            <w:r w:rsidRPr="00B77CD3">
              <w:rPr>
                <w:rFonts w:ascii="Times New Roman" w:eastAsia="Times New Roman" w:hAnsi="Times New Roman"/>
                <w:color w:val="000000"/>
                <w:lang w:eastAsia="hr-HR"/>
              </w:rPr>
              <w:t>6</w:t>
            </w:r>
          </w:p>
        </w:tc>
        <w:tc>
          <w:tcPr>
            <w:tcW w:w="4809" w:type="dxa"/>
            <w:shd w:val="clear" w:color="auto" w:fill="auto"/>
            <w:noWrap/>
            <w:vAlign w:val="center"/>
            <w:hideMark/>
          </w:tcPr>
          <w:p w14:paraId="46E5788A" w14:textId="77777777" w:rsidR="00B77CD3" w:rsidRPr="00B77CD3" w:rsidRDefault="00B77CD3" w:rsidP="00B77CD3">
            <w:pPr>
              <w:spacing w:after="0" w:line="240" w:lineRule="auto"/>
              <w:rPr>
                <w:rFonts w:ascii="Times New Roman" w:eastAsia="Times New Roman" w:hAnsi="Times New Roman"/>
                <w:color w:val="000000"/>
                <w:lang w:eastAsia="hr-HR"/>
              </w:rPr>
            </w:pPr>
            <w:r w:rsidRPr="00B77CD3">
              <w:rPr>
                <w:rFonts w:ascii="Times New Roman" w:eastAsia="Times New Roman" w:hAnsi="Times New Roman"/>
                <w:color w:val="000000"/>
                <w:lang w:eastAsia="hr-HR"/>
              </w:rPr>
              <w:t>Boćarski klub Prud</w:t>
            </w:r>
          </w:p>
        </w:tc>
        <w:tc>
          <w:tcPr>
            <w:tcW w:w="1297" w:type="dxa"/>
            <w:shd w:val="clear" w:color="auto" w:fill="auto"/>
            <w:vAlign w:val="center"/>
            <w:hideMark/>
          </w:tcPr>
          <w:p w14:paraId="6C4E2418" w14:textId="77777777" w:rsidR="00B77CD3" w:rsidRPr="00B77CD3" w:rsidRDefault="00B77CD3" w:rsidP="00B77CD3">
            <w:pPr>
              <w:spacing w:after="0" w:line="240" w:lineRule="auto"/>
              <w:jc w:val="right"/>
              <w:rPr>
                <w:rFonts w:ascii="Times New Roman" w:eastAsia="Times New Roman" w:hAnsi="Times New Roman"/>
                <w:lang w:eastAsia="hr-HR"/>
              </w:rPr>
            </w:pPr>
            <w:r w:rsidRPr="00B77CD3">
              <w:rPr>
                <w:rFonts w:ascii="Times New Roman" w:eastAsia="Times New Roman" w:hAnsi="Times New Roman"/>
                <w:lang w:eastAsia="hr-HR"/>
              </w:rPr>
              <w:t>2.500,00</w:t>
            </w:r>
          </w:p>
        </w:tc>
        <w:tc>
          <w:tcPr>
            <w:tcW w:w="1538" w:type="dxa"/>
            <w:shd w:val="clear" w:color="auto" w:fill="auto"/>
            <w:noWrap/>
            <w:vAlign w:val="center"/>
            <w:hideMark/>
          </w:tcPr>
          <w:p w14:paraId="0CCB9506" w14:textId="77777777" w:rsidR="00B77CD3" w:rsidRPr="00B77CD3" w:rsidRDefault="00B77CD3" w:rsidP="00B77CD3">
            <w:pPr>
              <w:spacing w:after="0" w:line="240" w:lineRule="auto"/>
              <w:rPr>
                <w:rFonts w:ascii="Times New Roman" w:eastAsia="Times New Roman" w:hAnsi="Times New Roman"/>
                <w:color w:val="000000"/>
                <w:lang w:eastAsia="hr-HR"/>
              </w:rPr>
            </w:pPr>
            <w:r w:rsidRPr="00B77CD3">
              <w:rPr>
                <w:rFonts w:ascii="Times New Roman" w:eastAsia="Times New Roman" w:hAnsi="Times New Roman"/>
                <w:color w:val="000000"/>
                <w:lang w:eastAsia="hr-HR"/>
              </w:rPr>
              <w:t> </w:t>
            </w:r>
          </w:p>
        </w:tc>
        <w:tc>
          <w:tcPr>
            <w:tcW w:w="1206" w:type="dxa"/>
            <w:shd w:val="clear" w:color="auto" w:fill="auto"/>
            <w:noWrap/>
            <w:vAlign w:val="bottom"/>
            <w:hideMark/>
          </w:tcPr>
          <w:p w14:paraId="7920B4A8"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2.500,00</w:t>
            </w:r>
          </w:p>
        </w:tc>
      </w:tr>
      <w:tr w:rsidR="00B77CD3" w:rsidRPr="00B77CD3" w14:paraId="1E4D7C4E" w14:textId="77777777" w:rsidTr="00D02252">
        <w:trPr>
          <w:trHeight w:val="300"/>
        </w:trPr>
        <w:tc>
          <w:tcPr>
            <w:tcW w:w="998" w:type="dxa"/>
            <w:shd w:val="clear" w:color="auto" w:fill="auto"/>
            <w:noWrap/>
            <w:vAlign w:val="center"/>
            <w:hideMark/>
          </w:tcPr>
          <w:p w14:paraId="2FAC0BAE" w14:textId="77777777" w:rsidR="00B77CD3" w:rsidRPr="00B77CD3" w:rsidRDefault="00B77CD3" w:rsidP="00B77CD3">
            <w:pPr>
              <w:spacing w:after="0" w:line="240" w:lineRule="auto"/>
              <w:jc w:val="center"/>
              <w:rPr>
                <w:rFonts w:ascii="Times New Roman" w:eastAsia="Times New Roman" w:hAnsi="Times New Roman"/>
                <w:color w:val="000000"/>
                <w:lang w:eastAsia="hr-HR"/>
              </w:rPr>
            </w:pPr>
            <w:r w:rsidRPr="00B77CD3">
              <w:rPr>
                <w:rFonts w:ascii="Times New Roman" w:eastAsia="Times New Roman" w:hAnsi="Times New Roman"/>
                <w:color w:val="000000"/>
                <w:lang w:eastAsia="hr-HR"/>
              </w:rPr>
              <w:t>7</w:t>
            </w:r>
          </w:p>
        </w:tc>
        <w:tc>
          <w:tcPr>
            <w:tcW w:w="4809" w:type="dxa"/>
            <w:shd w:val="clear" w:color="auto" w:fill="auto"/>
            <w:noWrap/>
            <w:vAlign w:val="center"/>
            <w:hideMark/>
          </w:tcPr>
          <w:p w14:paraId="7648D079" w14:textId="77777777" w:rsidR="00B77CD3" w:rsidRPr="00B77CD3" w:rsidRDefault="00B77CD3" w:rsidP="00B77CD3">
            <w:pPr>
              <w:spacing w:after="0" w:line="240" w:lineRule="auto"/>
              <w:rPr>
                <w:rFonts w:ascii="Times New Roman" w:eastAsia="Times New Roman" w:hAnsi="Times New Roman"/>
                <w:color w:val="000000"/>
                <w:lang w:eastAsia="hr-HR"/>
              </w:rPr>
            </w:pPr>
            <w:r w:rsidRPr="00B77CD3">
              <w:rPr>
                <w:rFonts w:ascii="Times New Roman" w:eastAsia="Times New Roman" w:hAnsi="Times New Roman"/>
                <w:color w:val="000000"/>
                <w:lang w:eastAsia="hr-HR"/>
              </w:rPr>
              <w:t>Teniski klub Metković</w:t>
            </w:r>
          </w:p>
        </w:tc>
        <w:tc>
          <w:tcPr>
            <w:tcW w:w="1297" w:type="dxa"/>
            <w:shd w:val="clear" w:color="auto" w:fill="auto"/>
            <w:vAlign w:val="center"/>
            <w:hideMark/>
          </w:tcPr>
          <w:p w14:paraId="6272AFFC" w14:textId="77777777" w:rsidR="00B77CD3" w:rsidRPr="00B77CD3" w:rsidRDefault="00B77CD3" w:rsidP="00B77CD3">
            <w:pPr>
              <w:spacing w:after="0" w:line="240" w:lineRule="auto"/>
              <w:jc w:val="right"/>
              <w:rPr>
                <w:rFonts w:ascii="Times New Roman" w:eastAsia="Times New Roman" w:hAnsi="Times New Roman"/>
                <w:lang w:eastAsia="hr-HR"/>
              </w:rPr>
            </w:pPr>
            <w:r w:rsidRPr="00B77CD3">
              <w:rPr>
                <w:rFonts w:ascii="Times New Roman" w:eastAsia="Times New Roman" w:hAnsi="Times New Roman"/>
                <w:lang w:eastAsia="hr-HR"/>
              </w:rPr>
              <w:t>3.000,00</w:t>
            </w:r>
          </w:p>
        </w:tc>
        <w:tc>
          <w:tcPr>
            <w:tcW w:w="1538" w:type="dxa"/>
            <w:shd w:val="clear" w:color="auto" w:fill="auto"/>
            <w:noWrap/>
            <w:vAlign w:val="center"/>
            <w:hideMark/>
          </w:tcPr>
          <w:p w14:paraId="64D64477" w14:textId="77777777" w:rsidR="00B77CD3" w:rsidRPr="00B77CD3" w:rsidRDefault="00B77CD3" w:rsidP="00B77CD3">
            <w:pPr>
              <w:spacing w:after="0" w:line="240" w:lineRule="auto"/>
              <w:rPr>
                <w:rFonts w:ascii="Times New Roman" w:eastAsia="Times New Roman" w:hAnsi="Times New Roman"/>
                <w:color w:val="000000"/>
                <w:lang w:eastAsia="hr-HR"/>
              </w:rPr>
            </w:pPr>
            <w:r w:rsidRPr="00B77CD3">
              <w:rPr>
                <w:rFonts w:ascii="Times New Roman" w:eastAsia="Times New Roman" w:hAnsi="Times New Roman"/>
                <w:color w:val="000000"/>
                <w:lang w:eastAsia="hr-HR"/>
              </w:rPr>
              <w:t> </w:t>
            </w:r>
          </w:p>
        </w:tc>
        <w:tc>
          <w:tcPr>
            <w:tcW w:w="1206" w:type="dxa"/>
            <w:shd w:val="clear" w:color="auto" w:fill="auto"/>
            <w:noWrap/>
            <w:vAlign w:val="bottom"/>
            <w:hideMark/>
          </w:tcPr>
          <w:p w14:paraId="0B0D74FB"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3.000,00</w:t>
            </w:r>
          </w:p>
        </w:tc>
      </w:tr>
      <w:tr w:rsidR="00B77CD3" w:rsidRPr="00B77CD3" w14:paraId="623E4C81" w14:textId="77777777" w:rsidTr="00D02252">
        <w:trPr>
          <w:trHeight w:val="300"/>
        </w:trPr>
        <w:tc>
          <w:tcPr>
            <w:tcW w:w="998" w:type="dxa"/>
            <w:shd w:val="clear" w:color="auto" w:fill="auto"/>
            <w:noWrap/>
            <w:vAlign w:val="center"/>
            <w:hideMark/>
          </w:tcPr>
          <w:p w14:paraId="1DA67BE1" w14:textId="77777777" w:rsidR="00B77CD3" w:rsidRPr="00B77CD3" w:rsidRDefault="00B77CD3" w:rsidP="00B77CD3">
            <w:pPr>
              <w:spacing w:after="0" w:line="240" w:lineRule="auto"/>
              <w:jc w:val="center"/>
              <w:rPr>
                <w:rFonts w:ascii="Times New Roman" w:eastAsia="Times New Roman" w:hAnsi="Times New Roman"/>
                <w:color w:val="000000"/>
                <w:lang w:eastAsia="hr-HR"/>
              </w:rPr>
            </w:pPr>
            <w:r w:rsidRPr="00B77CD3">
              <w:rPr>
                <w:rFonts w:ascii="Times New Roman" w:eastAsia="Times New Roman" w:hAnsi="Times New Roman"/>
                <w:color w:val="000000"/>
                <w:lang w:eastAsia="hr-HR"/>
              </w:rPr>
              <w:t>8</w:t>
            </w:r>
          </w:p>
        </w:tc>
        <w:tc>
          <w:tcPr>
            <w:tcW w:w="4809" w:type="dxa"/>
            <w:shd w:val="clear" w:color="auto" w:fill="auto"/>
            <w:noWrap/>
            <w:vAlign w:val="center"/>
            <w:hideMark/>
          </w:tcPr>
          <w:p w14:paraId="16EB1B6A" w14:textId="77777777" w:rsidR="00B77CD3" w:rsidRPr="00B77CD3" w:rsidRDefault="00B77CD3" w:rsidP="00B77CD3">
            <w:pPr>
              <w:spacing w:after="0" w:line="240" w:lineRule="auto"/>
              <w:rPr>
                <w:rFonts w:ascii="Times New Roman" w:eastAsia="Times New Roman" w:hAnsi="Times New Roman"/>
                <w:color w:val="000000"/>
                <w:lang w:eastAsia="hr-HR"/>
              </w:rPr>
            </w:pPr>
            <w:r w:rsidRPr="00B77CD3">
              <w:rPr>
                <w:rFonts w:ascii="Times New Roman" w:eastAsia="Times New Roman" w:hAnsi="Times New Roman"/>
                <w:color w:val="000000"/>
                <w:lang w:eastAsia="hr-HR"/>
              </w:rPr>
              <w:t>Karate klub Metković</w:t>
            </w:r>
          </w:p>
        </w:tc>
        <w:tc>
          <w:tcPr>
            <w:tcW w:w="1297" w:type="dxa"/>
            <w:shd w:val="clear" w:color="auto" w:fill="auto"/>
            <w:vAlign w:val="center"/>
            <w:hideMark/>
          </w:tcPr>
          <w:p w14:paraId="54877F95" w14:textId="77777777" w:rsidR="00B77CD3" w:rsidRPr="00B77CD3" w:rsidRDefault="00B77CD3" w:rsidP="00B77CD3">
            <w:pPr>
              <w:spacing w:after="0" w:line="240" w:lineRule="auto"/>
              <w:jc w:val="right"/>
              <w:rPr>
                <w:rFonts w:ascii="Times New Roman" w:eastAsia="Times New Roman" w:hAnsi="Times New Roman"/>
                <w:lang w:eastAsia="hr-HR"/>
              </w:rPr>
            </w:pPr>
            <w:r w:rsidRPr="00B77CD3">
              <w:rPr>
                <w:rFonts w:ascii="Times New Roman" w:eastAsia="Times New Roman" w:hAnsi="Times New Roman"/>
                <w:lang w:eastAsia="hr-HR"/>
              </w:rPr>
              <w:t>10.000,00</w:t>
            </w:r>
          </w:p>
        </w:tc>
        <w:tc>
          <w:tcPr>
            <w:tcW w:w="1538" w:type="dxa"/>
            <w:shd w:val="clear" w:color="auto" w:fill="auto"/>
            <w:noWrap/>
            <w:vAlign w:val="center"/>
            <w:hideMark/>
          </w:tcPr>
          <w:p w14:paraId="6D365B4E" w14:textId="77777777" w:rsidR="00B77CD3" w:rsidRPr="00B77CD3" w:rsidRDefault="00B77CD3" w:rsidP="00B77CD3">
            <w:pPr>
              <w:spacing w:after="0" w:line="240" w:lineRule="auto"/>
              <w:rPr>
                <w:rFonts w:ascii="Times New Roman" w:eastAsia="Times New Roman" w:hAnsi="Times New Roman"/>
                <w:color w:val="000000"/>
                <w:lang w:eastAsia="hr-HR"/>
              </w:rPr>
            </w:pPr>
            <w:r w:rsidRPr="00B77CD3">
              <w:rPr>
                <w:rFonts w:ascii="Times New Roman" w:eastAsia="Times New Roman" w:hAnsi="Times New Roman"/>
                <w:color w:val="000000"/>
                <w:lang w:eastAsia="hr-HR"/>
              </w:rPr>
              <w:t> </w:t>
            </w:r>
          </w:p>
        </w:tc>
        <w:tc>
          <w:tcPr>
            <w:tcW w:w="1206" w:type="dxa"/>
            <w:shd w:val="clear" w:color="auto" w:fill="auto"/>
            <w:noWrap/>
            <w:vAlign w:val="bottom"/>
            <w:hideMark/>
          </w:tcPr>
          <w:p w14:paraId="5959B9EB"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10.000,00</w:t>
            </w:r>
          </w:p>
        </w:tc>
      </w:tr>
      <w:tr w:rsidR="00B77CD3" w:rsidRPr="00B77CD3" w14:paraId="41D0D07F" w14:textId="77777777" w:rsidTr="00D02252">
        <w:trPr>
          <w:trHeight w:val="300"/>
        </w:trPr>
        <w:tc>
          <w:tcPr>
            <w:tcW w:w="998" w:type="dxa"/>
            <w:shd w:val="clear" w:color="auto" w:fill="auto"/>
            <w:noWrap/>
            <w:vAlign w:val="center"/>
            <w:hideMark/>
          </w:tcPr>
          <w:p w14:paraId="0B09CC6E" w14:textId="77777777" w:rsidR="00B77CD3" w:rsidRPr="00B77CD3" w:rsidRDefault="00B77CD3" w:rsidP="00B77CD3">
            <w:pPr>
              <w:spacing w:after="0" w:line="240" w:lineRule="auto"/>
              <w:jc w:val="center"/>
              <w:rPr>
                <w:rFonts w:ascii="Times New Roman" w:eastAsia="Times New Roman" w:hAnsi="Times New Roman"/>
                <w:color w:val="000000"/>
                <w:lang w:eastAsia="hr-HR"/>
              </w:rPr>
            </w:pPr>
            <w:r w:rsidRPr="00B77CD3">
              <w:rPr>
                <w:rFonts w:ascii="Times New Roman" w:eastAsia="Times New Roman" w:hAnsi="Times New Roman"/>
                <w:color w:val="000000"/>
                <w:lang w:eastAsia="hr-HR"/>
              </w:rPr>
              <w:lastRenderedPageBreak/>
              <w:t>9</w:t>
            </w:r>
          </w:p>
        </w:tc>
        <w:tc>
          <w:tcPr>
            <w:tcW w:w="4809" w:type="dxa"/>
            <w:shd w:val="clear" w:color="auto" w:fill="auto"/>
            <w:noWrap/>
            <w:vAlign w:val="center"/>
            <w:hideMark/>
          </w:tcPr>
          <w:p w14:paraId="11F44A17" w14:textId="77777777" w:rsidR="00B77CD3" w:rsidRPr="00B77CD3" w:rsidRDefault="00B77CD3" w:rsidP="00B77CD3">
            <w:pPr>
              <w:spacing w:after="0" w:line="240" w:lineRule="auto"/>
              <w:rPr>
                <w:rFonts w:ascii="Times New Roman" w:eastAsia="Times New Roman" w:hAnsi="Times New Roman"/>
                <w:color w:val="000000"/>
                <w:lang w:eastAsia="hr-HR"/>
              </w:rPr>
            </w:pPr>
            <w:r w:rsidRPr="00B77CD3">
              <w:rPr>
                <w:rFonts w:ascii="Times New Roman" w:eastAsia="Times New Roman" w:hAnsi="Times New Roman"/>
                <w:color w:val="000000"/>
                <w:lang w:eastAsia="hr-HR"/>
              </w:rPr>
              <w:t>Karate klub Knez Domagoj</w:t>
            </w:r>
          </w:p>
        </w:tc>
        <w:tc>
          <w:tcPr>
            <w:tcW w:w="1297" w:type="dxa"/>
            <w:shd w:val="clear" w:color="auto" w:fill="auto"/>
            <w:vAlign w:val="center"/>
            <w:hideMark/>
          </w:tcPr>
          <w:p w14:paraId="63CB1BAF" w14:textId="77777777" w:rsidR="00B77CD3" w:rsidRPr="00B77CD3" w:rsidRDefault="00B77CD3" w:rsidP="00B77CD3">
            <w:pPr>
              <w:spacing w:after="0" w:line="240" w:lineRule="auto"/>
              <w:jc w:val="right"/>
              <w:rPr>
                <w:rFonts w:ascii="Times New Roman" w:eastAsia="Times New Roman" w:hAnsi="Times New Roman"/>
                <w:lang w:eastAsia="hr-HR"/>
              </w:rPr>
            </w:pPr>
            <w:r w:rsidRPr="00B77CD3">
              <w:rPr>
                <w:rFonts w:ascii="Times New Roman" w:eastAsia="Times New Roman" w:hAnsi="Times New Roman"/>
                <w:lang w:eastAsia="hr-HR"/>
              </w:rPr>
              <w:t>10.000,00</w:t>
            </w:r>
          </w:p>
        </w:tc>
        <w:tc>
          <w:tcPr>
            <w:tcW w:w="1538" w:type="dxa"/>
            <w:shd w:val="clear" w:color="auto" w:fill="auto"/>
            <w:noWrap/>
            <w:vAlign w:val="center"/>
            <w:hideMark/>
          </w:tcPr>
          <w:p w14:paraId="01F205C9" w14:textId="77777777" w:rsidR="00B77CD3" w:rsidRPr="00B77CD3" w:rsidRDefault="00B77CD3" w:rsidP="00B77CD3">
            <w:pPr>
              <w:spacing w:after="0" w:line="240" w:lineRule="auto"/>
              <w:rPr>
                <w:rFonts w:ascii="Times New Roman" w:eastAsia="Times New Roman" w:hAnsi="Times New Roman"/>
                <w:color w:val="000000"/>
                <w:lang w:eastAsia="hr-HR"/>
              </w:rPr>
            </w:pPr>
            <w:r w:rsidRPr="00B77CD3">
              <w:rPr>
                <w:rFonts w:ascii="Times New Roman" w:eastAsia="Times New Roman" w:hAnsi="Times New Roman"/>
                <w:color w:val="000000"/>
                <w:lang w:eastAsia="hr-HR"/>
              </w:rPr>
              <w:t> </w:t>
            </w:r>
          </w:p>
        </w:tc>
        <w:tc>
          <w:tcPr>
            <w:tcW w:w="1206" w:type="dxa"/>
            <w:shd w:val="clear" w:color="auto" w:fill="auto"/>
            <w:noWrap/>
            <w:vAlign w:val="bottom"/>
            <w:hideMark/>
          </w:tcPr>
          <w:p w14:paraId="3CD49123"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10.000,00</w:t>
            </w:r>
          </w:p>
        </w:tc>
      </w:tr>
      <w:tr w:rsidR="00B77CD3" w:rsidRPr="00B77CD3" w14:paraId="47688260" w14:textId="77777777" w:rsidTr="00D02252">
        <w:trPr>
          <w:trHeight w:val="300"/>
        </w:trPr>
        <w:tc>
          <w:tcPr>
            <w:tcW w:w="998" w:type="dxa"/>
            <w:shd w:val="clear" w:color="auto" w:fill="auto"/>
            <w:noWrap/>
            <w:vAlign w:val="center"/>
            <w:hideMark/>
          </w:tcPr>
          <w:p w14:paraId="02DB6E62" w14:textId="77777777" w:rsidR="00B77CD3" w:rsidRPr="00B77CD3" w:rsidRDefault="00B77CD3" w:rsidP="00B77CD3">
            <w:pPr>
              <w:spacing w:after="0" w:line="240" w:lineRule="auto"/>
              <w:jc w:val="center"/>
              <w:rPr>
                <w:rFonts w:ascii="Times New Roman" w:eastAsia="Times New Roman" w:hAnsi="Times New Roman"/>
                <w:color w:val="000000"/>
                <w:lang w:eastAsia="hr-HR"/>
              </w:rPr>
            </w:pPr>
            <w:r w:rsidRPr="00B77CD3">
              <w:rPr>
                <w:rFonts w:ascii="Times New Roman" w:eastAsia="Times New Roman" w:hAnsi="Times New Roman"/>
                <w:color w:val="000000"/>
                <w:lang w:eastAsia="hr-HR"/>
              </w:rPr>
              <w:t>10</w:t>
            </w:r>
          </w:p>
        </w:tc>
        <w:tc>
          <w:tcPr>
            <w:tcW w:w="4809" w:type="dxa"/>
            <w:shd w:val="clear" w:color="auto" w:fill="auto"/>
            <w:noWrap/>
            <w:vAlign w:val="center"/>
            <w:hideMark/>
          </w:tcPr>
          <w:p w14:paraId="37265BB3" w14:textId="77777777" w:rsidR="00B77CD3" w:rsidRPr="00B77CD3" w:rsidRDefault="00B77CD3" w:rsidP="00B77CD3">
            <w:pPr>
              <w:spacing w:after="0" w:line="240" w:lineRule="auto"/>
              <w:rPr>
                <w:rFonts w:ascii="Times New Roman" w:eastAsia="Times New Roman" w:hAnsi="Times New Roman"/>
                <w:color w:val="000000"/>
                <w:lang w:eastAsia="hr-HR"/>
              </w:rPr>
            </w:pPr>
            <w:r w:rsidRPr="00B77CD3">
              <w:rPr>
                <w:rFonts w:ascii="Times New Roman" w:eastAsia="Times New Roman" w:hAnsi="Times New Roman"/>
                <w:color w:val="000000"/>
                <w:lang w:eastAsia="hr-HR"/>
              </w:rPr>
              <w:t>VK NERETVANSKI GUSAR</w:t>
            </w:r>
          </w:p>
        </w:tc>
        <w:tc>
          <w:tcPr>
            <w:tcW w:w="1297" w:type="dxa"/>
            <w:shd w:val="clear" w:color="auto" w:fill="auto"/>
            <w:vAlign w:val="center"/>
            <w:hideMark/>
          </w:tcPr>
          <w:p w14:paraId="5598C16A" w14:textId="77777777" w:rsidR="00B77CD3" w:rsidRPr="00B77CD3" w:rsidRDefault="00B77CD3" w:rsidP="00B77CD3">
            <w:pPr>
              <w:spacing w:after="0" w:line="240" w:lineRule="auto"/>
              <w:jc w:val="right"/>
              <w:rPr>
                <w:rFonts w:ascii="Times New Roman" w:eastAsia="Times New Roman" w:hAnsi="Times New Roman"/>
                <w:lang w:eastAsia="hr-HR"/>
              </w:rPr>
            </w:pPr>
            <w:r w:rsidRPr="00B77CD3">
              <w:rPr>
                <w:rFonts w:ascii="Times New Roman" w:eastAsia="Times New Roman" w:hAnsi="Times New Roman"/>
                <w:lang w:eastAsia="hr-HR"/>
              </w:rPr>
              <w:t>25.000,00</w:t>
            </w:r>
          </w:p>
        </w:tc>
        <w:tc>
          <w:tcPr>
            <w:tcW w:w="1538" w:type="dxa"/>
            <w:shd w:val="clear" w:color="auto" w:fill="auto"/>
            <w:noWrap/>
            <w:vAlign w:val="center"/>
            <w:hideMark/>
          </w:tcPr>
          <w:p w14:paraId="6040D2C0" w14:textId="77777777" w:rsidR="00B77CD3" w:rsidRPr="00B77CD3" w:rsidRDefault="00B77CD3" w:rsidP="00B77CD3">
            <w:pPr>
              <w:spacing w:after="0" w:line="240" w:lineRule="auto"/>
              <w:rPr>
                <w:rFonts w:ascii="Times New Roman" w:eastAsia="Times New Roman" w:hAnsi="Times New Roman"/>
                <w:color w:val="000000"/>
                <w:lang w:eastAsia="hr-HR"/>
              </w:rPr>
            </w:pPr>
            <w:r w:rsidRPr="00B77CD3">
              <w:rPr>
                <w:rFonts w:ascii="Times New Roman" w:eastAsia="Times New Roman" w:hAnsi="Times New Roman"/>
                <w:color w:val="000000"/>
                <w:lang w:eastAsia="hr-HR"/>
              </w:rPr>
              <w:t> </w:t>
            </w:r>
          </w:p>
        </w:tc>
        <w:tc>
          <w:tcPr>
            <w:tcW w:w="1206" w:type="dxa"/>
            <w:shd w:val="clear" w:color="auto" w:fill="auto"/>
            <w:noWrap/>
            <w:vAlign w:val="bottom"/>
            <w:hideMark/>
          </w:tcPr>
          <w:p w14:paraId="31E20863"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25.000,00</w:t>
            </w:r>
          </w:p>
        </w:tc>
      </w:tr>
      <w:tr w:rsidR="00B77CD3" w:rsidRPr="00B77CD3" w14:paraId="25388F31" w14:textId="77777777" w:rsidTr="00D02252">
        <w:trPr>
          <w:trHeight w:val="300"/>
        </w:trPr>
        <w:tc>
          <w:tcPr>
            <w:tcW w:w="998" w:type="dxa"/>
            <w:shd w:val="clear" w:color="auto" w:fill="auto"/>
            <w:noWrap/>
            <w:vAlign w:val="center"/>
            <w:hideMark/>
          </w:tcPr>
          <w:p w14:paraId="0F5E7080" w14:textId="77777777" w:rsidR="00B77CD3" w:rsidRPr="00B77CD3" w:rsidRDefault="00B77CD3" w:rsidP="00B77CD3">
            <w:pPr>
              <w:spacing w:after="0" w:line="240" w:lineRule="auto"/>
              <w:jc w:val="center"/>
              <w:rPr>
                <w:rFonts w:ascii="Times New Roman" w:eastAsia="Times New Roman" w:hAnsi="Times New Roman"/>
                <w:color w:val="000000"/>
                <w:lang w:eastAsia="hr-HR"/>
              </w:rPr>
            </w:pPr>
            <w:r w:rsidRPr="00B77CD3">
              <w:rPr>
                <w:rFonts w:ascii="Times New Roman" w:eastAsia="Times New Roman" w:hAnsi="Times New Roman"/>
                <w:color w:val="000000"/>
                <w:lang w:eastAsia="hr-HR"/>
              </w:rPr>
              <w:t>11</w:t>
            </w:r>
          </w:p>
        </w:tc>
        <w:tc>
          <w:tcPr>
            <w:tcW w:w="4809" w:type="dxa"/>
            <w:shd w:val="clear" w:color="auto" w:fill="auto"/>
            <w:noWrap/>
            <w:vAlign w:val="center"/>
            <w:hideMark/>
          </w:tcPr>
          <w:p w14:paraId="350E86E3" w14:textId="77777777" w:rsidR="00B77CD3" w:rsidRPr="00B77CD3" w:rsidRDefault="00B77CD3" w:rsidP="00B77CD3">
            <w:pPr>
              <w:spacing w:after="0" w:line="240" w:lineRule="auto"/>
              <w:rPr>
                <w:rFonts w:ascii="Times New Roman" w:eastAsia="Times New Roman" w:hAnsi="Times New Roman"/>
                <w:color w:val="000000"/>
                <w:lang w:eastAsia="hr-HR"/>
              </w:rPr>
            </w:pPr>
            <w:r w:rsidRPr="00B77CD3">
              <w:rPr>
                <w:rFonts w:ascii="Times New Roman" w:eastAsia="Times New Roman" w:hAnsi="Times New Roman"/>
                <w:color w:val="000000"/>
                <w:lang w:eastAsia="hr-HR"/>
              </w:rPr>
              <w:t>ŽNK NERETVA</w:t>
            </w:r>
          </w:p>
        </w:tc>
        <w:tc>
          <w:tcPr>
            <w:tcW w:w="1297" w:type="dxa"/>
            <w:shd w:val="clear" w:color="auto" w:fill="auto"/>
            <w:vAlign w:val="center"/>
            <w:hideMark/>
          </w:tcPr>
          <w:p w14:paraId="095988A3" w14:textId="77777777" w:rsidR="00B77CD3" w:rsidRPr="00B77CD3" w:rsidRDefault="00B77CD3" w:rsidP="00B77CD3">
            <w:pPr>
              <w:spacing w:after="0" w:line="240" w:lineRule="auto"/>
              <w:jc w:val="right"/>
              <w:rPr>
                <w:rFonts w:ascii="Times New Roman" w:eastAsia="Times New Roman" w:hAnsi="Times New Roman"/>
                <w:lang w:eastAsia="hr-HR"/>
              </w:rPr>
            </w:pPr>
            <w:r w:rsidRPr="00B77CD3">
              <w:rPr>
                <w:rFonts w:ascii="Times New Roman" w:eastAsia="Times New Roman" w:hAnsi="Times New Roman"/>
                <w:lang w:eastAsia="hr-HR"/>
              </w:rPr>
              <w:t>79.000,00</w:t>
            </w:r>
          </w:p>
        </w:tc>
        <w:tc>
          <w:tcPr>
            <w:tcW w:w="1538" w:type="dxa"/>
            <w:shd w:val="clear" w:color="auto" w:fill="auto"/>
            <w:noWrap/>
            <w:vAlign w:val="center"/>
            <w:hideMark/>
          </w:tcPr>
          <w:p w14:paraId="4ADB8458" w14:textId="77777777" w:rsidR="00B77CD3" w:rsidRPr="00B77CD3" w:rsidRDefault="00B77CD3" w:rsidP="00B77CD3">
            <w:pPr>
              <w:spacing w:after="0" w:line="240" w:lineRule="auto"/>
              <w:rPr>
                <w:rFonts w:ascii="Times New Roman" w:eastAsia="Times New Roman" w:hAnsi="Times New Roman"/>
                <w:color w:val="000000"/>
                <w:lang w:eastAsia="hr-HR"/>
              </w:rPr>
            </w:pPr>
            <w:r w:rsidRPr="00B77CD3">
              <w:rPr>
                <w:rFonts w:ascii="Times New Roman" w:eastAsia="Times New Roman" w:hAnsi="Times New Roman"/>
                <w:color w:val="000000"/>
                <w:lang w:eastAsia="hr-HR"/>
              </w:rPr>
              <w:t> </w:t>
            </w:r>
          </w:p>
        </w:tc>
        <w:tc>
          <w:tcPr>
            <w:tcW w:w="1206" w:type="dxa"/>
            <w:shd w:val="clear" w:color="auto" w:fill="auto"/>
            <w:noWrap/>
            <w:vAlign w:val="bottom"/>
            <w:hideMark/>
          </w:tcPr>
          <w:p w14:paraId="62710779"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79.000,00</w:t>
            </w:r>
          </w:p>
        </w:tc>
      </w:tr>
      <w:tr w:rsidR="00B77CD3" w:rsidRPr="00B77CD3" w14:paraId="2CEE0378" w14:textId="77777777" w:rsidTr="00D02252">
        <w:trPr>
          <w:trHeight w:val="300"/>
        </w:trPr>
        <w:tc>
          <w:tcPr>
            <w:tcW w:w="998" w:type="dxa"/>
            <w:shd w:val="clear" w:color="auto" w:fill="auto"/>
            <w:noWrap/>
            <w:vAlign w:val="center"/>
            <w:hideMark/>
          </w:tcPr>
          <w:p w14:paraId="05DA034D" w14:textId="77777777" w:rsidR="00B77CD3" w:rsidRPr="00B77CD3" w:rsidRDefault="00B77CD3" w:rsidP="00B77CD3">
            <w:pPr>
              <w:spacing w:after="0" w:line="240" w:lineRule="auto"/>
              <w:jc w:val="center"/>
              <w:rPr>
                <w:rFonts w:ascii="Times New Roman" w:eastAsia="Times New Roman" w:hAnsi="Times New Roman"/>
                <w:color w:val="000000"/>
                <w:lang w:eastAsia="hr-HR"/>
              </w:rPr>
            </w:pPr>
            <w:r w:rsidRPr="00B77CD3">
              <w:rPr>
                <w:rFonts w:ascii="Times New Roman" w:eastAsia="Times New Roman" w:hAnsi="Times New Roman"/>
                <w:color w:val="000000"/>
                <w:lang w:eastAsia="hr-HR"/>
              </w:rPr>
              <w:t>12</w:t>
            </w:r>
          </w:p>
        </w:tc>
        <w:tc>
          <w:tcPr>
            <w:tcW w:w="4809" w:type="dxa"/>
            <w:shd w:val="clear" w:color="auto" w:fill="auto"/>
            <w:noWrap/>
            <w:vAlign w:val="center"/>
            <w:hideMark/>
          </w:tcPr>
          <w:p w14:paraId="17BD52CE" w14:textId="77777777" w:rsidR="00B77CD3" w:rsidRPr="00B77CD3" w:rsidRDefault="00B77CD3" w:rsidP="00B77CD3">
            <w:pPr>
              <w:spacing w:after="0" w:line="240" w:lineRule="auto"/>
              <w:rPr>
                <w:rFonts w:ascii="Times New Roman" w:eastAsia="Times New Roman" w:hAnsi="Times New Roman"/>
                <w:color w:val="000000"/>
                <w:lang w:eastAsia="hr-HR"/>
              </w:rPr>
            </w:pPr>
            <w:r w:rsidRPr="00B77CD3">
              <w:rPr>
                <w:rFonts w:ascii="Times New Roman" w:eastAsia="Times New Roman" w:hAnsi="Times New Roman"/>
                <w:color w:val="000000"/>
                <w:lang w:eastAsia="hr-HR"/>
              </w:rPr>
              <w:t>BICIKLISTIČKI KLUB METKOVIĆ</w:t>
            </w:r>
          </w:p>
        </w:tc>
        <w:tc>
          <w:tcPr>
            <w:tcW w:w="1297" w:type="dxa"/>
            <w:shd w:val="clear" w:color="auto" w:fill="auto"/>
            <w:vAlign w:val="center"/>
            <w:hideMark/>
          </w:tcPr>
          <w:p w14:paraId="551E544B" w14:textId="77777777" w:rsidR="00B77CD3" w:rsidRPr="00B77CD3" w:rsidRDefault="00B77CD3" w:rsidP="00B77CD3">
            <w:pPr>
              <w:spacing w:after="0" w:line="240" w:lineRule="auto"/>
              <w:jc w:val="right"/>
              <w:rPr>
                <w:rFonts w:ascii="Times New Roman" w:eastAsia="Times New Roman" w:hAnsi="Times New Roman"/>
                <w:lang w:eastAsia="hr-HR"/>
              </w:rPr>
            </w:pPr>
            <w:r w:rsidRPr="00B77CD3">
              <w:rPr>
                <w:rFonts w:ascii="Times New Roman" w:eastAsia="Times New Roman" w:hAnsi="Times New Roman"/>
                <w:lang w:eastAsia="hr-HR"/>
              </w:rPr>
              <w:t>8.000,00</w:t>
            </w:r>
          </w:p>
        </w:tc>
        <w:tc>
          <w:tcPr>
            <w:tcW w:w="1538" w:type="dxa"/>
            <w:shd w:val="clear" w:color="auto" w:fill="auto"/>
            <w:noWrap/>
            <w:vAlign w:val="center"/>
            <w:hideMark/>
          </w:tcPr>
          <w:p w14:paraId="0794A893" w14:textId="77777777" w:rsidR="00B77CD3" w:rsidRPr="00B77CD3" w:rsidRDefault="00B77CD3" w:rsidP="00B77CD3">
            <w:pPr>
              <w:spacing w:after="0" w:line="240" w:lineRule="auto"/>
              <w:rPr>
                <w:rFonts w:ascii="Times New Roman" w:eastAsia="Times New Roman" w:hAnsi="Times New Roman"/>
                <w:color w:val="000000"/>
                <w:lang w:eastAsia="hr-HR"/>
              </w:rPr>
            </w:pPr>
            <w:r w:rsidRPr="00B77CD3">
              <w:rPr>
                <w:rFonts w:ascii="Times New Roman" w:eastAsia="Times New Roman" w:hAnsi="Times New Roman"/>
                <w:color w:val="000000"/>
                <w:lang w:eastAsia="hr-HR"/>
              </w:rPr>
              <w:t> </w:t>
            </w:r>
          </w:p>
        </w:tc>
        <w:tc>
          <w:tcPr>
            <w:tcW w:w="1206" w:type="dxa"/>
            <w:shd w:val="clear" w:color="auto" w:fill="auto"/>
            <w:noWrap/>
            <w:vAlign w:val="bottom"/>
            <w:hideMark/>
          </w:tcPr>
          <w:p w14:paraId="6D13D562"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8.000,00</w:t>
            </w:r>
          </w:p>
        </w:tc>
      </w:tr>
      <w:tr w:rsidR="00B77CD3" w:rsidRPr="00B77CD3" w14:paraId="13B8B3C7" w14:textId="77777777" w:rsidTr="00D02252">
        <w:trPr>
          <w:trHeight w:val="300"/>
        </w:trPr>
        <w:tc>
          <w:tcPr>
            <w:tcW w:w="998" w:type="dxa"/>
            <w:shd w:val="clear" w:color="auto" w:fill="auto"/>
            <w:noWrap/>
            <w:vAlign w:val="center"/>
            <w:hideMark/>
          </w:tcPr>
          <w:p w14:paraId="4207D79A" w14:textId="77777777" w:rsidR="00B77CD3" w:rsidRPr="00B77CD3" w:rsidRDefault="00B77CD3" w:rsidP="00B77CD3">
            <w:pPr>
              <w:spacing w:after="0" w:line="240" w:lineRule="auto"/>
              <w:jc w:val="center"/>
              <w:rPr>
                <w:rFonts w:ascii="Times New Roman" w:eastAsia="Times New Roman" w:hAnsi="Times New Roman"/>
                <w:color w:val="000000"/>
                <w:lang w:eastAsia="hr-HR"/>
              </w:rPr>
            </w:pPr>
            <w:r w:rsidRPr="00B77CD3">
              <w:rPr>
                <w:rFonts w:ascii="Times New Roman" w:eastAsia="Times New Roman" w:hAnsi="Times New Roman"/>
                <w:color w:val="000000"/>
                <w:lang w:eastAsia="hr-HR"/>
              </w:rPr>
              <w:t>13</w:t>
            </w:r>
          </w:p>
        </w:tc>
        <w:tc>
          <w:tcPr>
            <w:tcW w:w="4809" w:type="dxa"/>
            <w:shd w:val="clear" w:color="auto" w:fill="auto"/>
            <w:noWrap/>
            <w:vAlign w:val="center"/>
            <w:hideMark/>
          </w:tcPr>
          <w:p w14:paraId="41E713F3" w14:textId="77777777" w:rsidR="00B77CD3" w:rsidRPr="00B77CD3" w:rsidRDefault="00B77CD3" w:rsidP="00B77CD3">
            <w:pPr>
              <w:spacing w:after="0" w:line="240" w:lineRule="auto"/>
              <w:rPr>
                <w:rFonts w:ascii="Times New Roman" w:eastAsia="Times New Roman" w:hAnsi="Times New Roman"/>
                <w:color w:val="000000"/>
                <w:lang w:eastAsia="hr-HR"/>
              </w:rPr>
            </w:pPr>
            <w:r w:rsidRPr="00B77CD3">
              <w:rPr>
                <w:rFonts w:ascii="Times New Roman" w:eastAsia="Times New Roman" w:hAnsi="Times New Roman"/>
                <w:color w:val="000000"/>
                <w:lang w:eastAsia="hr-HR"/>
              </w:rPr>
              <w:t>NK NERETVA</w:t>
            </w:r>
          </w:p>
        </w:tc>
        <w:tc>
          <w:tcPr>
            <w:tcW w:w="1297" w:type="dxa"/>
            <w:shd w:val="clear" w:color="auto" w:fill="auto"/>
            <w:vAlign w:val="center"/>
            <w:hideMark/>
          </w:tcPr>
          <w:p w14:paraId="58F5256C" w14:textId="77777777" w:rsidR="00B77CD3" w:rsidRPr="00B77CD3" w:rsidRDefault="00B77CD3" w:rsidP="00B77CD3">
            <w:pPr>
              <w:spacing w:after="0" w:line="240" w:lineRule="auto"/>
              <w:jc w:val="right"/>
              <w:rPr>
                <w:rFonts w:ascii="Times New Roman" w:eastAsia="Times New Roman" w:hAnsi="Times New Roman"/>
                <w:lang w:eastAsia="hr-HR"/>
              </w:rPr>
            </w:pPr>
            <w:r w:rsidRPr="00B77CD3">
              <w:rPr>
                <w:rFonts w:ascii="Times New Roman" w:eastAsia="Times New Roman" w:hAnsi="Times New Roman"/>
                <w:lang w:eastAsia="hr-HR"/>
              </w:rPr>
              <w:t>178.500,00</w:t>
            </w:r>
          </w:p>
        </w:tc>
        <w:tc>
          <w:tcPr>
            <w:tcW w:w="1538" w:type="dxa"/>
            <w:shd w:val="clear" w:color="auto" w:fill="auto"/>
            <w:noWrap/>
            <w:vAlign w:val="center"/>
            <w:hideMark/>
          </w:tcPr>
          <w:p w14:paraId="4FA97966" w14:textId="77777777" w:rsidR="00B77CD3" w:rsidRPr="00B77CD3" w:rsidRDefault="00B77CD3" w:rsidP="00B77CD3">
            <w:pPr>
              <w:spacing w:after="0" w:line="240" w:lineRule="auto"/>
              <w:jc w:val="right"/>
              <w:rPr>
                <w:rFonts w:ascii="Times New Roman" w:eastAsia="Times New Roman" w:hAnsi="Times New Roman"/>
                <w:color w:val="000000"/>
                <w:lang w:eastAsia="hr-HR"/>
              </w:rPr>
            </w:pPr>
            <w:r w:rsidRPr="00B77CD3">
              <w:rPr>
                <w:rFonts w:ascii="Times New Roman" w:eastAsia="Times New Roman" w:hAnsi="Times New Roman"/>
                <w:color w:val="000000"/>
                <w:lang w:eastAsia="hr-HR"/>
              </w:rPr>
              <w:t>50.000,00</w:t>
            </w:r>
          </w:p>
        </w:tc>
        <w:tc>
          <w:tcPr>
            <w:tcW w:w="1206" w:type="dxa"/>
            <w:shd w:val="clear" w:color="auto" w:fill="auto"/>
            <w:noWrap/>
            <w:vAlign w:val="bottom"/>
            <w:hideMark/>
          </w:tcPr>
          <w:p w14:paraId="33A31DBD"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228.500,00</w:t>
            </w:r>
          </w:p>
        </w:tc>
      </w:tr>
      <w:tr w:rsidR="00B77CD3" w:rsidRPr="00B77CD3" w14:paraId="68F77E31" w14:textId="77777777" w:rsidTr="00D02252">
        <w:trPr>
          <w:trHeight w:val="300"/>
        </w:trPr>
        <w:tc>
          <w:tcPr>
            <w:tcW w:w="998" w:type="dxa"/>
            <w:shd w:val="clear" w:color="auto" w:fill="auto"/>
            <w:noWrap/>
            <w:vAlign w:val="center"/>
            <w:hideMark/>
          </w:tcPr>
          <w:p w14:paraId="2FD5A426" w14:textId="77777777" w:rsidR="00B77CD3" w:rsidRPr="00B77CD3" w:rsidRDefault="00B77CD3" w:rsidP="00B77CD3">
            <w:pPr>
              <w:spacing w:after="0" w:line="240" w:lineRule="auto"/>
              <w:jc w:val="center"/>
              <w:rPr>
                <w:rFonts w:ascii="Times New Roman" w:eastAsia="Times New Roman" w:hAnsi="Times New Roman"/>
                <w:color w:val="000000"/>
                <w:lang w:eastAsia="hr-HR"/>
              </w:rPr>
            </w:pPr>
            <w:r w:rsidRPr="00B77CD3">
              <w:rPr>
                <w:rFonts w:ascii="Times New Roman" w:eastAsia="Times New Roman" w:hAnsi="Times New Roman"/>
                <w:color w:val="000000"/>
                <w:lang w:eastAsia="hr-HR"/>
              </w:rPr>
              <w:t>14</w:t>
            </w:r>
          </w:p>
        </w:tc>
        <w:tc>
          <w:tcPr>
            <w:tcW w:w="4809" w:type="dxa"/>
            <w:shd w:val="clear" w:color="auto" w:fill="auto"/>
            <w:noWrap/>
            <w:vAlign w:val="center"/>
            <w:hideMark/>
          </w:tcPr>
          <w:p w14:paraId="32070AE4" w14:textId="77777777" w:rsidR="00B77CD3" w:rsidRPr="00B77CD3" w:rsidRDefault="00B77CD3" w:rsidP="00B77CD3">
            <w:pPr>
              <w:spacing w:after="0" w:line="240" w:lineRule="auto"/>
              <w:rPr>
                <w:rFonts w:ascii="Times New Roman" w:eastAsia="Times New Roman" w:hAnsi="Times New Roman"/>
                <w:color w:val="000000"/>
                <w:lang w:eastAsia="hr-HR"/>
              </w:rPr>
            </w:pPr>
            <w:r w:rsidRPr="00B77CD3">
              <w:rPr>
                <w:rFonts w:ascii="Times New Roman" w:eastAsia="Times New Roman" w:hAnsi="Times New Roman"/>
                <w:color w:val="000000"/>
                <w:lang w:eastAsia="hr-HR"/>
              </w:rPr>
              <w:t>BICIKLISTIČKI KLUB RELAKS</w:t>
            </w:r>
          </w:p>
        </w:tc>
        <w:tc>
          <w:tcPr>
            <w:tcW w:w="1297" w:type="dxa"/>
            <w:shd w:val="clear" w:color="auto" w:fill="auto"/>
            <w:vAlign w:val="center"/>
            <w:hideMark/>
          </w:tcPr>
          <w:p w14:paraId="53399270" w14:textId="77777777" w:rsidR="00B77CD3" w:rsidRPr="00B77CD3" w:rsidRDefault="00B77CD3" w:rsidP="00B77CD3">
            <w:pPr>
              <w:spacing w:after="0" w:line="240" w:lineRule="auto"/>
              <w:jc w:val="right"/>
              <w:rPr>
                <w:rFonts w:ascii="Times New Roman" w:eastAsia="Times New Roman" w:hAnsi="Times New Roman"/>
                <w:lang w:eastAsia="hr-HR"/>
              </w:rPr>
            </w:pPr>
            <w:r w:rsidRPr="00B77CD3">
              <w:rPr>
                <w:rFonts w:ascii="Times New Roman" w:eastAsia="Times New Roman" w:hAnsi="Times New Roman"/>
                <w:lang w:eastAsia="hr-HR"/>
              </w:rPr>
              <w:t>1.200,00</w:t>
            </w:r>
          </w:p>
        </w:tc>
        <w:tc>
          <w:tcPr>
            <w:tcW w:w="1538" w:type="dxa"/>
            <w:shd w:val="clear" w:color="auto" w:fill="auto"/>
            <w:noWrap/>
            <w:vAlign w:val="center"/>
            <w:hideMark/>
          </w:tcPr>
          <w:p w14:paraId="62B3A2B6" w14:textId="77777777" w:rsidR="00B77CD3" w:rsidRPr="00B77CD3" w:rsidRDefault="00B77CD3" w:rsidP="00B77CD3">
            <w:pPr>
              <w:spacing w:after="0" w:line="240" w:lineRule="auto"/>
              <w:rPr>
                <w:rFonts w:ascii="Times New Roman" w:eastAsia="Times New Roman" w:hAnsi="Times New Roman"/>
                <w:color w:val="000000"/>
                <w:lang w:eastAsia="hr-HR"/>
              </w:rPr>
            </w:pPr>
            <w:r w:rsidRPr="00B77CD3">
              <w:rPr>
                <w:rFonts w:ascii="Times New Roman" w:eastAsia="Times New Roman" w:hAnsi="Times New Roman"/>
                <w:color w:val="000000"/>
                <w:lang w:eastAsia="hr-HR"/>
              </w:rPr>
              <w:t> </w:t>
            </w:r>
          </w:p>
        </w:tc>
        <w:tc>
          <w:tcPr>
            <w:tcW w:w="1206" w:type="dxa"/>
            <w:shd w:val="clear" w:color="auto" w:fill="auto"/>
            <w:noWrap/>
            <w:vAlign w:val="bottom"/>
            <w:hideMark/>
          </w:tcPr>
          <w:p w14:paraId="2075F9A9"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1.200,00</w:t>
            </w:r>
          </w:p>
        </w:tc>
      </w:tr>
      <w:tr w:rsidR="00B77CD3" w:rsidRPr="00B77CD3" w14:paraId="770195CF" w14:textId="77777777" w:rsidTr="00D02252">
        <w:trPr>
          <w:trHeight w:val="300"/>
        </w:trPr>
        <w:tc>
          <w:tcPr>
            <w:tcW w:w="998" w:type="dxa"/>
            <w:shd w:val="clear" w:color="auto" w:fill="auto"/>
            <w:noWrap/>
            <w:vAlign w:val="center"/>
            <w:hideMark/>
          </w:tcPr>
          <w:p w14:paraId="79B107AC" w14:textId="77777777" w:rsidR="00B77CD3" w:rsidRPr="00B77CD3" w:rsidRDefault="00B77CD3" w:rsidP="00B77CD3">
            <w:pPr>
              <w:spacing w:after="0" w:line="240" w:lineRule="auto"/>
              <w:jc w:val="center"/>
              <w:rPr>
                <w:rFonts w:ascii="Times New Roman" w:eastAsia="Times New Roman" w:hAnsi="Times New Roman"/>
                <w:color w:val="000000"/>
                <w:lang w:eastAsia="hr-HR"/>
              </w:rPr>
            </w:pPr>
            <w:r w:rsidRPr="00B77CD3">
              <w:rPr>
                <w:rFonts w:ascii="Times New Roman" w:eastAsia="Times New Roman" w:hAnsi="Times New Roman"/>
                <w:color w:val="000000"/>
                <w:lang w:eastAsia="hr-HR"/>
              </w:rPr>
              <w:t>15</w:t>
            </w:r>
          </w:p>
        </w:tc>
        <w:tc>
          <w:tcPr>
            <w:tcW w:w="4809" w:type="dxa"/>
            <w:shd w:val="clear" w:color="auto" w:fill="auto"/>
            <w:noWrap/>
            <w:vAlign w:val="center"/>
            <w:hideMark/>
          </w:tcPr>
          <w:p w14:paraId="17804494" w14:textId="77777777" w:rsidR="00B77CD3" w:rsidRPr="00B77CD3" w:rsidRDefault="00B77CD3" w:rsidP="00B77CD3">
            <w:pPr>
              <w:spacing w:after="0" w:line="240" w:lineRule="auto"/>
              <w:rPr>
                <w:rFonts w:ascii="Times New Roman" w:eastAsia="Times New Roman" w:hAnsi="Times New Roman"/>
                <w:color w:val="000000"/>
                <w:lang w:eastAsia="hr-HR"/>
              </w:rPr>
            </w:pPr>
            <w:r w:rsidRPr="00B77CD3">
              <w:rPr>
                <w:rFonts w:ascii="Times New Roman" w:eastAsia="Times New Roman" w:hAnsi="Times New Roman"/>
                <w:color w:val="000000"/>
                <w:lang w:eastAsia="hr-HR"/>
              </w:rPr>
              <w:t>UMA METKVIĆ</w:t>
            </w:r>
          </w:p>
        </w:tc>
        <w:tc>
          <w:tcPr>
            <w:tcW w:w="1297" w:type="dxa"/>
            <w:shd w:val="clear" w:color="auto" w:fill="auto"/>
            <w:vAlign w:val="center"/>
            <w:hideMark/>
          </w:tcPr>
          <w:p w14:paraId="2ED3953E" w14:textId="77777777" w:rsidR="00B77CD3" w:rsidRPr="00B77CD3" w:rsidRDefault="00B77CD3" w:rsidP="00B77CD3">
            <w:pPr>
              <w:spacing w:after="0" w:line="240" w:lineRule="auto"/>
              <w:jc w:val="right"/>
              <w:rPr>
                <w:rFonts w:ascii="Times New Roman" w:eastAsia="Times New Roman" w:hAnsi="Times New Roman"/>
                <w:lang w:eastAsia="hr-HR"/>
              </w:rPr>
            </w:pPr>
            <w:r w:rsidRPr="00B77CD3">
              <w:rPr>
                <w:rFonts w:ascii="Times New Roman" w:eastAsia="Times New Roman" w:hAnsi="Times New Roman"/>
                <w:lang w:eastAsia="hr-HR"/>
              </w:rPr>
              <w:t>2.000,00</w:t>
            </w:r>
          </w:p>
        </w:tc>
        <w:tc>
          <w:tcPr>
            <w:tcW w:w="1538" w:type="dxa"/>
            <w:shd w:val="clear" w:color="auto" w:fill="auto"/>
            <w:noWrap/>
            <w:vAlign w:val="center"/>
            <w:hideMark/>
          </w:tcPr>
          <w:p w14:paraId="06113D33" w14:textId="77777777" w:rsidR="00B77CD3" w:rsidRPr="00B77CD3" w:rsidRDefault="00B77CD3" w:rsidP="00B77CD3">
            <w:pPr>
              <w:spacing w:after="0" w:line="240" w:lineRule="auto"/>
              <w:rPr>
                <w:rFonts w:ascii="Times New Roman" w:eastAsia="Times New Roman" w:hAnsi="Times New Roman"/>
                <w:color w:val="000000"/>
                <w:lang w:eastAsia="hr-HR"/>
              </w:rPr>
            </w:pPr>
            <w:r w:rsidRPr="00B77CD3">
              <w:rPr>
                <w:rFonts w:ascii="Times New Roman" w:eastAsia="Times New Roman" w:hAnsi="Times New Roman"/>
                <w:color w:val="000000"/>
                <w:lang w:eastAsia="hr-HR"/>
              </w:rPr>
              <w:t> </w:t>
            </w:r>
          </w:p>
        </w:tc>
        <w:tc>
          <w:tcPr>
            <w:tcW w:w="1206" w:type="dxa"/>
            <w:shd w:val="clear" w:color="auto" w:fill="auto"/>
            <w:noWrap/>
            <w:vAlign w:val="bottom"/>
            <w:hideMark/>
          </w:tcPr>
          <w:p w14:paraId="5E65808D"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2.000,00</w:t>
            </w:r>
          </w:p>
        </w:tc>
      </w:tr>
      <w:tr w:rsidR="00B77CD3" w:rsidRPr="00B77CD3" w14:paraId="58D5DB51" w14:textId="77777777" w:rsidTr="00D02252">
        <w:trPr>
          <w:trHeight w:val="300"/>
        </w:trPr>
        <w:tc>
          <w:tcPr>
            <w:tcW w:w="998" w:type="dxa"/>
            <w:shd w:val="clear" w:color="auto" w:fill="auto"/>
            <w:noWrap/>
            <w:vAlign w:val="center"/>
            <w:hideMark/>
          </w:tcPr>
          <w:p w14:paraId="12DD1851" w14:textId="77777777" w:rsidR="00B77CD3" w:rsidRPr="00B77CD3" w:rsidRDefault="00B77CD3" w:rsidP="00B77CD3">
            <w:pPr>
              <w:spacing w:after="0" w:line="240" w:lineRule="auto"/>
              <w:jc w:val="center"/>
              <w:rPr>
                <w:rFonts w:ascii="Times New Roman" w:eastAsia="Times New Roman" w:hAnsi="Times New Roman"/>
                <w:color w:val="000000"/>
                <w:lang w:eastAsia="hr-HR"/>
              </w:rPr>
            </w:pPr>
            <w:r w:rsidRPr="00B77CD3">
              <w:rPr>
                <w:rFonts w:ascii="Times New Roman" w:eastAsia="Times New Roman" w:hAnsi="Times New Roman"/>
                <w:color w:val="000000"/>
                <w:lang w:eastAsia="hr-HR"/>
              </w:rPr>
              <w:t>16</w:t>
            </w:r>
          </w:p>
        </w:tc>
        <w:tc>
          <w:tcPr>
            <w:tcW w:w="4809" w:type="dxa"/>
            <w:shd w:val="clear" w:color="auto" w:fill="auto"/>
            <w:noWrap/>
            <w:vAlign w:val="center"/>
            <w:hideMark/>
          </w:tcPr>
          <w:p w14:paraId="46FAA77A" w14:textId="77777777" w:rsidR="00B77CD3" w:rsidRPr="00B77CD3" w:rsidRDefault="00B77CD3" w:rsidP="00B77CD3">
            <w:pPr>
              <w:spacing w:after="0" w:line="240" w:lineRule="auto"/>
              <w:rPr>
                <w:rFonts w:ascii="Times New Roman" w:eastAsia="Times New Roman" w:hAnsi="Times New Roman"/>
                <w:color w:val="000000"/>
                <w:lang w:eastAsia="hr-HR"/>
              </w:rPr>
            </w:pPr>
            <w:r w:rsidRPr="00B77CD3">
              <w:rPr>
                <w:rFonts w:ascii="Times New Roman" w:eastAsia="Times New Roman" w:hAnsi="Times New Roman"/>
                <w:color w:val="000000"/>
                <w:lang w:eastAsia="hr-HR"/>
              </w:rPr>
              <w:t>HSŠKD NARONA</w:t>
            </w:r>
          </w:p>
        </w:tc>
        <w:tc>
          <w:tcPr>
            <w:tcW w:w="1297" w:type="dxa"/>
            <w:shd w:val="clear" w:color="auto" w:fill="auto"/>
            <w:vAlign w:val="center"/>
            <w:hideMark/>
          </w:tcPr>
          <w:p w14:paraId="18F7DB2C" w14:textId="77777777" w:rsidR="00B77CD3" w:rsidRPr="00B77CD3" w:rsidRDefault="00B77CD3" w:rsidP="00B77CD3">
            <w:pPr>
              <w:spacing w:after="0" w:line="240" w:lineRule="auto"/>
              <w:jc w:val="right"/>
              <w:rPr>
                <w:rFonts w:ascii="Times New Roman" w:eastAsia="Times New Roman" w:hAnsi="Times New Roman"/>
                <w:lang w:eastAsia="hr-HR"/>
              </w:rPr>
            </w:pPr>
            <w:r w:rsidRPr="00B77CD3">
              <w:rPr>
                <w:rFonts w:ascii="Times New Roman" w:eastAsia="Times New Roman" w:hAnsi="Times New Roman"/>
                <w:lang w:eastAsia="hr-HR"/>
              </w:rPr>
              <w:t>1.300,00</w:t>
            </w:r>
          </w:p>
        </w:tc>
        <w:tc>
          <w:tcPr>
            <w:tcW w:w="1538" w:type="dxa"/>
            <w:shd w:val="clear" w:color="auto" w:fill="auto"/>
            <w:noWrap/>
            <w:vAlign w:val="center"/>
            <w:hideMark/>
          </w:tcPr>
          <w:p w14:paraId="779FF761" w14:textId="77777777" w:rsidR="00B77CD3" w:rsidRPr="00B77CD3" w:rsidRDefault="00B77CD3" w:rsidP="00B77CD3">
            <w:pPr>
              <w:spacing w:after="0" w:line="240" w:lineRule="auto"/>
              <w:rPr>
                <w:rFonts w:ascii="Times New Roman" w:eastAsia="Times New Roman" w:hAnsi="Times New Roman"/>
                <w:color w:val="000000"/>
                <w:lang w:eastAsia="hr-HR"/>
              </w:rPr>
            </w:pPr>
            <w:r w:rsidRPr="00B77CD3">
              <w:rPr>
                <w:rFonts w:ascii="Times New Roman" w:eastAsia="Times New Roman" w:hAnsi="Times New Roman"/>
                <w:color w:val="000000"/>
                <w:lang w:eastAsia="hr-HR"/>
              </w:rPr>
              <w:t> </w:t>
            </w:r>
          </w:p>
        </w:tc>
        <w:tc>
          <w:tcPr>
            <w:tcW w:w="1206" w:type="dxa"/>
            <w:shd w:val="clear" w:color="auto" w:fill="auto"/>
            <w:noWrap/>
            <w:vAlign w:val="bottom"/>
            <w:hideMark/>
          </w:tcPr>
          <w:p w14:paraId="4EE2409E"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1.300,00</w:t>
            </w:r>
          </w:p>
        </w:tc>
      </w:tr>
      <w:tr w:rsidR="00B77CD3" w:rsidRPr="00B77CD3" w14:paraId="02FF369A" w14:textId="77777777" w:rsidTr="00D02252">
        <w:trPr>
          <w:trHeight w:val="300"/>
        </w:trPr>
        <w:tc>
          <w:tcPr>
            <w:tcW w:w="998" w:type="dxa"/>
            <w:shd w:val="clear" w:color="auto" w:fill="auto"/>
            <w:noWrap/>
            <w:vAlign w:val="center"/>
            <w:hideMark/>
          </w:tcPr>
          <w:p w14:paraId="1F4B9E2D" w14:textId="77777777" w:rsidR="00B77CD3" w:rsidRPr="00B77CD3" w:rsidRDefault="00B77CD3" w:rsidP="00B77CD3">
            <w:pPr>
              <w:spacing w:after="0" w:line="240" w:lineRule="auto"/>
              <w:jc w:val="center"/>
              <w:rPr>
                <w:rFonts w:ascii="Times New Roman" w:eastAsia="Times New Roman" w:hAnsi="Times New Roman"/>
                <w:color w:val="000000"/>
                <w:lang w:eastAsia="hr-HR"/>
              </w:rPr>
            </w:pPr>
            <w:r w:rsidRPr="00B77CD3">
              <w:rPr>
                <w:rFonts w:ascii="Times New Roman" w:eastAsia="Times New Roman" w:hAnsi="Times New Roman"/>
                <w:color w:val="000000"/>
                <w:lang w:eastAsia="hr-HR"/>
              </w:rPr>
              <w:t>17</w:t>
            </w:r>
          </w:p>
        </w:tc>
        <w:tc>
          <w:tcPr>
            <w:tcW w:w="4809" w:type="dxa"/>
            <w:shd w:val="clear" w:color="auto" w:fill="auto"/>
            <w:noWrap/>
            <w:vAlign w:val="center"/>
            <w:hideMark/>
          </w:tcPr>
          <w:p w14:paraId="32FFDF78" w14:textId="77777777" w:rsidR="00B77CD3" w:rsidRPr="00B77CD3" w:rsidRDefault="00B77CD3" w:rsidP="00B77CD3">
            <w:pPr>
              <w:spacing w:after="0" w:line="240" w:lineRule="auto"/>
              <w:rPr>
                <w:rFonts w:ascii="Times New Roman" w:eastAsia="Times New Roman" w:hAnsi="Times New Roman"/>
                <w:color w:val="000000"/>
                <w:lang w:eastAsia="hr-HR"/>
              </w:rPr>
            </w:pPr>
            <w:r w:rsidRPr="00B77CD3">
              <w:rPr>
                <w:rFonts w:ascii="Times New Roman" w:eastAsia="Times New Roman" w:hAnsi="Times New Roman"/>
                <w:color w:val="000000"/>
                <w:lang w:eastAsia="hr-HR"/>
              </w:rPr>
              <w:t xml:space="preserve">MNK </w:t>
            </w:r>
            <w:proofErr w:type="spellStart"/>
            <w:r w:rsidRPr="00B77CD3">
              <w:rPr>
                <w:rFonts w:ascii="Times New Roman" w:eastAsia="Times New Roman" w:hAnsi="Times New Roman"/>
                <w:color w:val="000000"/>
                <w:lang w:eastAsia="hr-HR"/>
              </w:rPr>
              <w:t>Killersi</w:t>
            </w:r>
            <w:proofErr w:type="spellEnd"/>
          </w:p>
        </w:tc>
        <w:tc>
          <w:tcPr>
            <w:tcW w:w="1297" w:type="dxa"/>
            <w:shd w:val="clear" w:color="auto" w:fill="auto"/>
            <w:vAlign w:val="center"/>
            <w:hideMark/>
          </w:tcPr>
          <w:p w14:paraId="1D2CBE23" w14:textId="77777777" w:rsidR="00B77CD3" w:rsidRPr="00B77CD3" w:rsidRDefault="00B77CD3" w:rsidP="00B77CD3">
            <w:pPr>
              <w:spacing w:after="0" w:line="240" w:lineRule="auto"/>
              <w:jc w:val="right"/>
              <w:rPr>
                <w:rFonts w:ascii="Times New Roman" w:eastAsia="Times New Roman" w:hAnsi="Times New Roman"/>
                <w:lang w:eastAsia="hr-HR"/>
              </w:rPr>
            </w:pPr>
            <w:r w:rsidRPr="00B77CD3">
              <w:rPr>
                <w:rFonts w:ascii="Times New Roman" w:eastAsia="Times New Roman" w:hAnsi="Times New Roman"/>
                <w:lang w:eastAsia="hr-HR"/>
              </w:rPr>
              <w:t>1.000,00</w:t>
            </w:r>
          </w:p>
        </w:tc>
        <w:tc>
          <w:tcPr>
            <w:tcW w:w="1538" w:type="dxa"/>
            <w:shd w:val="clear" w:color="auto" w:fill="auto"/>
            <w:noWrap/>
            <w:vAlign w:val="center"/>
            <w:hideMark/>
          </w:tcPr>
          <w:p w14:paraId="5886F963" w14:textId="77777777" w:rsidR="00B77CD3" w:rsidRPr="00B77CD3" w:rsidRDefault="00B77CD3" w:rsidP="00B77CD3">
            <w:pPr>
              <w:spacing w:after="0" w:line="240" w:lineRule="auto"/>
              <w:rPr>
                <w:rFonts w:ascii="Times New Roman" w:eastAsia="Times New Roman" w:hAnsi="Times New Roman"/>
                <w:color w:val="000000"/>
                <w:lang w:eastAsia="hr-HR"/>
              </w:rPr>
            </w:pPr>
            <w:r w:rsidRPr="00B77CD3">
              <w:rPr>
                <w:rFonts w:ascii="Times New Roman" w:eastAsia="Times New Roman" w:hAnsi="Times New Roman"/>
                <w:color w:val="000000"/>
                <w:lang w:eastAsia="hr-HR"/>
              </w:rPr>
              <w:t> </w:t>
            </w:r>
          </w:p>
        </w:tc>
        <w:tc>
          <w:tcPr>
            <w:tcW w:w="1206" w:type="dxa"/>
            <w:shd w:val="clear" w:color="auto" w:fill="auto"/>
            <w:noWrap/>
            <w:vAlign w:val="bottom"/>
            <w:hideMark/>
          </w:tcPr>
          <w:p w14:paraId="4D1A3F67"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1.000,00</w:t>
            </w:r>
          </w:p>
        </w:tc>
      </w:tr>
      <w:tr w:rsidR="00B77CD3" w:rsidRPr="00B77CD3" w14:paraId="2EB1BE42" w14:textId="77777777" w:rsidTr="00D02252">
        <w:trPr>
          <w:trHeight w:val="300"/>
        </w:trPr>
        <w:tc>
          <w:tcPr>
            <w:tcW w:w="998" w:type="dxa"/>
            <w:shd w:val="clear" w:color="auto" w:fill="auto"/>
            <w:noWrap/>
            <w:vAlign w:val="center"/>
            <w:hideMark/>
          </w:tcPr>
          <w:p w14:paraId="13DE5FCE" w14:textId="77777777" w:rsidR="00B77CD3" w:rsidRPr="00B77CD3" w:rsidRDefault="00B77CD3" w:rsidP="00B77CD3">
            <w:pPr>
              <w:spacing w:after="0" w:line="240" w:lineRule="auto"/>
              <w:jc w:val="center"/>
              <w:rPr>
                <w:rFonts w:ascii="Times New Roman" w:eastAsia="Times New Roman" w:hAnsi="Times New Roman"/>
                <w:color w:val="000000"/>
                <w:lang w:eastAsia="hr-HR"/>
              </w:rPr>
            </w:pPr>
            <w:r w:rsidRPr="00B77CD3">
              <w:rPr>
                <w:rFonts w:ascii="Times New Roman" w:eastAsia="Times New Roman" w:hAnsi="Times New Roman"/>
                <w:color w:val="000000"/>
                <w:lang w:eastAsia="hr-HR"/>
              </w:rPr>
              <w:t>18</w:t>
            </w:r>
          </w:p>
        </w:tc>
        <w:tc>
          <w:tcPr>
            <w:tcW w:w="4809" w:type="dxa"/>
            <w:shd w:val="clear" w:color="auto" w:fill="auto"/>
            <w:noWrap/>
            <w:vAlign w:val="center"/>
            <w:hideMark/>
          </w:tcPr>
          <w:p w14:paraId="550E1B9B" w14:textId="77777777" w:rsidR="00B77CD3" w:rsidRPr="00B77CD3" w:rsidRDefault="00B77CD3" w:rsidP="00B77CD3">
            <w:pPr>
              <w:spacing w:after="0" w:line="240" w:lineRule="auto"/>
              <w:rPr>
                <w:rFonts w:ascii="Times New Roman" w:eastAsia="Times New Roman" w:hAnsi="Times New Roman"/>
                <w:color w:val="000000"/>
                <w:lang w:eastAsia="hr-HR"/>
              </w:rPr>
            </w:pPr>
            <w:r w:rsidRPr="00B77CD3">
              <w:rPr>
                <w:rFonts w:ascii="Times New Roman" w:eastAsia="Times New Roman" w:hAnsi="Times New Roman"/>
                <w:color w:val="000000"/>
                <w:lang w:eastAsia="hr-HR"/>
              </w:rPr>
              <w:t>Hrvatski šahovski klub Metković</w:t>
            </w:r>
          </w:p>
        </w:tc>
        <w:tc>
          <w:tcPr>
            <w:tcW w:w="1297" w:type="dxa"/>
            <w:shd w:val="clear" w:color="auto" w:fill="auto"/>
            <w:vAlign w:val="center"/>
            <w:hideMark/>
          </w:tcPr>
          <w:p w14:paraId="1945FBE0" w14:textId="77777777" w:rsidR="00B77CD3" w:rsidRPr="00B77CD3" w:rsidRDefault="00B77CD3" w:rsidP="00B77CD3">
            <w:pPr>
              <w:spacing w:after="0" w:line="240" w:lineRule="auto"/>
              <w:jc w:val="right"/>
              <w:rPr>
                <w:rFonts w:ascii="Times New Roman" w:eastAsia="Times New Roman" w:hAnsi="Times New Roman"/>
                <w:lang w:eastAsia="hr-HR"/>
              </w:rPr>
            </w:pPr>
            <w:r w:rsidRPr="00B77CD3">
              <w:rPr>
                <w:rFonts w:ascii="Times New Roman" w:eastAsia="Times New Roman" w:hAnsi="Times New Roman"/>
                <w:lang w:eastAsia="hr-HR"/>
              </w:rPr>
              <w:t>2.000,00</w:t>
            </w:r>
          </w:p>
        </w:tc>
        <w:tc>
          <w:tcPr>
            <w:tcW w:w="1538" w:type="dxa"/>
            <w:shd w:val="clear" w:color="auto" w:fill="auto"/>
            <w:noWrap/>
            <w:vAlign w:val="center"/>
            <w:hideMark/>
          </w:tcPr>
          <w:p w14:paraId="2CDC8FCD" w14:textId="77777777" w:rsidR="00B77CD3" w:rsidRPr="00B77CD3" w:rsidRDefault="00B77CD3" w:rsidP="00B77CD3">
            <w:pPr>
              <w:spacing w:after="0" w:line="240" w:lineRule="auto"/>
              <w:rPr>
                <w:rFonts w:ascii="Times New Roman" w:eastAsia="Times New Roman" w:hAnsi="Times New Roman"/>
                <w:color w:val="000000"/>
                <w:lang w:eastAsia="hr-HR"/>
              </w:rPr>
            </w:pPr>
            <w:r w:rsidRPr="00B77CD3">
              <w:rPr>
                <w:rFonts w:ascii="Times New Roman" w:eastAsia="Times New Roman" w:hAnsi="Times New Roman"/>
                <w:color w:val="000000"/>
                <w:lang w:eastAsia="hr-HR"/>
              </w:rPr>
              <w:t> </w:t>
            </w:r>
          </w:p>
        </w:tc>
        <w:tc>
          <w:tcPr>
            <w:tcW w:w="1206" w:type="dxa"/>
            <w:shd w:val="clear" w:color="auto" w:fill="auto"/>
            <w:noWrap/>
            <w:vAlign w:val="bottom"/>
            <w:hideMark/>
          </w:tcPr>
          <w:p w14:paraId="248573A1"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2.000,00</w:t>
            </w:r>
          </w:p>
        </w:tc>
      </w:tr>
      <w:tr w:rsidR="00B77CD3" w:rsidRPr="00B77CD3" w14:paraId="40DACD02" w14:textId="77777777" w:rsidTr="00D02252">
        <w:trPr>
          <w:trHeight w:val="300"/>
        </w:trPr>
        <w:tc>
          <w:tcPr>
            <w:tcW w:w="998" w:type="dxa"/>
            <w:shd w:val="clear" w:color="auto" w:fill="auto"/>
            <w:noWrap/>
            <w:vAlign w:val="center"/>
            <w:hideMark/>
          </w:tcPr>
          <w:p w14:paraId="73DCAA7D" w14:textId="77777777" w:rsidR="00B77CD3" w:rsidRPr="00B77CD3" w:rsidRDefault="00B77CD3" w:rsidP="00B77CD3">
            <w:pPr>
              <w:spacing w:after="0" w:line="240" w:lineRule="auto"/>
              <w:jc w:val="center"/>
              <w:rPr>
                <w:rFonts w:ascii="Times New Roman" w:eastAsia="Times New Roman" w:hAnsi="Times New Roman"/>
                <w:color w:val="000000"/>
                <w:lang w:eastAsia="hr-HR"/>
              </w:rPr>
            </w:pPr>
            <w:r w:rsidRPr="00B77CD3">
              <w:rPr>
                <w:rFonts w:ascii="Times New Roman" w:eastAsia="Times New Roman" w:hAnsi="Times New Roman"/>
                <w:color w:val="000000"/>
                <w:lang w:eastAsia="hr-HR"/>
              </w:rPr>
              <w:t>19</w:t>
            </w:r>
          </w:p>
        </w:tc>
        <w:tc>
          <w:tcPr>
            <w:tcW w:w="4809" w:type="dxa"/>
            <w:shd w:val="clear" w:color="auto" w:fill="auto"/>
            <w:noWrap/>
            <w:vAlign w:val="center"/>
            <w:hideMark/>
          </w:tcPr>
          <w:p w14:paraId="7385664F" w14:textId="77777777" w:rsidR="00B77CD3" w:rsidRPr="00B77CD3" w:rsidRDefault="00B77CD3" w:rsidP="00B77CD3">
            <w:pPr>
              <w:spacing w:after="0" w:line="240" w:lineRule="auto"/>
              <w:rPr>
                <w:rFonts w:ascii="Times New Roman" w:eastAsia="Times New Roman" w:hAnsi="Times New Roman"/>
                <w:color w:val="000000"/>
                <w:lang w:eastAsia="hr-HR"/>
              </w:rPr>
            </w:pPr>
            <w:r w:rsidRPr="00B77CD3">
              <w:rPr>
                <w:rFonts w:ascii="Times New Roman" w:eastAsia="Times New Roman" w:hAnsi="Times New Roman"/>
                <w:color w:val="000000"/>
                <w:lang w:eastAsia="hr-HR"/>
              </w:rPr>
              <w:t>Rukometna akademija Jerkovac</w:t>
            </w:r>
          </w:p>
        </w:tc>
        <w:tc>
          <w:tcPr>
            <w:tcW w:w="1297" w:type="dxa"/>
            <w:shd w:val="clear" w:color="auto" w:fill="auto"/>
            <w:vAlign w:val="center"/>
            <w:hideMark/>
          </w:tcPr>
          <w:p w14:paraId="5FB2C9ED" w14:textId="77777777" w:rsidR="00B77CD3" w:rsidRPr="00B77CD3" w:rsidRDefault="00B77CD3" w:rsidP="00B77CD3">
            <w:pPr>
              <w:spacing w:after="0" w:line="240" w:lineRule="auto"/>
              <w:jc w:val="right"/>
              <w:rPr>
                <w:rFonts w:ascii="Times New Roman" w:eastAsia="Times New Roman" w:hAnsi="Times New Roman"/>
                <w:lang w:eastAsia="hr-HR"/>
              </w:rPr>
            </w:pPr>
            <w:r w:rsidRPr="00B77CD3">
              <w:rPr>
                <w:rFonts w:ascii="Times New Roman" w:eastAsia="Times New Roman" w:hAnsi="Times New Roman"/>
                <w:lang w:eastAsia="hr-HR"/>
              </w:rPr>
              <w:t>4.500,00</w:t>
            </w:r>
          </w:p>
        </w:tc>
        <w:tc>
          <w:tcPr>
            <w:tcW w:w="1538" w:type="dxa"/>
            <w:shd w:val="clear" w:color="auto" w:fill="auto"/>
            <w:noWrap/>
            <w:vAlign w:val="center"/>
            <w:hideMark/>
          </w:tcPr>
          <w:p w14:paraId="68F97238" w14:textId="77777777" w:rsidR="00B77CD3" w:rsidRPr="00B77CD3" w:rsidRDefault="00B77CD3" w:rsidP="00B77CD3">
            <w:pPr>
              <w:spacing w:after="0" w:line="240" w:lineRule="auto"/>
              <w:rPr>
                <w:rFonts w:ascii="Times New Roman" w:eastAsia="Times New Roman" w:hAnsi="Times New Roman"/>
                <w:color w:val="000000"/>
                <w:lang w:eastAsia="hr-HR"/>
              </w:rPr>
            </w:pPr>
            <w:r w:rsidRPr="00B77CD3">
              <w:rPr>
                <w:rFonts w:ascii="Times New Roman" w:eastAsia="Times New Roman" w:hAnsi="Times New Roman"/>
                <w:color w:val="000000"/>
                <w:lang w:eastAsia="hr-HR"/>
              </w:rPr>
              <w:t> </w:t>
            </w:r>
          </w:p>
        </w:tc>
        <w:tc>
          <w:tcPr>
            <w:tcW w:w="1206" w:type="dxa"/>
            <w:shd w:val="clear" w:color="auto" w:fill="auto"/>
            <w:noWrap/>
            <w:vAlign w:val="bottom"/>
            <w:hideMark/>
          </w:tcPr>
          <w:p w14:paraId="449FC87A"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4.500,00</w:t>
            </w:r>
          </w:p>
        </w:tc>
      </w:tr>
      <w:tr w:rsidR="00B77CD3" w:rsidRPr="00B77CD3" w14:paraId="3DD39C1F" w14:textId="77777777" w:rsidTr="00D02252">
        <w:trPr>
          <w:trHeight w:val="300"/>
        </w:trPr>
        <w:tc>
          <w:tcPr>
            <w:tcW w:w="998" w:type="dxa"/>
            <w:shd w:val="clear" w:color="auto" w:fill="auto"/>
            <w:noWrap/>
            <w:vAlign w:val="center"/>
            <w:hideMark/>
          </w:tcPr>
          <w:p w14:paraId="24F793A7" w14:textId="77777777" w:rsidR="00B77CD3" w:rsidRPr="00B77CD3" w:rsidRDefault="00B77CD3" w:rsidP="00B77CD3">
            <w:pPr>
              <w:spacing w:after="0" w:line="240" w:lineRule="auto"/>
              <w:jc w:val="center"/>
              <w:rPr>
                <w:rFonts w:ascii="Times New Roman" w:eastAsia="Times New Roman" w:hAnsi="Times New Roman"/>
                <w:color w:val="000000"/>
                <w:lang w:eastAsia="hr-HR"/>
              </w:rPr>
            </w:pPr>
            <w:r w:rsidRPr="00B77CD3">
              <w:rPr>
                <w:rFonts w:ascii="Times New Roman" w:eastAsia="Times New Roman" w:hAnsi="Times New Roman"/>
                <w:color w:val="000000"/>
                <w:lang w:eastAsia="hr-HR"/>
              </w:rPr>
              <w:t>20</w:t>
            </w:r>
          </w:p>
        </w:tc>
        <w:tc>
          <w:tcPr>
            <w:tcW w:w="4809" w:type="dxa"/>
            <w:shd w:val="clear" w:color="auto" w:fill="auto"/>
            <w:noWrap/>
            <w:vAlign w:val="center"/>
            <w:hideMark/>
          </w:tcPr>
          <w:p w14:paraId="48E843E9" w14:textId="77777777" w:rsidR="00B77CD3" w:rsidRPr="00B77CD3" w:rsidRDefault="00B77CD3" w:rsidP="00B77CD3">
            <w:pPr>
              <w:spacing w:after="0" w:line="240" w:lineRule="auto"/>
              <w:rPr>
                <w:rFonts w:ascii="Times New Roman" w:eastAsia="Times New Roman" w:hAnsi="Times New Roman"/>
                <w:lang w:eastAsia="hr-HR"/>
              </w:rPr>
            </w:pPr>
            <w:r w:rsidRPr="00B77CD3">
              <w:rPr>
                <w:rFonts w:ascii="Times New Roman" w:eastAsia="Times New Roman" w:hAnsi="Times New Roman"/>
                <w:lang w:eastAsia="hr-HR"/>
              </w:rPr>
              <w:t xml:space="preserve">HPD </w:t>
            </w:r>
            <w:proofErr w:type="spellStart"/>
            <w:r w:rsidRPr="00B77CD3">
              <w:rPr>
                <w:rFonts w:ascii="Times New Roman" w:eastAsia="Times New Roman" w:hAnsi="Times New Roman"/>
                <w:lang w:eastAsia="hr-HR"/>
              </w:rPr>
              <w:t>Gledavac</w:t>
            </w:r>
            <w:proofErr w:type="spellEnd"/>
          </w:p>
        </w:tc>
        <w:tc>
          <w:tcPr>
            <w:tcW w:w="1297" w:type="dxa"/>
            <w:shd w:val="clear" w:color="auto" w:fill="auto"/>
            <w:vAlign w:val="center"/>
            <w:hideMark/>
          </w:tcPr>
          <w:p w14:paraId="11821E1C" w14:textId="77777777" w:rsidR="00B77CD3" w:rsidRPr="00B77CD3" w:rsidRDefault="00B77CD3" w:rsidP="00B77CD3">
            <w:pPr>
              <w:spacing w:after="0" w:line="240" w:lineRule="auto"/>
              <w:jc w:val="right"/>
              <w:rPr>
                <w:rFonts w:ascii="Times New Roman" w:eastAsia="Times New Roman" w:hAnsi="Times New Roman"/>
                <w:lang w:eastAsia="hr-HR"/>
              </w:rPr>
            </w:pPr>
            <w:r w:rsidRPr="00B77CD3">
              <w:rPr>
                <w:rFonts w:ascii="Times New Roman" w:eastAsia="Times New Roman" w:hAnsi="Times New Roman"/>
                <w:lang w:eastAsia="hr-HR"/>
              </w:rPr>
              <w:t>1.000,00</w:t>
            </w:r>
          </w:p>
        </w:tc>
        <w:tc>
          <w:tcPr>
            <w:tcW w:w="1538" w:type="dxa"/>
            <w:shd w:val="clear" w:color="auto" w:fill="auto"/>
            <w:noWrap/>
            <w:vAlign w:val="center"/>
            <w:hideMark/>
          </w:tcPr>
          <w:p w14:paraId="47C9D131" w14:textId="77777777" w:rsidR="00B77CD3" w:rsidRPr="00B77CD3" w:rsidRDefault="00B77CD3" w:rsidP="00B77CD3">
            <w:pPr>
              <w:spacing w:after="0" w:line="240" w:lineRule="auto"/>
              <w:rPr>
                <w:rFonts w:ascii="Times New Roman" w:eastAsia="Times New Roman" w:hAnsi="Times New Roman"/>
                <w:color w:val="000000"/>
                <w:lang w:eastAsia="hr-HR"/>
              </w:rPr>
            </w:pPr>
            <w:r w:rsidRPr="00B77CD3">
              <w:rPr>
                <w:rFonts w:ascii="Times New Roman" w:eastAsia="Times New Roman" w:hAnsi="Times New Roman"/>
                <w:color w:val="000000"/>
                <w:lang w:eastAsia="hr-HR"/>
              </w:rPr>
              <w:t> </w:t>
            </w:r>
          </w:p>
        </w:tc>
        <w:tc>
          <w:tcPr>
            <w:tcW w:w="1206" w:type="dxa"/>
            <w:shd w:val="clear" w:color="auto" w:fill="auto"/>
            <w:noWrap/>
            <w:vAlign w:val="bottom"/>
            <w:hideMark/>
          </w:tcPr>
          <w:p w14:paraId="246B2769"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1.000,00</w:t>
            </w:r>
          </w:p>
        </w:tc>
      </w:tr>
      <w:tr w:rsidR="00B77CD3" w:rsidRPr="00B77CD3" w14:paraId="4CA4BC11" w14:textId="77777777" w:rsidTr="00D02252">
        <w:trPr>
          <w:trHeight w:val="300"/>
        </w:trPr>
        <w:tc>
          <w:tcPr>
            <w:tcW w:w="998" w:type="dxa"/>
            <w:shd w:val="clear" w:color="auto" w:fill="auto"/>
            <w:noWrap/>
            <w:vAlign w:val="center"/>
            <w:hideMark/>
          </w:tcPr>
          <w:p w14:paraId="7A1914D8" w14:textId="77777777" w:rsidR="00B77CD3" w:rsidRPr="00B77CD3" w:rsidRDefault="00B77CD3" w:rsidP="00B77CD3">
            <w:pPr>
              <w:spacing w:after="0" w:line="240" w:lineRule="auto"/>
              <w:jc w:val="center"/>
              <w:rPr>
                <w:rFonts w:ascii="Times New Roman" w:eastAsia="Times New Roman" w:hAnsi="Times New Roman"/>
                <w:color w:val="000000"/>
                <w:lang w:eastAsia="hr-HR"/>
              </w:rPr>
            </w:pPr>
            <w:r w:rsidRPr="00B77CD3">
              <w:rPr>
                <w:rFonts w:ascii="Times New Roman" w:eastAsia="Times New Roman" w:hAnsi="Times New Roman"/>
                <w:color w:val="000000"/>
                <w:lang w:eastAsia="hr-HR"/>
              </w:rPr>
              <w:t> </w:t>
            </w:r>
          </w:p>
        </w:tc>
        <w:tc>
          <w:tcPr>
            <w:tcW w:w="4809" w:type="dxa"/>
            <w:shd w:val="clear" w:color="auto" w:fill="auto"/>
            <w:noWrap/>
            <w:vAlign w:val="center"/>
            <w:hideMark/>
          </w:tcPr>
          <w:p w14:paraId="2F419C87" w14:textId="77777777" w:rsidR="00B77CD3" w:rsidRPr="00B77CD3" w:rsidRDefault="00B77CD3" w:rsidP="00B77CD3">
            <w:pPr>
              <w:spacing w:after="0" w:line="240" w:lineRule="auto"/>
              <w:rPr>
                <w:rFonts w:ascii="Times New Roman" w:eastAsia="Times New Roman" w:hAnsi="Times New Roman"/>
                <w:color w:val="000000"/>
                <w:lang w:eastAsia="hr-HR"/>
              </w:rPr>
            </w:pPr>
            <w:r w:rsidRPr="00B77CD3">
              <w:rPr>
                <w:rFonts w:ascii="Times New Roman" w:eastAsia="Times New Roman" w:hAnsi="Times New Roman"/>
                <w:color w:val="000000"/>
                <w:lang w:eastAsia="hr-HR"/>
              </w:rPr>
              <w:t> </w:t>
            </w:r>
          </w:p>
        </w:tc>
        <w:tc>
          <w:tcPr>
            <w:tcW w:w="1297" w:type="dxa"/>
            <w:shd w:val="clear" w:color="000000" w:fill="FFFF00"/>
            <w:noWrap/>
            <w:vAlign w:val="center"/>
            <w:hideMark/>
          </w:tcPr>
          <w:p w14:paraId="031EBCD7"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629.000,00</w:t>
            </w:r>
          </w:p>
        </w:tc>
        <w:tc>
          <w:tcPr>
            <w:tcW w:w="1538" w:type="dxa"/>
            <w:shd w:val="clear" w:color="000000" w:fill="FFFF00"/>
            <w:noWrap/>
            <w:vAlign w:val="center"/>
            <w:hideMark/>
          </w:tcPr>
          <w:p w14:paraId="4D3F36C2"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100.000,00</w:t>
            </w:r>
          </w:p>
        </w:tc>
        <w:tc>
          <w:tcPr>
            <w:tcW w:w="1206" w:type="dxa"/>
            <w:shd w:val="clear" w:color="000000" w:fill="FFFF00"/>
            <w:noWrap/>
            <w:vAlign w:val="center"/>
            <w:hideMark/>
          </w:tcPr>
          <w:p w14:paraId="0D24823B"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729.000,00</w:t>
            </w:r>
          </w:p>
        </w:tc>
      </w:tr>
      <w:tr w:rsidR="00B77CD3" w:rsidRPr="00B77CD3" w14:paraId="456400C6" w14:textId="77777777" w:rsidTr="00D02252">
        <w:trPr>
          <w:trHeight w:val="300"/>
        </w:trPr>
        <w:tc>
          <w:tcPr>
            <w:tcW w:w="998" w:type="dxa"/>
            <w:shd w:val="clear" w:color="auto" w:fill="auto"/>
            <w:noWrap/>
            <w:vAlign w:val="center"/>
            <w:hideMark/>
          </w:tcPr>
          <w:p w14:paraId="66CFBF93" w14:textId="77777777" w:rsidR="00B77CD3" w:rsidRPr="00B77CD3" w:rsidRDefault="00B77CD3" w:rsidP="00B77CD3">
            <w:pPr>
              <w:spacing w:after="0" w:line="240" w:lineRule="auto"/>
              <w:jc w:val="center"/>
              <w:rPr>
                <w:rFonts w:ascii="Times New Roman" w:eastAsia="Times New Roman" w:hAnsi="Times New Roman"/>
                <w:color w:val="000000"/>
                <w:lang w:eastAsia="hr-HR"/>
              </w:rPr>
            </w:pPr>
            <w:r w:rsidRPr="00B77CD3">
              <w:rPr>
                <w:rFonts w:ascii="Times New Roman" w:eastAsia="Times New Roman" w:hAnsi="Times New Roman"/>
                <w:color w:val="000000"/>
                <w:lang w:eastAsia="hr-HR"/>
              </w:rPr>
              <w:t> </w:t>
            </w:r>
          </w:p>
        </w:tc>
        <w:tc>
          <w:tcPr>
            <w:tcW w:w="4809" w:type="dxa"/>
            <w:shd w:val="clear" w:color="auto" w:fill="auto"/>
            <w:noWrap/>
            <w:vAlign w:val="center"/>
            <w:hideMark/>
          </w:tcPr>
          <w:p w14:paraId="4AF55DB7" w14:textId="77777777" w:rsidR="00B77CD3" w:rsidRPr="00B77CD3" w:rsidRDefault="00B77CD3" w:rsidP="00B77CD3">
            <w:pPr>
              <w:spacing w:after="0" w:line="240" w:lineRule="auto"/>
              <w:rPr>
                <w:rFonts w:ascii="Times New Roman" w:eastAsia="Times New Roman" w:hAnsi="Times New Roman"/>
                <w:color w:val="000000"/>
                <w:lang w:eastAsia="hr-HR"/>
              </w:rPr>
            </w:pPr>
            <w:r w:rsidRPr="00B77CD3">
              <w:rPr>
                <w:rFonts w:ascii="Times New Roman" w:eastAsia="Times New Roman" w:hAnsi="Times New Roman"/>
                <w:color w:val="000000"/>
                <w:lang w:eastAsia="hr-HR"/>
              </w:rPr>
              <w:t> </w:t>
            </w:r>
          </w:p>
        </w:tc>
        <w:tc>
          <w:tcPr>
            <w:tcW w:w="1297" w:type="dxa"/>
            <w:shd w:val="clear" w:color="auto" w:fill="auto"/>
            <w:noWrap/>
            <w:vAlign w:val="center"/>
            <w:hideMark/>
          </w:tcPr>
          <w:p w14:paraId="4219243A" w14:textId="77777777" w:rsidR="00B77CD3" w:rsidRPr="00B77CD3" w:rsidRDefault="00B77CD3" w:rsidP="00B77CD3">
            <w:pPr>
              <w:spacing w:after="0" w:line="240" w:lineRule="auto"/>
              <w:rPr>
                <w:rFonts w:ascii="Times New Roman" w:eastAsia="Times New Roman" w:hAnsi="Times New Roman"/>
                <w:color w:val="FF0000"/>
                <w:lang w:eastAsia="hr-HR"/>
              </w:rPr>
            </w:pPr>
            <w:r w:rsidRPr="00B77CD3">
              <w:rPr>
                <w:rFonts w:ascii="Times New Roman" w:eastAsia="Times New Roman" w:hAnsi="Times New Roman"/>
                <w:color w:val="FF0000"/>
                <w:lang w:eastAsia="hr-HR"/>
              </w:rPr>
              <w:t> </w:t>
            </w:r>
          </w:p>
        </w:tc>
        <w:tc>
          <w:tcPr>
            <w:tcW w:w="1538" w:type="dxa"/>
            <w:shd w:val="clear" w:color="auto" w:fill="auto"/>
            <w:noWrap/>
            <w:vAlign w:val="center"/>
            <w:hideMark/>
          </w:tcPr>
          <w:p w14:paraId="598F8A61" w14:textId="77777777" w:rsidR="00B77CD3" w:rsidRPr="00B77CD3" w:rsidRDefault="00B77CD3" w:rsidP="00B77CD3">
            <w:pPr>
              <w:spacing w:after="0" w:line="240" w:lineRule="auto"/>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 </w:t>
            </w:r>
          </w:p>
        </w:tc>
        <w:tc>
          <w:tcPr>
            <w:tcW w:w="1206" w:type="dxa"/>
            <w:shd w:val="clear" w:color="auto" w:fill="auto"/>
            <w:noWrap/>
            <w:vAlign w:val="bottom"/>
            <w:hideMark/>
          </w:tcPr>
          <w:p w14:paraId="72BC85C0"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 </w:t>
            </w:r>
          </w:p>
        </w:tc>
      </w:tr>
      <w:tr w:rsidR="00B77CD3" w:rsidRPr="00B77CD3" w14:paraId="1A6B9B43" w14:textId="77777777" w:rsidTr="00D02252">
        <w:trPr>
          <w:trHeight w:val="570"/>
        </w:trPr>
        <w:tc>
          <w:tcPr>
            <w:tcW w:w="998" w:type="dxa"/>
            <w:shd w:val="clear" w:color="000000" w:fill="BFBFBF"/>
            <w:noWrap/>
            <w:vAlign w:val="center"/>
            <w:hideMark/>
          </w:tcPr>
          <w:p w14:paraId="287E86AB" w14:textId="77777777" w:rsidR="00B77CD3" w:rsidRPr="00B77CD3" w:rsidRDefault="00B77CD3" w:rsidP="00B77CD3">
            <w:pPr>
              <w:spacing w:after="0" w:line="240" w:lineRule="auto"/>
              <w:jc w:val="center"/>
              <w:rPr>
                <w:rFonts w:ascii="Times New Roman" w:eastAsia="Times New Roman" w:hAnsi="Times New Roman"/>
                <w:lang w:eastAsia="hr-HR"/>
              </w:rPr>
            </w:pPr>
            <w:r w:rsidRPr="00B77CD3">
              <w:rPr>
                <w:rFonts w:ascii="Times New Roman" w:eastAsia="Times New Roman" w:hAnsi="Times New Roman"/>
                <w:lang w:eastAsia="hr-HR"/>
              </w:rPr>
              <w:t>21</w:t>
            </w:r>
          </w:p>
        </w:tc>
        <w:tc>
          <w:tcPr>
            <w:tcW w:w="4809" w:type="dxa"/>
            <w:shd w:val="clear" w:color="000000" w:fill="BFBFBF"/>
            <w:vAlign w:val="center"/>
            <w:hideMark/>
          </w:tcPr>
          <w:p w14:paraId="190126B0" w14:textId="77777777" w:rsidR="00B77CD3" w:rsidRPr="00B77CD3" w:rsidRDefault="00B77CD3" w:rsidP="00B77CD3">
            <w:pPr>
              <w:spacing w:after="0" w:line="240" w:lineRule="auto"/>
              <w:rPr>
                <w:rFonts w:ascii="Times New Roman" w:eastAsia="Times New Roman" w:hAnsi="Times New Roman"/>
                <w:b/>
                <w:bCs/>
                <w:lang w:eastAsia="hr-HR"/>
              </w:rPr>
            </w:pPr>
            <w:r w:rsidRPr="00B77CD3">
              <w:rPr>
                <w:rFonts w:ascii="Times New Roman" w:eastAsia="Times New Roman" w:hAnsi="Times New Roman"/>
                <w:b/>
                <w:bCs/>
                <w:lang w:eastAsia="hr-HR"/>
              </w:rPr>
              <w:t>Ostali klubovi i prigodna događanja - FOND OSTALO</w:t>
            </w:r>
          </w:p>
        </w:tc>
        <w:tc>
          <w:tcPr>
            <w:tcW w:w="1297" w:type="dxa"/>
            <w:shd w:val="clear" w:color="000000" w:fill="BFBFBF"/>
            <w:noWrap/>
            <w:vAlign w:val="center"/>
            <w:hideMark/>
          </w:tcPr>
          <w:p w14:paraId="5C35FC3C" w14:textId="77777777" w:rsidR="00B77CD3" w:rsidRPr="00B77CD3" w:rsidRDefault="00B77CD3" w:rsidP="00B77CD3">
            <w:pPr>
              <w:spacing w:after="0" w:line="240" w:lineRule="auto"/>
              <w:rPr>
                <w:rFonts w:ascii="Times New Roman" w:eastAsia="Times New Roman" w:hAnsi="Times New Roman"/>
                <w:lang w:eastAsia="hr-HR"/>
              </w:rPr>
            </w:pPr>
            <w:r w:rsidRPr="00B77CD3">
              <w:rPr>
                <w:rFonts w:ascii="Times New Roman" w:eastAsia="Times New Roman" w:hAnsi="Times New Roman"/>
                <w:lang w:eastAsia="hr-HR"/>
              </w:rPr>
              <w:t> </w:t>
            </w:r>
          </w:p>
        </w:tc>
        <w:tc>
          <w:tcPr>
            <w:tcW w:w="1538" w:type="dxa"/>
            <w:shd w:val="clear" w:color="000000" w:fill="BFBFBF"/>
            <w:noWrap/>
            <w:vAlign w:val="bottom"/>
            <w:hideMark/>
          </w:tcPr>
          <w:p w14:paraId="1E1A82E2" w14:textId="77777777" w:rsidR="00B77CD3" w:rsidRPr="00B77CD3" w:rsidRDefault="00B77CD3" w:rsidP="00B77CD3">
            <w:pPr>
              <w:spacing w:after="0" w:line="240" w:lineRule="auto"/>
              <w:rPr>
                <w:rFonts w:ascii="Times New Roman" w:eastAsia="Times New Roman" w:hAnsi="Times New Roman"/>
                <w:color w:val="000000"/>
                <w:lang w:eastAsia="hr-HR"/>
              </w:rPr>
            </w:pPr>
            <w:r w:rsidRPr="00B77CD3">
              <w:rPr>
                <w:rFonts w:ascii="Times New Roman" w:eastAsia="Times New Roman" w:hAnsi="Times New Roman"/>
                <w:color w:val="000000"/>
                <w:lang w:eastAsia="hr-HR"/>
              </w:rPr>
              <w:t> </w:t>
            </w:r>
          </w:p>
        </w:tc>
        <w:tc>
          <w:tcPr>
            <w:tcW w:w="1206" w:type="dxa"/>
            <w:shd w:val="clear" w:color="000000" w:fill="BFBFBF"/>
            <w:noWrap/>
            <w:vAlign w:val="bottom"/>
            <w:hideMark/>
          </w:tcPr>
          <w:p w14:paraId="7A1BDFF4"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 </w:t>
            </w:r>
          </w:p>
        </w:tc>
      </w:tr>
      <w:tr w:rsidR="00B77CD3" w:rsidRPr="00B77CD3" w14:paraId="417ECD72" w14:textId="77777777" w:rsidTr="00D02252">
        <w:trPr>
          <w:trHeight w:val="300"/>
        </w:trPr>
        <w:tc>
          <w:tcPr>
            <w:tcW w:w="998" w:type="dxa"/>
            <w:shd w:val="clear" w:color="auto" w:fill="auto"/>
            <w:noWrap/>
            <w:vAlign w:val="center"/>
            <w:hideMark/>
          </w:tcPr>
          <w:p w14:paraId="2D302A7D" w14:textId="77777777" w:rsidR="00B77CD3" w:rsidRPr="00B77CD3" w:rsidRDefault="00B77CD3" w:rsidP="00B77CD3">
            <w:pPr>
              <w:spacing w:after="0" w:line="240" w:lineRule="auto"/>
              <w:jc w:val="center"/>
              <w:rPr>
                <w:rFonts w:ascii="Times New Roman" w:eastAsia="Times New Roman" w:hAnsi="Times New Roman"/>
                <w:i/>
                <w:iCs/>
                <w:color w:val="000000"/>
                <w:lang w:eastAsia="hr-HR"/>
              </w:rPr>
            </w:pPr>
            <w:r w:rsidRPr="00B77CD3">
              <w:rPr>
                <w:rFonts w:ascii="Times New Roman" w:eastAsia="Times New Roman" w:hAnsi="Times New Roman"/>
                <w:i/>
                <w:iCs/>
                <w:color w:val="000000"/>
                <w:lang w:eastAsia="hr-HR"/>
              </w:rPr>
              <w:t> </w:t>
            </w:r>
          </w:p>
        </w:tc>
        <w:tc>
          <w:tcPr>
            <w:tcW w:w="4809" w:type="dxa"/>
            <w:shd w:val="clear" w:color="auto" w:fill="auto"/>
            <w:vAlign w:val="center"/>
            <w:hideMark/>
          </w:tcPr>
          <w:p w14:paraId="2BDACC63" w14:textId="77777777" w:rsidR="00B77CD3" w:rsidRPr="00B77CD3" w:rsidRDefault="00B77CD3" w:rsidP="00B77CD3">
            <w:pPr>
              <w:spacing w:after="0" w:line="240" w:lineRule="auto"/>
              <w:rPr>
                <w:rFonts w:ascii="Times New Roman" w:eastAsia="Times New Roman" w:hAnsi="Times New Roman"/>
                <w:i/>
                <w:iCs/>
                <w:lang w:eastAsia="hr-HR"/>
              </w:rPr>
            </w:pPr>
            <w:r w:rsidRPr="00B77CD3">
              <w:rPr>
                <w:rFonts w:ascii="Times New Roman" w:eastAsia="Times New Roman" w:hAnsi="Times New Roman"/>
                <w:i/>
                <w:iCs/>
                <w:lang w:eastAsia="hr-HR"/>
              </w:rPr>
              <w:t> </w:t>
            </w:r>
          </w:p>
        </w:tc>
        <w:tc>
          <w:tcPr>
            <w:tcW w:w="1297" w:type="dxa"/>
            <w:shd w:val="clear" w:color="auto" w:fill="auto"/>
            <w:noWrap/>
            <w:vAlign w:val="center"/>
            <w:hideMark/>
          </w:tcPr>
          <w:p w14:paraId="03DFB6AE" w14:textId="77777777" w:rsidR="00B77CD3" w:rsidRPr="00B77CD3" w:rsidRDefault="00B77CD3" w:rsidP="00B77CD3">
            <w:pPr>
              <w:spacing w:after="0" w:line="240" w:lineRule="auto"/>
              <w:rPr>
                <w:rFonts w:ascii="Times New Roman" w:eastAsia="Times New Roman" w:hAnsi="Times New Roman"/>
                <w:b/>
                <w:bCs/>
                <w:i/>
                <w:iCs/>
                <w:color w:val="538DD5"/>
                <w:lang w:eastAsia="hr-HR"/>
              </w:rPr>
            </w:pPr>
            <w:r w:rsidRPr="00B77CD3">
              <w:rPr>
                <w:rFonts w:ascii="Times New Roman" w:eastAsia="Times New Roman" w:hAnsi="Times New Roman"/>
                <w:b/>
                <w:bCs/>
                <w:i/>
                <w:iCs/>
                <w:color w:val="538DD5"/>
                <w:lang w:eastAsia="hr-HR"/>
              </w:rPr>
              <w:t> </w:t>
            </w:r>
          </w:p>
        </w:tc>
        <w:tc>
          <w:tcPr>
            <w:tcW w:w="1538" w:type="dxa"/>
            <w:shd w:val="clear" w:color="auto" w:fill="auto"/>
            <w:noWrap/>
            <w:vAlign w:val="center"/>
            <w:hideMark/>
          </w:tcPr>
          <w:p w14:paraId="386FD3FA" w14:textId="77777777" w:rsidR="00B77CD3" w:rsidRPr="00B77CD3" w:rsidRDefault="00B77CD3" w:rsidP="00B77CD3">
            <w:pPr>
              <w:spacing w:after="0" w:line="240" w:lineRule="auto"/>
              <w:rPr>
                <w:rFonts w:ascii="Times New Roman" w:eastAsia="Times New Roman" w:hAnsi="Times New Roman"/>
                <w:lang w:eastAsia="hr-HR"/>
              </w:rPr>
            </w:pPr>
            <w:r w:rsidRPr="00B77CD3">
              <w:rPr>
                <w:rFonts w:ascii="Times New Roman" w:eastAsia="Times New Roman" w:hAnsi="Times New Roman"/>
                <w:lang w:eastAsia="hr-HR"/>
              </w:rPr>
              <w:t> </w:t>
            </w:r>
          </w:p>
        </w:tc>
        <w:tc>
          <w:tcPr>
            <w:tcW w:w="1206" w:type="dxa"/>
            <w:shd w:val="clear" w:color="auto" w:fill="auto"/>
            <w:noWrap/>
            <w:vAlign w:val="center"/>
            <w:hideMark/>
          </w:tcPr>
          <w:p w14:paraId="35240273" w14:textId="77777777" w:rsidR="00B77CD3" w:rsidRPr="00B77CD3" w:rsidRDefault="00B77CD3" w:rsidP="00B77CD3">
            <w:pPr>
              <w:spacing w:after="0" w:line="240" w:lineRule="auto"/>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 </w:t>
            </w:r>
          </w:p>
        </w:tc>
      </w:tr>
      <w:tr w:rsidR="00B77CD3" w:rsidRPr="00B77CD3" w14:paraId="6DA1EA45" w14:textId="77777777" w:rsidTr="00D02252">
        <w:trPr>
          <w:trHeight w:val="285"/>
        </w:trPr>
        <w:tc>
          <w:tcPr>
            <w:tcW w:w="998" w:type="dxa"/>
            <w:shd w:val="clear" w:color="auto" w:fill="auto"/>
            <w:noWrap/>
            <w:vAlign w:val="center"/>
            <w:hideMark/>
          </w:tcPr>
          <w:p w14:paraId="389C55D2" w14:textId="77777777" w:rsidR="00B77CD3" w:rsidRPr="00B77CD3" w:rsidRDefault="00B77CD3" w:rsidP="00B77CD3">
            <w:pPr>
              <w:spacing w:after="0" w:line="240" w:lineRule="auto"/>
              <w:jc w:val="center"/>
              <w:rPr>
                <w:rFonts w:ascii="Times New Roman" w:eastAsia="Times New Roman" w:hAnsi="Times New Roman"/>
                <w:b/>
                <w:bCs/>
                <w:color w:val="000000"/>
                <w:lang w:eastAsia="hr-HR"/>
              </w:rPr>
            </w:pPr>
            <w:r w:rsidRPr="00B77CD3">
              <w:rPr>
                <w:rFonts w:ascii="Times New Roman" w:eastAsia="Times New Roman" w:hAnsi="Times New Roman"/>
                <w:b/>
                <w:bCs/>
                <w:color w:val="000000"/>
                <w:lang w:eastAsia="hr-HR"/>
              </w:rPr>
              <w:t> </w:t>
            </w:r>
          </w:p>
        </w:tc>
        <w:tc>
          <w:tcPr>
            <w:tcW w:w="4809" w:type="dxa"/>
            <w:shd w:val="clear" w:color="auto" w:fill="auto"/>
            <w:noWrap/>
            <w:vAlign w:val="center"/>
            <w:hideMark/>
          </w:tcPr>
          <w:p w14:paraId="60953719" w14:textId="77777777" w:rsidR="00B77CD3" w:rsidRPr="00B77CD3" w:rsidRDefault="00B77CD3" w:rsidP="00B77CD3">
            <w:pPr>
              <w:spacing w:after="0" w:line="240" w:lineRule="auto"/>
              <w:rPr>
                <w:rFonts w:ascii="Times New Roman" w:eastAsia="Times New Roman" w:hAnsi="Times New Roman"/>
                <w:b/>
                <w:bCs/>
                <w:color w:val="000000"/>
                <w:lang w:eastAsia="hr-HR"/>
              </w:rPr>
            </w:pPr>
            <w:r w:rsidRPr="00B77CD3">
              <w:rPr>
                <w:rFonts w:ascii="Times New Roman" w:eastAsia="Times New Roman" w:hAnsi="Times New Roman"/>
                <w:b/>
                <w:bCs/>
                <w:color w:val="000000"/>
                <w:lang w:eastAsia="hr-HR"/>
              </w:rPr>
              <w:t> </w:t>
            </w:r>
          </w:p>
        </w:tc>
        <w:tc>
          <w:tcPr>
            <w:tcW w:w="1297" w:type="dxa"/>
            <w:shd w:val="clear" w:color="000000" w:fill="FFFF00"/>
            <w:noWrap/>
            <w:vAlign w:val="center"/>
            <w:hideMark/>
          </w:tcPr>
          <w:p w14:paraId="576FA3CE"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9.500,00</w:t>
            </w:r>
          </w:p>
        </w:tc>
        <w:tc>
          <w:tcPr>
            <w:tcW w:w="1538" w:type="dxa"/>
            <w:shd w:val="clear" w:color="000000" w:fill="FFFF00"/>
            <w:noWrap/>
            <w:vAlign w:val="center"/>
            <w:hideMark/>
          </w:tcPr>
          <w:p w14:paraId="70EBFAFD"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80.000,00</w:t>
            </w:r>
          </w:p>
        </w:tc>
        <w:tc>
          <w:tcPr>
            <w:tcW w:w="1206" w:type="dxa"/>
            <w:shd w:val="clear" w:color="000000" w:fill="FFFF00"/>
            <w:noWrap/>
            <w:vAlign w:val="center"/>
            <w:hideMark/>
          </w:tcPr>
          <w:p w14:paraId="28089DFE"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89.500,00</w:t>
            </w:r>
          </w:p>
        </w:tc>
      </w:tr>
      <w:tr w:rsidR="00B77CD3" w:rsidRPr="00B77CD3" w14:paraId="27F8140E" w14:textId="77777777" w:rsidTr="00D02252">
        <w:trPr>
          <w:trHeight w:val="300"/>
        </w:trPr>
        <w:tc>
          <w:tcPr>
            <w:tcW w:w="998" w:type="dxa"/>
            <w:shd w:val="clear" w:color="000000" w:fill="BFBFBF"/>
            <w:noWrap/>
            <w:vAlign w:val="center"/>
            <w:hideMark/>
          </w:tcPr>
          <w:p w14:paraId="77A54077" w14:textId="77777777" w:rsidR="00B77CD3" w:rsidRPr="00B77CD3" w:rsidRDefault="00B77CD3" w:rsidP="00B77CD3">
            <w:pPr>
              <w:spacing w:after="0" w:line="240" w:lineRule="auto"/>
              <w:jc w:val="center"/>
              <w:rPr>
                <w:rFonts w:ascii="Times New Roman" w:eastAsia="Times New Roman" w:hAnsi="Times New Roman"/>
                <w:color w:val="000000"/>
                <w:lang w:eastAsia="hr-HR"/>
              </w:rPr>
            </w:pPr>
            <w:r w:rsidRPr="00B77CD3">
              <w:rPr>
                <w:rFonts w:ascii="Times New Roman" w:eastAsia="Times New Roman" w:hAnsi="Times New Roman"/>
                <w:color w:val="000000"/>
                <w:lang w:eastAsia="hr-HR"/>
              </w:rPr>
              <w:t> </w:t>
            </w:r>
          </w:p>
        </w:tc>
        <w:tc>
          <w:tcPr>
            <w:tcW w:w="4809" w:type="dxa"/>
            <w:shd w:val="clear" w:color="000000" w:fill="BFBFBF"/>
            <w:noWrap/>
            <w:vAlign w:val="center"/>
            <w:hideMark/>
          </w:tcPr>
          <w:p w14:paraId="19A7088C" w14:textId="77777777" w:rsidR="00B77CD3" w:rsidRPr="00B77CD3" w:rsidRDefault="00B77CD3" w:rsidP="00B77CD3">
            <w:pPr>
              <w:spacing w:after="0" w:line="240" w:lineRule="auto"/>
              <w:rPr>
                <w:rFonts w:ascii="Times New Roman" w:eastAsia="Times New Roman" w:hAnsi="Times New Roman"/>
                <w:b/>
                <w:bCs/>
                <w:color w:val="000000"/>
                <w:lang w:eastAsia="hr-HR"/>
              </w:rPr>
            </w:pPr>
            <w:r w:rsidRPr="00B77CD3">
              <w:rPr>
                <w:rFonts w:ascii="Times New Roman" w:eastAsia="Times New Roman" w:hAnsi="Times New Roman"/>
                <w:b/>
                <w:bCs/>
                <w:color w:val="000000"/>
                <w:lang w:eastAsia="hr-HR"/>
              </w:rPr>
              <w:t>OSTALO</w:t>
            </w:r>
          </w:p>
        </w:tc>
        <w:tc>
          <w:tcPr>
            <w:tcW w:w="1297" w:type="dxa"/>
            <w:shd w:val="clear" w:color="000000" w:fill="BFBFBF"/>
            <w:noWrap/>
            <w:vAlign w:val="center"/>
            <w:hideMark/>
          </w:tcPr>
          <w:p w14:paraId="37FFAB51" w14:textId="77777777" w:rsidR="00B77CD3" w:rsidRPr="00B77CD3" w:rsidRDefault="00B77CD3" w:rsidP="00B77CD3">
            <w:pPr>
              <w:spacing w:after="0" w:line="240" w:lineRule="auto"/>
              <w:rPr>
                <w:rFonts w:ascii="Times New Roman" w:eastAsia="Times New Roman" w:hAnsi="Times New Roman"/>
                <w:color w:val="FF0000"/>
                <w:lang w:eastAsia="hr-HR"/>
              </w:rPr>
            </w:pPr>
            <w:r w:rsidRPr="00B77CD3">
              <w:rPr>
                <w:rFonts w:ascii="Times New Roman" w:eastAsia="Times New Roman" w:hAnsi="Times New Roman"/>
                <w:color w:val="FF0000"/>
                <w:lang w:eastAsia="hr-HR"/>
              </w:rPr>
              <w:t> </w:t>
            </w:r>
          </w:p>
        </w:tc>
        <w:tc>
          <w:tcPr>
            <w:tcW w:w="1538" w:type="dxa"/>
            <w:shd w:val="clear" w:color="000000" w:fill="BFBFBF"/>
            <w:noWrap/>
            <w:vAlign w:val="center"/>
            <w:hideMark/>
          </w:tcPr>
          <w:p w14:paraId="665C0EB3" w14:textId="77777777" w:rsidR="00B77CD3" w:rsidRPr="00B77CD3" w:rsidRDefault="00B77CD3" w:rsidP="00B77CD3">
            <w:pPr>
              <w:spacing w:after="0" w:line="240" w:lineRule="auto"/>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 </w:t>
            </w:r>
          </w:p>
        </w:tc>
        <w:tc>
          <w:tcPr>
            <w:tcW w:w="1206" w:type="dxa"/>
            <w:shd w:val="clear" w:color="000000" w:fill="BFBFBF"/>
            <w:noWrap/>
            <w:vAlign w:val="bottom"/>
            <w:hideMark/>
          </w:tcPr>
          <w:p w14:paraId="74ACE5C8"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 </w:t>
            </w:r>
          </w:p>
        </w:tc>
      </w:tr>
      <w:tr w:rsidR="00B77CD3" w:rsidRPr="00B77CD3" w14:paraId="62601230" w14:textId="77777777" w:rsidTr="00D02252">
        <w:trPr>
          <w:trHeight w:val="300"/>
        </w:trPr>
        <w:tc>
          <w:tcPr>
            <w:tcW w:w="998" w:type="dxa"/>
            <w:shd w:val="clear" w:color="auto" w:fill="auto"/>
            <w:noWrap/>
            <w:vAlign w:val="center"/>
            <w:hideMark/>
          </w:tcPr>
          <w:p w14:paraId="7326343A" w14:textId="77777777" w:rsidR="00B77CD3" w:rsidRPr="00B77CD3" w:rsidRDefault="00B77CD3" w:rsidP="00B77CD3">
            <w:pPr>
              <w:spacing w:after="0" w:line="240" w:lineRule="auto"/>
              <w:jc w:val="center"/>
              <w:rPr>
                <w:rFonts w:ascii="Times New Roman" w:eastAsia="Times New Roman" w:hAnsi="Times New Roman"/>
                <w:color w:val="000000"/>
                <w:lang w:eastAsia="hr-HR"/>
              </w:rPr>
            </w:pPr>
            <w:r w:rsidRPr="00B77CD3">
              <w:rPr>
                <w:rFonts w:ascii="Times New Roman" w:eastAsia="Times New Roman" w:hAnsi="Times New Roman"/>
                <w:color w:val="000000"/>
                <w:lang w:eastAsia="hr-HR"/>
              </w:rPr>
              <w:t>21</w:t>
            </w:r>
          </w:p>
        </w:tc>
        <w:tc>
          <w:tcPr>
            <w:tcW w:w="4809" w:type="dxa"/>
            <w:shd w:val="clear" w:color="auto" w:fill="auto"/>
            <w:vAlign w:val="center"/>
            <w:hideMark/>
          </w:tcPr>
          <w:p w14:paraId="1BAE786E" w14:textId="77777777" w:rsidR="00B77CD3" w:rsidRPr="00B77CD3" w:rsidRDefault="00B77CD3" w:rsidP="00B77CD3">
            <w:pPr>
              <w:spacing w:after="0" w:line="240" w:lineRule="auto"/>
              <w:rPr>
                <w:rFonts w:ascii="Times New Roman" w:eastAsia="Times New Roman" w:hAnsi="Times New Roman"/>
                <w:lang w:eastAsia="hr-HR"/>
              </w:rPr>
            </w:pPr>
            <w:r w:rsidRPr="00B77CD3">
              <w:rPr>
                <w:rFonts w:ascii="Times New Roman" w:eastAsia="Times New Roman" w:hAnsi="Times New Roman"/>
                <w:lang w:eastAsia="hr-HR"/>
              </w:rPr>
              <w:t>Dječja olimpijada-</w:t>
            </w:r>
            <w:proofErr w:type="spellStart"/>
            <w:r w:rsidRPr="00B77CD3">
              <w:rPr>
                <w:rFonts w:ascii="Times New Roman" w:eastAsia="Times New Roman" w:hAnsi="Times New Roman"/>
                <w:lang w:eastAsia="hr-HR"/>
              </w:rPr>
              <w:t>vrtićani</w:t>
            </w:r>
            <w:proofErr w:type="spellEnd"/>
          </w:p>
        </w:tc>
        <w:tc>
          <w:tcPr>
            <w:tcW w:w="1297" w:type="dxa"/>
            <w:shd w:val="clear" w:color="auto" w:fill="auto"/>
            <w:vAlign w:val="center"/>
            <w:hideMark/>
          </w:tcPr>
          <w:p w14:paraId="0F4EC20C" w14:textId="77777777" w:rsidR="00B77CD3" w:rsidRPr="00B77CD3" w:rsidRDefault="00B77CD3" w:rsidP="00B77CD3">
            <w:pPr>
              <w:spacing w:after="0" w:line="240" w:lineRule="auto"/>
              <w:jc w:val="right"/>
              <w:rPr>
                <w:rFonts w:ascii="Times New Roman" w:eastAsia="Times New Roman" w:hAnsi="Times New Roman"/>
                <w:lang w:eastAsia="hr-HR"/>
              </w:rPr>
            </w:pPr>
            <w:r w:rsidRPr="00B77CD3">
              <w:rPr>
                <w:rFonts w:ascii="Times New Roman" w:eastAsia="Times New Roman" w:hAnsi="Times New Roman"/>
                <w:lang w:eastAsia="hr-HR"/>
              </w:rPr>
              <w:t>0,00</w:t>
            </w:r>
          </w:p>
        </w:tc>
        <w:tc>
          <w:tcPr>
            <w:tcW w:w="1538" w:type="dxa"/>
            <w:shd w:val="clear" w:color="auto" w:fill="auto"/>
            <w:vAlign w:val="center"/>
            <w:hideMark/>
          </w:tcPr>
          <w:p w14:paraId="5B76EEAB" w14:textId="77777777" w:rsidR="00B77CD3" w:rsidRPr="00B77CD3" w:rsidRDefault="00B77CD3" w:rsidP="00B77CD3">
            <w:pPr>
              <w:spacing w:after="0" w:line="240" w:lineRule="auto"/>
              <w:rPr>
                <w:rFonts w:ascii="Times New Roman" w:eastAsia="Times New Roman" w:hAnsi="Times New Roman"/>
                <w:lang w:eastAsia="hr-HR"/>
              </w:rPr>
            </w:pPr>
            <w:r w:rsidRPr="00B77CD3">
              <w:rPr>
                <w:rFonts w:ascii="Times New Roman" w:eastAsia="Times New Roman" w:hAnsi="Times New Roman"/>
                <w:lang w:eastAsia="hr-HR"/>
              </w:rPr>
              <w:t> </w:t>
            </w:r>
          </w:p>
        </w:tc>
        <w:tc>
          <w:tcPr>
            <w:tcW w:w="1206" w:type="dxa"/>
            <w:shd w:val="clear" w:color="auto" w:fill="auto"/>
            <w:noWrap/>
            <w:vAlign w:val="bottom"/>
            <w:hideMark/>
          </w:tcPr>
          <w:p w14:paraId="7CAF0BAE"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 </w:t>
            </w:r>
          </w:p>
        </w:tc>
      </w:tr>
      <w:tr w:rsidR="00B77CD3" w:rsidRPr="00B77CD3" w14:paraId="6DFEB435" w14:textId="77777777" w:rsidTr="00D02252">
        <w:trPr>
          <w:trHeight w:val="300"/>
        </w:trPr>
        <w:tc>
          <w:tcPr>
            <w:tcW w:w="998" w:type="dxa"/>
            <w:shd w:val="clear" w:color="auto" w:fill="auto"/>
            <w:noWrap/>
            <w:vAlign w:val="center"/>
            <w:hideMark/>
          </w:tcPr>
          <w:p w14:paraId="1AA69E92" w14:textId="77777777" w:rsidR="00B77CD3" w:rsidRPr="00B77CD3" w:rsidRDefault="00B77CD3" w:rsidP="00B77CD3">
            <w:pPr>
              <w:spacing w:after="0" w:line="240" w:lineRule="auto"/>
              <w:jc w:val="center"/>
              <w:rPr>
                <w:rFonts w:ascii="Times New Roman" w:eastAsia="Times New Roman" w:hAnsi="Times New Roman"/>
                <w:color w:val="000000"/>
                <w:lang w:eastAsia="hr-HR"/>
              </w:rPr>
            </w:pPr>
            <w:r w:rsidRPr="00B77CD3">
              <w:rPr>
                <w:rFonts w:ascii="Times New Roman" w:eastAsia="Times New Roman" w:hAnsi="Times New Roman"/>
                <w:color w:val="000000"/>
                <w:lang w:eastAsia="hr-HR"/>
              </w:rPr>
              <w:t>22</w:t>
            </w:r>
          </w:p>
        </w:tc>
        <w:tc>
          <w:tcPr>
            <w:tcW w:w="4809" w:type="dxa"/>
            <w:shd w:val="clear" w:color="auto" w:fill="auto"/>
            <w:vAlign w:val="center"/>
            <w:hideMark/>
          </w:tcPr>
          <w:p w14:paraId="051E066F" w14:textId="77777777" w:rsidR="00B77CD3" w:rsidRPr="00B77CD3" w:rsidRDefault="00B77CD3" w:rsidP="00B77CD3">
            <w:pPr>
              <w:spacing w:after="0" w:line="240" w:lineRule="auto"/>
              <w:rPr>
                <w:rFonts w:ascii="Times New Roman" w:eastAsia="Times New Roman" w:hAnsi="Times New Roman"/>
                <w:lang w:eastAsia="hr-HR"/>
              </w:rPr>
            </w:pPr>
            <w:r w:rsidRPr="00B77CD3">
              <w:rPr>
                <w:rFonts w:ascii="Times New Roman" w:eastAsia="Times New Roman" w:hAnsi="Times New Roman"/>
                <w:lang w:eastAsia="hr-HR"/>
              </w:rPr>
              <w:t>Izbor sportaša godine</w:t>
            </w:r>
          </w:p>
        </w:tc>
        <w:tc>
          <w:tcPr>
            <w:tcW w:w="1297" w:type="dxa"/>
            <w:shd w:val="clear" w:color="auto" w:fill="auto"/>
            <w:vAlign w:val="center"/>
            <w:hideMark/>
          </w:tcPr>
          <w:p w14:paraId="6BE9770F" w14:textId="77777777" w:rsidR="00B77CD3" w:rsidRPr="00B77CD3" w:rsidRDefault="00B77CD3" w:rsidP="00B77CD3">
            <w:pPr>
              <w:spacing w:after="0" w:line="240" w:lineRule="auto"/>
              <w:jc w:val="right"/>
              <w:rPr>
                <w:rFonts w:ascii="Times New Roman" w:eastAsia="Times New Roman" w:hAnsi="Times New Roman"/>
                <w:lang w:eastAsia="hr-HR"/>
              </w:rPr>
            </w:pPr>
            <w:r w:rsidRPr="00B77CD3">
              <w:rPr>
                <w:rFonts w:ascii="Times New Roman" w:eastAsia="Times New Roman" w:hAnsi="Times New Roman"/>
                <w:lang w:eastAsia="hr-HR"/>
              </w:rPr>
              <w:t>0,00</w:t>
            </w:r>
          </w:p>
        </w:tc>
        <w:tc>
          <w:tcPr>
            <w:tcW w:w="1538" w:type="dxa"/>
            <w:shd w:val="clear" w:color="auto" w:fill="auto"/>
            <w:vAlign w:val="center"/>
            <w:hideMark/>
          </w:tcPr>
          <w:p w14:paraId="76897720" w14:textId="77777777" w:rsidR="00B77CD3" w:rsidRPr="00B77CD3" w:rsidRDefault="00B77CD3" w:rsidP="00B77CD3">
            <w:pPr>
              <w:spacing w:after="0" w:line="240" w:lineRule="auto"/>
              <w:rPr>
                <w:rFonts w:ascii="Times New Roman" w:eastAsia="Times New Roman" w:hAnsi="Times New Roman"/>
                <w:lang w:eastAsia="hr-HR"/>
              </w:rPr>
            </w:pPr>
            <w:r w:rsidRPr="00B77CD3">
              <w:rPr>
                <w:rFonts w:ascii="Times New Roman" w:eastAsia="Times New Roman" w:hAnsi="Times New Roman"/>
                <w:lang w:eastAsia="hr-HR"/>
              </w:rPr>
              <w:t> </w:t>
            </w:r>
          </w:p>
        </w:tc>
        <w:tc>
          <w:tcPr>
            <w:tcW w:w="1206" w:type="dxa"/>
            <w:shd w:val="clear" w:color="auto" w:fill="auto"/>
            <w:noWrap/>
            <w:vAlign w:val="bottom"/>
            <w:hideMark/>
          </w:tcPr>
          <w:p w14:paraId="12AC106C"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 </w:t>
            </w:r>
          </w:p>
        </w:tc>
      </w:tr>
      <w:tr w:rsidR="00B77CD3" w:rsidRPr="00B77CD3" w14:paraId="66550DD8" w14:textId="77777777" w:rsidTr="00D02252">
        <w:trPr>
          <w:trHeight w:val="300"/>
        </w:trPr>
        <w:tc>
          <w:tcPr>
            <w:tcW w:w="998" w:type="dxa"/>
            <w:shd w:val="clear" w:color="auto" w:fill="auto"/>
            <w:noWrap/>
            <w:vAlign w:val="center"/>
            <w:hideMark/>
          </w:tcPr>
          <w:p w14:paraId="5F543F33" w14:textId="77777777" w:rsidR="00B77CD3" w:rsidRPr="00B77CD3" w:rsidRDefault="00B77CD3" w:rsidP="00B77CD3">
            <w:pPr>
              <w:spacing w:after="0" w:line="240" w:lineRule="auto"/>
              <w:jc w:val="center"/>
              <w:rPr>
                <w:rFonts w:ascii="Times New Roman" w:eastAsia="Times New Roman" w:hAnsi="Times New Roman"/>
                <w:color w:val="000000"/>
                <w:lang w:eastAsia="hr-HR"/>
              </w:rPr>
            </w:pPr>
            <w:r w:rsidRPr="00B77CD3">
              <w:rPr>
                <w:rFonts w:ascii="Times New Roman" w:eastAsia="Times New Roman" w:hAnsi="Times New Roman"/>
                <w:color w:val="000000"/>
                <w:lang w:eastAsia="hr-HR"/>
              </w:rPr>
              <w:t>23</w:t>
            </w:r>
          </w:p>
        </w:tc>
        <w:tc>
          <w:tcPr>
            <w:tcW w:w="4809" w:type="dxa"/>
            <w:shd w:val="clear" w:color="auto" w:fill="auto"/>
            <w:vAlign w:val="center"/>
            <w:hideMark/>
          </w:tcPr>
          <w:p w14:paraId="3E0981BC" w14:textId="77777777" w:rsidR="00B77CD3" w:rsidRPr="00B77CD3" w:rsidRDefault="00B77CD3" w:rsidP="00B77CD3">
            <w:pPr>
              <w:spacing w:after="0" w:line="240" w:lineRule="auto"/>
              <w:rPr>
                <w:rFonts w:ascii="Times New Roman" w:eastAsia="Times New Roman" w:hAnsi="Times New Roman"/>
                <w:lang w:eastAsia="hr-HR"/>
              </w:rPr>
            </w:pPr>
            <w:r w:rsidRPr="00B77CD3">
              <w:rPr>
                <w:rFonts w:ascii="Times New Roman" w:eastAsia="Times New Roman" w:hAnsi="Times New Roman"/>
                <w:lang w:eastAsia="hr-HR"/>
              </w:rPr>
              <w:t>Materijalni troškovi ŠZGM</w:t>
            </w:r>
          </w:p>
        </w:tc>
        <w:tc>
          <w:tcPr>
            <w:tcW w:w="1297" w:type="dxa"/>
            <w:shd w:val="clear" w:color="auto" w:fill="auto"/>
            <w:vAlign w:val="center"/>
            <w:hideMark/>
          </w:tcPr>
          <w:p w14:paraId="0DC2ECF4" w14:textId="77777777" w:rsidR="00B77CD3" w:rsidRPr="00B77CD3" w:rsidRDefault="00B77CD3" w:rsidP="00B77CD3">
            <w:pPr>
              <w:spacing w:after="0" w:line="240" w:lineRule="auto"/>
              <w:jc w:val="right"/>
              <w:rPr>
                <w:rFonts w:ascii="Times New Roman" w:eastAsia="Times New Roman" w:hAnsi="Times New Roman"/>
                <w:lang w:eastAsia="hr-HR"/>
              </w:rPr>
            </w:pPr>
            <w:r w:rsidRPr="00B77CD3">
              <w:rPr>
                <w:rFonts w:ascii="Times New Roman" w:eastAsia="Times New Roman" w:hAnsi="Times New Roman"/>
                <w:lang w:eastAsia="hr-HR"/>
              </w:rPr>
              <w:t>500,00</w:t>
            </w:r>
          </w:p>
        </w:tc>
        <w:tc>
          <w:tcPr>
            <w:tcW w:w="1538" w:type="dxa"/>
            <w:shd w:val="clear" w:color="auto" w:fill="auto"/>
            <w:vAlign w:val="center"/>
            <w:hideMark/>
          </w:tcPr>
          <w:p w14:paraId="0A091673" w14:textId="77777777" w:rsidR="00B77CD3" w:rsidRPr="00B77CD3" w:rsidRDefault="00B77CD3" w:rsidP="00B77CD3">
            <w:pPr>
              <w:spacing w:after="0" w:line="240" w:lineRule="auto"/>
              <w:rPr>
                <w:rFonts w:ascii="Times New Roman" w:eastAsia="Times New Roman" w:hAnsi="Times New Roman"/>
                <w:lang w:eastAsia="hr-HR"/>
              </w:rPr>
            </w:pPr>
            <w:r w:rsidRPr="00B77CD3">
              <w:rPr>
                <w:rFonts w:ascii="Times New Roman" w:eastAsia="Times New Roman" w:hAnsi="Times New Roman"/>
                <w:lang w:eastAsia="hr-HR"/>
              </w:rPr>
              <w:t> </w:t>
            </w:r>
          </w:p>
        </w:tc>
        <w:tc>
          <w:tcPr>
            <w:tcW w:w="1206" w:type="dxa"/>
            <w:shd w:val="clear" w:color="auto" w:fill="auto"/>
            <w:noWrap/>
            <w:vAlign w:val="bottom"/>
            <w:hideMark/>
          </w:tcPr>
          <w:p w14:paraId="19AEEA09"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 </w:t>
            </w:r>
          </w:p>
        </w:tc>
      </w:tr>
      <w:tr w:rsidR="00D02252" w:rsidRPr="00B77CD3" w14:paraId="5E5EA70B" w14:textId="77777777" w:rsidTr="00D02252">
        <w:trPr>
          <w:trHeight w:val="300"/>
        </w:trPr>
        <w:tc>
          <w:tcPr>
            <w:tcW w:w="998" w:type="dxa"/>
            <w:shd w:val="clear" w:color="auto" w:fill="auto"/>
            <w:noWrap/>
            <w:vAlign w:val="center"/>
            <w:hideMark/>
          </w:tcPr>
          <w:p w14:paraId="6801089C" w14:textId="77777777" w:rsidR="00B77CD3" w:rsidRPr="00B77CD3" w:rsidRDefault="00B77CD3" w:rsidP="00B77CD3">
            <w:pPr>
              <w:spacing w:after="0" w:line="240" w:lineRule="auto"/>
              <w:jc w:val="center"/>
              <w:rPr>
                <w:rFonts w:ascii="Times New Roman" w:eastAsia="Times New Roman" w:hAnsi="Times New Roman"/>
                <w:color w:val="000000"/>
                <w:lang w:eastAsia="hr-HR"/>
              </w:rPr>
            </w:pPr>
            <w:r w:rsidRPr="00B77CD3">
              <w:rPr>
                <w:rFonts w:ascii="Times New Roman" w:eastAsia="Times New Roman" w:hAnsi="Times New Roman"/>
                <w:color w:val="000000"/>
                <w:lang w:eastAsia="hr-HR"/>
              </w:rPr>
              <w:t> </w:t>
            </w:r>
          </w:p>
        </w:tc>
        <w:tc>
          <w:tcPr>
            <w:tcW w:w="4809" w:type="dxa"/>
            <w:shd w:val="clear" w:color="auto" w:fill="auto"/>
            <w:vAlign w:val="center"/>
            <w:hideMark/>
          </w:tcPr>
          <w:p w14:paraId="0AB42D27" w14:textId="77777777" w:rsidR="00B77CD3" w:rsidRPr="00B77CD3" w:rsidRDefault="00B77CD3" w:rsidP="00B77CD3">
            <w:pPr>
              <w:spacing w:after="0" w:line="240" w:lineRule="auto"/>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 </w:t>
            </w:r>
          </w:p>
        </w:tc>
        <w:tc>
          <w:tcPr>
            <w:tcW w:w="1297" w:type="dxa"/>
            <w:shd w:val="clear" w:color="000000" w:fill="FFFF00"/>
            <w:noWrap/>
            <w:vAlign w:val="center"/>
            <w:hideMark/>
          </w:tcPr>
          <w:p w14:paraId="3D34FAE6"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500,00</w:t>
            </w:r>
          </w:p>
        </w:tc>
        <w:tc>
          <w:tcPr>
            <w:tcW w:w="1538" w:type="dxa"/>
            <w:shd w:val="clear" w:color="000000" w:fill="FFFF00"/>
            <w:noWrap/>
            <w:vAlign w:val="center"/>
            <w:hideMark/>
          </w:tcPr>
          <w:p w14:paraId="348A1934"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0,00</w:t>
            </w:r>
          </w:p>
        </w:tc>
        <w:tc>
          <w:tcPr>
            <w:tcW w:w="1206" w:type="dxa"/>
            <w:shd w:val="clear" w:color="000000" w:fill="FFFF00"/>
            <w:noWrap/>
            <w:vAlign w:val="center"/>
            <w:hideMark/>
          </w:tcPr>
          <w:p w14:paraId="30F5BCF4"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500,00</w:t>
            </w:r>
          </w:p>
        </w:tc>
      </w:tr>
      <w:tr w:rsidR="00B77CD3" w:rsidRPr="00B77CD3" w14:paraId="21D77AA5" w14:textId="77777777" w:rsidTr="00D02252">
        <w:trPr>
          <w:trHeight w:val="300"/>
        </w:trPr>
        <w:tc>
          <w:tcPr>
            <w:tcW w:w="998" w:type="dxa"/>
            <w:shd w:val="clear" w:color="auto" w:fill="auto"/>
            <w:noWrap/>
            <w:vAlign w:val="center"/>
            <w:hideMark/>
          </w:tcPr>
          <w:p w14:paraId="703B38FE" w14:textId="77777777" w:rsidR="00B77CD3" w:rsidRPr="00B77CD3" w:rsidRDefault="00B77CD3" w:rsidP="00B77CD3">
            <w:pPr>
              <w:spacing w:after="0" w:line="240" w:lineRule="auto"/>
              <w:jc w:val="center"/>
              <w:rPr>
                <w:rFonts w:ascii="Times New Roman" w:eastAsia="Times New Roman" w:hAnsi="Times New Roman"/>
                <w:color w:val="000000"/>
                <w:lang w:eastAsia="hr-HR"/>
              </w:rPr>
            </w:pPr>
            <w:r w:rsidRPr="00B77CD3">
              <w:rPr>
                <w:rFonts w:ascii="Times New Roman" w:eastAsia="Times New Roman" w:hAnsi="Times New Roman"/>
                <w:color w:val="000000"/>
                <w:lang w:eastAsia="hr-HR"/>
              </w:rPr>
              <w:t> </w:t>
            </w:r>
          </w:p>
        </w:tc>
        <w:tc>
          <w:tcPr>
            <w:tcW w:w="4809" w:type="dxa"/>
            <w:shd w:val="clear" w:color="auto" w:fill="auto"/>
            <w:vAlign w:val="center"/>
            <w:hideMark/>
          </w:tcPr>
          <w:p w14:paraId="2B066CF9" w14:textId="77777777" w:rsidR="00B77CD3" w:rsidRPr="00B77CD3" w:rsidRDefault="00B77CD3" w:rsidP="00B77CD3">
            <w:pPr>
              <w:spacing w:after="0" w:line="240" w:lineRule="auto"/>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 </w:t>
            </w:r>
          </w:p>
        </w:tc>
        <w:tc>
          <w:tcPr>
            <w:tcW w:w="1297" w:type="dxa"/>
            <w:shd w:val="clear" w:color="auto" w:fill="auto"/>
            <w:noWrap/>
            <w:vAlign w:val="center"/>
            <w:hideMark/>
          </w:tcPr>
          <w:p w14:paraId="308F5A4F" w14:textId="77777777" w:rsidR="00B77CD3" w:rsidRPr="00B77CD3" w:rsidRDefault="00B77CD3" w:rsidP="00B77CD3">
            <w:pPr>
              <w:spacing w:after="0" w:line="240" w:lineRule="auto"/>
              <w:rPr>
                <w:rFonts w:ascii="Times New Roman" w:eastAsia="Times New Roman" w:hAnsi="Times New Roman"/>
                <w:color w:val="FF0000"/>
                <w:lang w:eastAsia="hr-HR"/>
              </w:rPr>
            </w:pPr>
            <w:r w:rsidRPr="00B77CD3">
              <w:rPr>
                <w:rFonts w:ascii="Times New Roman" w:eastAsia="Times New Roman" w:hAnsi="Times New Roman"/>
                <w:color w:val="FF0000"/>
                <w:lang w:eastAsia="hr-HR"/>
              </w:rPr>
              <w:t> </w:t>
            </w:r>
          </w:p>
        </w:tc>
        <w:tc>
          <w:tcPr>
            <w:tcW w:w="1538" w:type="dxa"/>
            <w:shd w:val="clear" w:color="auto" w:fill="auto"/>
            <w:vAlign w:val="center"/>
            <w:hideMark/>
          </w:tcPr>
          <w:p w14:paraId="068857FA"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 </w:t>
            </w:r>
          </w:p>
        </w:tc>
        <w:tc>
          <w:tcPr>
            <w:tcW w:w="1206" w:type="dxa"/>
            <w:shd w:val="clear" w:color="auto" w:fill="auto"/>
            <w:noWrap/>
            <w:vAlign w:val="bottom"/>
            <w:hideMark/>
          </w:tcPr>
          <w:p w14:paraId="37A3CC0A"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 </w:t>
            </w:r>
          </w:p>
        </w:tc>
      </w:tr>
      <w:tr w:rsidR="00B77CD3" w:rsidRPr="00B77CD3" w14:paraId="29C49BCC" w14:textId="77777777" w:rsidTr="00D02252">
        <w:trPr>
          <w:trHeight w:val="300"/>
        </w:trPr>
        <w:tc>
          <w:tcPr>
            <w:tcW w:w="998" w:type="dxa"/>
            <w:shd w:val="clear" w:color="auto" w:fill="auto"/>
            <w:noWrap/>
            <w:vAlign w:val="center"/>
            <w:hideMark/>
          </w:tcPr>
          <w:p w14:paraId="6288CBB4" w14:textId="77777777" w:rsidR="00B77CD3" w:rsidRPr="00B77CD3" w:rsidRDefault="00B77CD3" w:rsidP="00B77CD3">
            <w:pPr>
              <w:spacing w:after="0" w:line="240" w:lineRule="auto"/>
              <w:jc w:val="center"/>
              <w:rPr>
                <w:rFonts w:ascii="Times New Roman" w:eastAsia="Times New Roman" w:hAnsi="Times New Roman"/>
                <w:color w:val="000000"/>
                <w:lang w:eastAsia="hr-HR"/>
              </w:rPr>
            </w:pPr>
            <w:r w:rsidRPr="00B77CD3">
              <w:rPr>
                <w:rFonts w:ascii="Times New Roman" w:eastAsia="Times New Roman" w:hAnsi="Times New Roman"/>
                <w:color w:val="000000"/>
                <w:lang w:eastAsia="hr-HR"/>
              </w:rPr>
              <w:t>24</w:t>
            </w:r>
          </w:p>
        </w:tc>
        <w:tc>
          <w:tcPr>
            <w:tcW w:w="4809" w:type="dxa"/>
            <w:shd w:val="clear" w:color="auto" w:fill="auto"/>
            <w:vAlign w:val="center"/>
            <w:hideMark/>
          </w:tcPr>
          <w:p w14:paraId="34FBA856" w14:textId="77777777" w:rsidR="00B77CD3" w:rsidRPr="00B77CD3" w:rsidRDefault="00B77CD3" w:rsidP="00B77CD3">
            <w:pPr>
              <w:spacing w:after="0" w:line="240" w:lineRule="auto"/>
              <w:rPr>
                <w:rFonts w:ascii="Times New Roman" w:eastAsia="Times New Roman" w:hAnsi="Times New Roman"/>
                <w:lang w:eastAsia="hr-HR"/>
              </w:rPr>
            </w:pPr>
            <w:r w:rsidRPr="00B77CD3">
              <w:rPr>
                <w:rFonts w:ascii="Times New Roman" w:eastAsia="Times New Roman" w:hAnsi="Times New Roman"/>
                <w:lang w:eastAsia="hr-HR"/>
              </w:rPr>
              <w:t>Plaća tajnika ŠZGM</w:t>
            </w:r>
          </w:p>
        </w:tc>
        <w:tc>
          <w:tcPr>
            <w:tcW w:w="1297" w:type="dxa"/>
            <w:shd w:val="clear" w:color="000000" w:fill="FFFF00"/>
            <w:vAlign w:val="center"/>
            <w:hideMark/>
          </w:tcPr>
          <w:p w14:paraId="3575ACF5"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14.250,00</w:t>
            </w:r>
          </w:p>
        </w:tc>
        <w:tc>
          <w:tcPr>
            <w:tcW w:w="1538" w:type="dxa"/>
            <w:shd w:val="clear" w:color="000000" w:fill="FFFF00"/>
            <w:vAlign w:val="center"/>
            <w:hideMark/>
          </w:tcPr>
          <w:p w14:paraId="7E78F1F1"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1.750,00</w:t>
            </w:r>
          </w:p>
        </w:tc>
        <w:tc>
          <w:tcPr>
            <w:tcW w:w="1206" w:type="dxa"/>
            <w:shd w:val="clear" w:color="000000" w:fill="FFFF00"/>
            <w:noWrap/>
            <w:vAlign w:val="bottom"/>
            <w:hideMark/>
          </w:tcPr>
          <w:p w14:paraId="00E69A93"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16.000,00</w:t>
            </w:r>
          </w:p>
        </w:tc>
      </w:tr>
      <w:tr w:rsidR="00B77CD3" w:rsidRPr="00B77CD3" w14:paraId="37929C57" w14:textId="77777777" w:rsidTr="00D02252">
        <w:trPr>
          <w:trHeight w:val="300"/>
        </w:trPr>
        <w:tc>
          <w:tcPr>
            <w:tcW w:w="998" w:type="dxa"/>
            <w:shd w:val="clear" w:color="auto" w:fill="auto"/>
            <w:noWrap/>
            <w:vAlign w:val="center"/>
            <w:hideMark/>
          </w:tcPr>
          <w:p w14:paraId="7699A2E5" w14:textId="77777777" w:rsidR="00B77CD3" w:rsidRPr="00B77CD3" w:rsidRDefault="00B77CD3" w:rsidP="00B77CD3">
            <w:pPr>
              <w:spacing w:after="0" w:line="240" w:lineRule="auto"/>
              <w:jc w:val="center"/>
              <w:rPr>
                <w:rFonts w:ascii="Times New Roman" w:eastAsia="Times New Roman" w:hAnsi="Times New Roman"/>
                <w:color w:val="000000"/>
                <w:lang w:eastAsia="hr-HR"/>
              </w:rPr>
            </w:pPr>
            <w:r w:rsidRPr="00B77CD3">
              <w:rPr>
                <w:rFonts w:ascii="Times New Roman" w:eastAsia="Times New Roman" w:hAnsi="Times New Roman"/>
                <w:color w:val="000000"/>
                <w:lang w:eastAsia="hr-HR"/>
              </w:rPr>
              <w:t>25</w:t>
            </w:r>
          </w:p>
        </w:tc>
        <w:tc>
          <w:tcPr>
            <w:tcW w:w="4809" w:type="dxa"/>
            <w:shd w:val="clear" w:color="auto" w:fill="auto"/>
            <w:vAlign w:val="center"/>
            <w:hideMark/>
          </w:tcPr>
          <w:p w14:paraId="7F0B22F6" w14:textId="77777777" w:rsidR="00B77CD3" w:rsidRPr="00B77CD3" w:rsidRDefault="00B77CD3" w:rsidP="00B77CD3">
            <w:pPr>
              <w:spacing w:after="0" w:line="240" w:lineRule="auto"/>
              <w:rPr>
                <w:rFonts w:ascii="Times New Roman" w:eastAsia="Times New Roman" w:hAnsi="Times New Roman"/>
                <w:lang w:eastAsia="hr-HR"/>
              </w:rPr>
            </w:pPr>
            <w:r w:rsidRPr="00B77CD3">
              <w:rPr>
                <w:rFonts w:ascii="Times New Roman" w:eastAsia="Times New Roman" w:hAnsi="Times New Roman"/>
                <w:lang w:eastAsia="hr-HR"/>
              </w:rPr>
              <w:t>Materijalna prava tajnika</w:t>
            </w:r>
          </w:p>
        </w:tc>
        <w:tc>
          <w:tcPr>
            <w:tcW w:w="1297" w:type="dxa"/>
            <w:shd w:val="clear" w:color="000000" w:fill="FFFF00"/>
            <w:vAlign w:val="center"/>
            <w:hideMark/>
          </w:tcPr>
          <w:p w14:paraId="69493206"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700,00</w:t>
            </w:r>
          </w:p>
        </w:tc>
        <w:tc>
          <w:tcPr>
            <w:tcW w:w="1538" w:type="dxa"/>
            <w:shd w:val="clear" w:color="000000" w:fill="FFFF00"/>
            <w:vAlign w:val="center"/>
            <w:hideMark/>
          </w:tcPr>
          <w:p w14:paraId="3810F75B"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0,00</w:t>
            </w:r>
          </w:p>
        </w:tc>
        <w:tc>
          <w:tcPr>
            <w:tcW w:w="1206" w:type="dxa"/>
            <w:shd w:val="clear" w:color="000000" w:fill="FFFF00"/>
            <w:noWrap/>
            <w:vAlign w:val="bottom"/>
            <w:hideMark/>
          </w:tcPr>
          <w:p w14:paraId="7DEE3C77"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700,00</w:t>
            </w:r>
          </w:p>
        </w:tc>
      </w:tr>
      <w:tr w:rsidR="00B77CD3" w:rsidRPr="00B77CD3" w14:paraId="25DD347E" w14:textId="77777777" w:rsidTr="00D02252">
        <w:trPr>
          <w:trHeight w:val="300"/>
        </w:trPr>
        <w:tc>
          <w:tcPr>
            <w:tcW w:w="998" w:type="dxa"/>
            <w:shd w:val="clear" w:color="auto" w:fill="auto"/>
            <w:noWrap/>
            <w:vAlign w:val="center"/>
            <w:hideMark/>
          </w:tcPr>
          <w:p w14:paraId="0E8479DE" w14:textId="77777777" w:rsidR="00B77CD3" w:rsidRPr="00B77CD3" w:rsidRDefault="00B77CD3" w:rsidP="00B77CD3">
            <w:pPr>
              <w:spacing w:after="0" w:line="240" w:lineRule="auto"/>
              <w:jc w:val="center"/>
              <w:rPr>
                <w:rFonts w:ascii="Times New Roman" w:eastAsia="Times New Roman" w:hAnsi="Times New Roman"/>
                <w:color w:val="000000"/>
                <w:lang w:eastAsia="hr-HR"/>
              </w:rPr>
            </w:pPr>
            <w:r w:rsidRPr="00B77CD3">
              <w:rPr>
                <w:rFonts w:ascii="Times New Roman" w:eastAsia="Times New Roman" w:hAnsi="Times New Roman"/>
                <w:color w:val="000000"/>
                <w:lang w:eastAsia="hr-HR"/>
              </w:rPr>
              <w:t> </w:t>
            </w:r>
          </w:p>
        </w:tc>
        <w:tc>
          <w:tcPr>
            <w:tcW w:w="4809" w:type="dxa"/>
            <w:shd w:val="clear" w:color="auto" w:fill="auto"/>
            <w:vAlign w:val="center"/>
            <w:hideMark/>
          </w:tcPr>
          <w:p w14:paraId="0B43FF56" w14:textId="77777777" w:rsidR="00B77CD3" w:rsidRPr="00B77CD3" w:rsidRDefault="00B77CD3" w:rsidP="00B77CD3">
            <w:pPr>
              <w:spacing w:after="0" w:line="240" w:lineRule="auto"/>
              <w:rPr>
                <w:rFonts w:ascii="Times New Roman" w:eastAsia="Times New Roman" w:hAnsi="Times New Roman"/>
                <w:lang w:eastAsia="hr-HR"/>
              </w:rPr>
            </w:pPr>
            <w:r w:rsidRPr="00B77CD3">
              <w:rPr>
                <w:rFonts w:ascii="Times New Roman" w:eastAsia="Times New Roman" w:hAnsi="Times New Roman"/>
                <w:lang w:eastAsia="hr-HR"/>
              </w:rPr>
              <w:t> </w:t>
            </w:r>
          </w:p>
        </w:tc>
        <w:tc>
          <w:tcPr>
            <w:tcW w:w="1297" w:type="dxa"/>
            <w:shd w:val="clear" w:color="auto" w:fill="auto"/>
            <w:vAlign w:val="center"/>
            <w:hideMark/>
          </w:tcPr>
          <w:p w14:paraId="4AA736DF" w14:textId="77777777" w:rsidR="00B77CD3" w:rsidRPr="00B77CD3" w:rsidRDefault="00B77CD3" w:rsidP="00B77CD3">
            <w:pPr>
              <w:spacing w:after="0" w:line="240" w:lineRule="auto"/>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 </w:t>
            </w:r>
          </w:p>
        </w:tc>
        <w:tc>
          <w:tcPr>
            <w:tcW w:w="1538" w:type="dxa"/>
            <w:shd w:val="clear" w:color="auto" w:fill="auto"/>
            <w:vAlign w:val="center"/>
            <w:hideMark/>
          </w:tcPr>
          <w:p w14:paraId="0BF0DE6F" w14:textId="77777777" w:rsidR="00B77CD3" w:rsidRPr="00B77CD3" w:rsidRDefault="00B77CD3" w:rsidP="00B77CD3">
            <w:pPr>
              <w:spacing w:after="0" w:line="240" w:lineRule="auto"/>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 </w:t>
            </w:r>
          </w:p>
        </w:tc>
        <w:tc>
          <w:tcPr>
            <w:tcW w:w="1206" w:type="dxa"/>
            <w:shd w:val="clear" w:color="auto" w:fill="auto"/>
            <w:noWrap/>
            <w:vAlign w:val="bottom"/>
            <w:hideMark/>
          </w:tcPr>
          <w:p w14:paraId="3291FE80"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 </w:t>
            </w:r>
          </w:p>
        </w:tc>
      </w:tr>
      <w:tr w:rsidR="00B77CD3" w:rsidRPr="00B77CD3" w14:paraId="1C6A04DA" w14:textId="77777777" w:rsidTr="00D02252">
        <w:trPr>
          <w:trHeight w:val="300"/>
        </w:trPr>
        <w:tc>
          <w:tcPr>
            <w:tcW w:w="998" w:type="dxa"/>
            <w:shd w:val="clear" w:color="000000" w:fill="CCC0DA"/>
            <w:noWrap/>
            <w:vAlign w:val="center"/>
            <w:hideMark/>
          </w:tcPr>
          <w:p w14:paraId="35F0B947" w14:textId="77777777" w:rsidR="00B77CD3" w:rsidRPr="00B77CD3" w:rsidRDefault="00B77CD3" w:rsidP="00B77CD3">
            <w:pPr>
              <w:spacing w:after="0" w:line="240" w:lineRule="auto"/>
              <w:jc w:val="center"/>
              <w:rPr>
                <w:rFonts w:ascii="Times New Roman" w:eastAsia="Times New Roman" w:hAnsi="Times New Roman"/>
                <w:color w:val="FF0000"/>
                <w:lang w:eastAsia="hr-HR"/>
              </w:rPr>
            </w:pPr>
            <w:r w:rsidRPr="00B77CD3">
              <w:rPr>
                <w:rFonts w:ascii="Times New Roman" w:eastAsia="Times New Roman" w:hAnsi="Times New Roman"/>
                <w:color w:val="FF0000"/>
                <w:lang w:eastAsia="hr-HR"/>
              </w:rPr>
              <w:t> </w:t>
            </w:r>
          </w:p>
        </w:tc>
        <w:tc>
          <w:tcPr>
            <w:tcW w:w="4809" w:type="dxa"/>
            <w:shd w:val="clear" w:color="000000" w:fill="CCC0DA"/>
            <w:noWrap/>
            <w:vAlign w:val="center"/>
            <w:hideMark/>
          </w:tcPr>
          <w:p w14:paraId="6F009841" w14:textId="77777777" w:rsidR="00B77CD3" w:rsidRPr="00B77CD3" w:rsidRDefault="00B77CD3" w:rsidP="00B77CD3">
            <w:pPr>
              <w:spacing w:after="0" w:line="240" w:lineRule="auto"/>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UKUPNO;</w:t>
            </w:r>
          </w:p>
        </w:tc>
        <w:tc>
          <w:tcPr>
            <w:tcW w:w="1297" w:type="dxa"/>
            <w:shd w:val="clear" w:color="000000" w:fill="CCC0DA"/>
            <w:noWrap/>
            <w:vAlign w:val="center"/>
            <w:hideMark/>
          </w:tcPr>
          <w:p w14:paraId="04DDF00D"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653.950,00</w:t>
            </w:r>
          </w:p>
        </w:tc>
        <w:tc>
          <w:tcPr>
            <w:tcW w:w="1538" w:type="dxa"/>
            <w:shd w:val="clear" w:color="000000" w:fill="CCC0DA"/>
            <w:noWrap/>
            <w:vAlign w:val="center"/>
            <w:hideMark/>
          </w:tcPr>
          <w:p w14:paraId="514ECEB4"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181.750,00</w:t>
            </w:r>
          </w:p>
        </w:tc>
        <w:tc>
          <w:tcPr>
            <w:tcW w:w="1206" w:type="dxa"/>
            <w:shd w:val="clear" w:color="000000" w:fill="CCC0DA"/>
            <w:noWrap/>
            <w:vAlign w:val="bottom"/>
            <w:hideMark/>
          </w:tcPr>
          <w:p w14:paraId="575CC121" w14:textId="77777777" w:rsidR="00B77CD3" w:rsidRPr="00B77CD3" w:rsidRDefault="00B77CD3" w:rsidP="00B77CD3">
            <w:pPr>
              <w:spacing w:after="0" w:line="240" w:lineRule="auto"/>
              <w:jc w:val="right"/>
              <w:rPr>
                <w:rFonts w:ascii="Times New Roman" w:eastAsia="Times New Roman" w:hAnsi="Times New Roman"/>
                <w:b/>
                <w:bCs/>
                <w:color w:val="FF0000"/>
                <w:lang w:eastAsia="hr-HR"/>
              </w:rPr>
            </w:pPr>
            <w:r w:rsidRPr="00B77CD3">
              <w:rPr>
                <w:rFonts w:ascii="Times New Roman" w:eastAsia="Times New Roman" w:hAnsi="Times New Roman"/>
                <w:b/>
                <w:bCs/>
                <w:color w:val="FF0000"/>
                <w:lang w:eastAsia="hr-HR"/>
              </w:rPr>
              <w:t>835.700,00</w:t>
            </w:r>
          </w:p>
        </w:tc>
      </w:tr>
    </w:tbl>
    <w:p w14:paraId="2347121E" w14:textId="77777777" w:rsidR="0078176E" w:rsidRPr="006769D7" w:rsidRDefault="0078176E" w:rsidP="005549A2">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i/>
          <w:sz w:val="24"/>
          <w:szCs w:val="24"/>
        </w:rPr>
      </w:pPr>
    </w:p>
    <w:p w14:paraId="64222FD2" w14:textId="77777777" w:rsidR="00B77CD3" w:rsidRPr="001D49CA" w:rsidRDefault="00B77CD3"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r w:rsidRPr="009E7265">
        <w:rPr>
          <w:rFonts w:ascii="Times New Roman" w:hAnsi="Times New Roman"/>
          <w:b/>
          <w:sz w:val="24"/>
          <w:szCs w:val="24"/>
        </w:rPr>
        <w:t>Program 1013 Program javnih potreba u socijalnoj skrbi</w:t>
      </w:r>
      <w:r>
        <w:rPr>
          <w:rFonts w:ascii="Times New Roman" w:hAnsi="Times New Roman"/>
          <w:bCs/>
          <w:sz w:val="24"/>
          <w:szCs w:val="24"/>
        </w:rPr>
        <w:t xml:space="preserve"> povećava se za 2,11 % (+17.400,00 eura), a najznačajnija </w:t>
      </w:r>
      <w:r w:rsidRPr="009E7265">
        <w:rPr>
          <w:rFonts w:ascii="Times New Roman" w:hAnsi="Times New Roman"/>
          <w:b/>
          <w:sz w:val="24"/>
          <w:szCs w:val="24"/>
        </w:rPr>
        <w:t>povećanja</w:t>
      </w:r>
      <w:r>
        <w:rPr>
          <w:rFonts w:ascii="Times New Roman" w:hAnsi="Times New Roman"/>
          <w:b/>
          <w:sz w:val="24"/>
          <w:szCs w:val="24"/>
        </w:rPr>
        <w:t>/smanjenja</w:t>
      </w:r>
      <w:r>
        <w:rPr>
          <w:rFonts w:ascii="Times New Roman" w:hAnsi="Times New Roman"/>
          <w:bCs/>
          <w:sz w:val="24"/>
          <w:szCs w:val="24"/>
        </w:rPr>
        <w:t xml:space="preserve"> su vezana za aktivnosti:</w:t>
      </w:r>
    </w:p>
    <w:p w14:paraId="4A49E36C" w14:textId="29E0E2D1" w:rsidR="00D02252" w:rsidRPr="00D02252" w:rsidRDefault="00B77CD3" w:rsidP="00D02252">
      <w:pPr>
        <w:pStyle w:val="Odlomakpopisa"/>
        <w:widowControl w:val="0"/>
        <w:numPr>
          <w:ilvl w:val="0"/>
          <w:numId w:val="42"/>
        </w:numPr>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r>
        <w:rPr>
          <w:rFonts w:ascii="Times New Roman" w:hAnsi="Times New Roman"/>
          <w:b/>
          <w:sz w:val="24"/>
          <w:szCs w:val="24"/>
        </w:rPr>
        <w:t xml:space="preserve">Aktivnost A100180 Gradsko društvo crvenog križa Metković – </w:t>
      </w:r>
      <w:r>
        <w:rPr>
          <w:rFonts w:ascii="Times New Roman" w:hAnsi="Times New Roman"/>
          <w:bCs/>
          <w:sz w:val="24"/>
          <w:szCs w:val="24"/>
        </w:rPr>
        <w:t>povećava se u iznosu od 3.200,00 eura, sukladno izračunu nakon Godišnjeg izvještaja o izvršenju proračuna za 2024. godinu.</w:t>
      </w:r>
      <w:r w:rsidR="00D02252">
        <w:rPr>
          <w:rFonts w:ascii="Times New Roman" w:hAnsi="Times New Roman"/>
          <w:bCs/>
          <w:sz w:val="24"/>
          <w:szCs w:val="24"/>
        </w:rPr>
        <w:t xml:space="preserve"> Cilj aktivnosti je s</w:t>
      </w:r>
      <w:r w:rsidR="00D02252" w:rsidRPr="00D02252">
        <w:rPr>
          <w:rFonts w:ascii="Times New Roman" w:hAnsi="Times New Roman"/>
          <w:bCs/>
          <w:sz w:val="24"/>
          <w:szCs w:val="24"/>
        </w:rPr>
        <w:t>ukladno zakonskoj obvezi, redovito izdvajat sredstva za funkcioniranje Gradskog društva crvenog križa, te na taj način omogućiti bolje i lakše funkcioniranje svih aktivnosti koje provodi Gradsko društvo crvenog križa u Metkoviću.</w:t>
      </w:r>
    </w:p>
    <w:p w14:paraId="0E916BA6" w14:textId="00865C55" w:rsidR="00B77CD3" w:rsidRPr="00D02252" w:rsidRDefault="00D02252" w:rsidP="00D02252">
      <w:pPr>
        <w:pStyle w:val="Odlomakpopisa"/>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
          <w:sz w:val="24"/>
          <w:szCs w:val="24"/>
        </w:rPr>
      </w:pPr>
      <w:r w:rsidRPr="00D02252">
        <w:rPr>
          <w:rFonts w:ascii="Times New Roman" w:hAnsi="Times New Roman"/>
          <w:bCs/>
          <w:sz w:val="24"/>
          <w:szCs w:val="24"/>
        </w:rPr>
        <w:t xml:space="preserve">Dobrovoljno </w:t>
      </w:r>
      <w:proofErr w:type="spellStart"/>
      <w:r w:rsidRPr="00D02252">
        <w:rPr>
          <w:rFonts w:ascii="Times New Roman" w:hAnsi="Times New Roman"/>
          <w:bCs/>
          <w:sz w:val="24"/>
          <w:szCs w:val="24"/>
        </w:rPr>
        <w:t>davalaštvo</w:t>
      </w:r>
      <w:proofErr w:type="spellEnd"/>
      <w:r w:rsidRPr="00D02252">
        <w:rPr>
          <w:rFonts w:ascii="Times New Roman" w:hAnsi="Times New Roman"/>
          <w:bCs/>
          <w:sz w:val="24"/>
          <w:szCs w:val="24"/>
        </w:rPr>
        <w:t xml:space="preserve"> krvi i nadalje ostaje glavna aktivnost ove udruge. Provode humanitarne akcije ovisno o osiguranim donacijama. Obilježavaju Svjetski dan TBC, Svjetski dan zdravlja, Svjetski dan borbe protiv AIDS-a te Mjesec borbe protiv alkoholizma i nikotina i zakonom utvrđene djelatnosti te organizira službu traženja. </w:t>
      </w:r>
      <w:r w:rsidRPr="00D02252">
        <w:rPr>
          <w:rFonts w:ascii="Times New Roman" w:hAnsi="Times New Roman"/>
          <w:b/>
          <w:sz w:val="24"/>
          <w:szCs w:val="24"/>
        </w:rPr>
        <w:t>Grad za djelatnost udruge i službu traženja izdvaja zakonom utvrđena sredstva (0,7% ostvarenih određenih prihoda poslovanja u prethodnoj proračunskoj godini).</w:t>
      </w:r>
      <w:r>
        <w:rPr>
          <w:rFonts w:ascii="Times New Roman" w:hAnsi="Times New Roman"/>
          <w:b/>
          <w:sz w:val="24"/>
          <w:szCs w:val="24"/>
        </w:rPr>
        <w:t xml:space="preserve"> </w:t>
      </w:r>
      <w:r w:rsidRPr="00D02252">
        <w:rPr>
          <w:rFonts w:ascii="Times New Roman" w:hAnsi="Times New Roman"/>
          <w:bCs/>
          <w:sz w:val="24"/>
          <w:szCs w:val="24"/>
        </w:rPr>
        <w:t>Djelatnost Gradskog društva Crvenog križa Metković financira se sukladno Zakonu o Hrvatskom Crvenom križu i to 0,2% izvornih prihoda za Službu traženja i 0,5% za javne ovlasti i redovne djelatnosti (dobrovoljno davanje krvi, prva pomoć, rad s mladima, djelovanje u velikim nesrećama i katastrofama, opremanje i edukacija interventnih timova i dr.).</w:t>
      </w:r>
    </w:p>
    <w:p w14:paraId="7BDB8968" w14:textId="7B5C49F8" w:rsidR="00B77CD3" w:rsidRDefault="00B77CD3" w:rsidP="00B77CD3">
      <w:pPr>
        <w:pStyle w:val="Odlomakpopisa"/>
        <w:widowControl w:val="0"/>
        <w:numPr>
          <w:ilvl w:val="0"/>
          <w:numId w:val="42"/>
        </w:numPr>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r>
        <w:rPr>
          <w:rFonts w:ascii="Times New Roman" w:hAnsi="Times New Roman"/>
          <w:b/>
          <w:sz w:val="24"/>
          <w:szCs w:val="24"/>
        </w:rPr>
        <w:t xml:space="preserve">Jednokratni umirovljenički dodatak povećava se za 10.000,00 eura, </w:t>
      </w:r>
      <w:r>
        <w:rPr>
          <w:rFonts w:ascii="Times New Roman" w:hAnsi="Times New Roman"/>
          <w:bCs/>
          <w:sz w:val="24"/>
          <w:szCs w:val="24"/>
        </w:rPr>
        <w:t>sukladno dosadašnjem izvršenju i planiranom izvršenju božićnica krajem godine.</w:t>
      </w:r>
    </w:p>
    <w:p w14:paraId="30334D46" w14:textId="77777777" w:rsidR="00B77CD3" w:rsidRDefault="00B77CD3"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r w:rsidRPr="00604D42">
        <w:rPr>
          <w:rFonts w:ascii="Times New Roman" w:hAnsi="Times New Roman"/>
          <w:bCs/>
          <w:sz w:val="24"/>
          <w:szCs w:val="24"/>
        </w:rPr>
        <w:t xml:space="preserve">Podsjetimo, 2022. godine Grad Metković je prvi put dodjeljivao </w:t>
      </w:r>
      <w:proofErr w:type="spellStart"/>
      <w:r w:rsidRPr="00604D42">
        <w:rPr>
          <w:rFonts w:ascii="Times New Roman" w:hAnsi="Times New Roman"/>
          <w:bCs/>
          <w:sz w:val="24"/>
          <w:szCs w:val="24"/>
        </w:rPr>
        <w:t>uskrsnice</w:t>
      </w:r>
      <w:proofErr w:type="spellEnd"/>
      <w:r w:rsidRPr="00604D42">
        <w:rPr>
          <w:rFonts w:ascii="Times New Roman" w:hAnsi="Times New Roman"/>
          <w:bCs/>
          <w:sz w:val="24"/>
          <w:szCs w:val="24"/>
        </w:rPr>
        <w:t xml:space="preserve"> umirovljenicima.  </w:t>
      </w:r>
      <w:r w:rsidRPr="0095209E">
        <w:rPr>
          <w:rFonts w:ascii="Times New Roman" w:hAnsi="Times New Roman"/>
          <w:b/>
          <w:sz w:val="24"/>
          <w:szCs w:val="24"/>
        </w:rPr>
        <w:t xml:space="preserve">Cenzus </w:t>
      </w:r>
      <w:r w:rsidRPr="0095209E">
        <w:rPr>
          <w:rFonts w:ascii="Times New Roman" w:hAnsi="Times New Roman"/>
          <w:b/>
          <w:sz w:val="24"/>
          <w:szCs w:val="24"/>
        </w:rPr>
        <w:lastRenderedPageBreak/>
        <w:t>je tada bio 291,99</w:t>
      </w:r>
      <w:r w:rsidRPr="00604D42">
        <w:rPr>
          <w:rFonts w:ascii="Times New Roman" w:hAnsi="Times New Roman"/>
          <w:bCs/>
          <w:sz w:val="24"/>
          <w:szCs w:val="24"/>
        </w:rPr>
        <w:t xml:space="preserve"> eura, a umirovljenici s mirovinom do 199,08 eura ostvarili su pravo na </w:t>
      </w:r>
      <w:proofErr w:type="spellStart"/>
      <w:r w:rsidRPr="00604D42">
        <w:rPr>
          <w:rFonts w:ascii="Times New Roman" w:hAnsi="Times New Roman"/>
          <w:bCs/>
          <w:sz w:val="24"/>
          <w:szCs w:val="24"/>
        </w:rPr>
        <w:t>uskrsnicu</w:t>
      </w:r>
      <w:proofErr w:type="spellEnd"/>
      <w:r w:rsidRPr="00604D42">
        <w:rPr>
          <w:rFonts w:ascii="Times New Roman" w:hAnsi="Times New Roman"/>
          <w:bCs/>
          <w:sz w:val="24"/>
          <w:szCs w:val="24"/>
        </w:rPr>
        <w:t xml:space="preserve"> u iznosu od 39,81 eura, dok su umirovljenici s mirovinom od 199,08 do 291,99 eura ostvarili pravo na </w:t>
      </w:r>
      <w:proofErr w:type="spellStart"/>
      <w:r w:rsidRPr="00604D42">
        <w:rPr>
          <w:rFonts w:ascii="Times New Roman" w:hAnsi="Times New Roman"/>
          <w:bCs/>
          <w:sz w:val="24"/>
          <w:szCs w:val="24"/>
        </w:rPr>
        <w:t>uskrsnicu</w:t>
      </w:r>
      <w:proofErr w:type="spellEnd"/>
      <w:r w:rsidRPr="00604D42">
        <w:rPr>
          <w:rFonts w:ascii="Times New Roman" w:hAnsi="Times New Roman"/>
          <w:bCs/>
          <w:sz w:val="24"/>
          <w:szCs w:val="24"/>
        </w:rPr>
        <w:t xml:space="preserve"> u iznosu od 26,54 eura. U 2023. godini cenzus za dodjelu </w:t>
      </w:r>
      <w:proofErr w:type="spellStart"/>
      <w:r w:rsidRPr="00604D42">
        <w:rPr>
          <w:rFonts w:ascii="Times New Roman" w:hAnsi="Times New Roman"/>
          <w:bCs/>
          <w:sz w:val="24"/>
          <w:szCs w:val="24"/>
        </w:rPr>
        <w:t>uskrsnice</w:t>
      </w:r>
      <w:proofErr w:type="spellEnd"/>
      <w:r w:rsidRPr="00604D42">
        <w:rPr>
          <w:rFonts w:ascii="Times New Roman" w:hAnsi="Times New Roman"/>
          <w:bCs/>
          <w:sz w:val="24"/>
          <w:szCs w:val="24"/>
        </w:rPr>
        <w:t xml:space="preserve"> je bio 332,00 eura, a umirovljenici s mirovinom do 199,09 eura ostvarili su pravo na </w:t>
      </w:r>
      <w:proofErr w:type="spellStart"/>
      <w:r w:rsidRPr="00604D42">
        <w:rPr>
          <w:rFonts w:ascii="Times New Roman" w:hAnsi="Times New Roman"/>
          <w:bCs/>
          <w:sz w:val="24"/>
          <w:szCs w:val="24"/>
        </w:rPr>
        <w:t>uskrsnicu</w:t>
      </w:r>
      <w:proofErr w:type="spellEnd"/>
      <w:r w:rsidRPr="00604D42">
        <w:rPr>
          <w:rFonts w:ascii="Times New Roman" w:hAnsi="Times New Roman"/>
          <w:bCs/>
          <w:sz w:val="24"/>
          <w:szCs w:val="24"/>
        </w:rPr>
        <w:t xml:space="preserve"> u iznosu od 40,00 eura, dok su oni s mirovinom od 199,10 eura do 332,00 eura ostvarili pravo na </w:t>
      </w:r>
      <w:proofErr w:type="spellStart"/>
      <w:r w:rsidRPr="00604D42">
        <w:rPr>
          <w:rFonts w:ascii="Times New Roman" w:hAnsi="Times New Roman"/>
          <w:bCs/>
          <w:sz w:val="24"/>
          <w:szCs w:val="24"/>
        </w:rPr>
        <w:t>uskrsnicu</w:t>
      </w:r>
      <w:proofErr w:type="spellEnd"/>
      <w:r w:rsidRPr="00604D42">
        <w:rPr>
          <w:rFonts w:ascii="Times New Roman" w:hAnsi="Times New Roman"/>
          <w:bCs/>
          <w:sz w:val="24"/>
          <w:szCs w:val="24"/>
        </w:rPr>
        <w:t xml:space="preserve"> u iznosu od 27,00 eura</w:t>
      </w:r>
      <w:r w:rsidRPr="00541FE8">
        <w:rPr>
          <w:rFonts w:ascii="Times New Roman" w:hAnsi="Times New Roman"/>
          <w:bCs/>
          <w:sz w:val="24"/>
          <w:szCs w:val="24"/>
        </w:rPr>
        <w:t xml:space="preserve">. 2024. godine iz Grada Metkovića ponovno je povećan cenzus te se isplatila svim umirovljenicima s mirovinom do 400,00 eura na sljedeći način da je umirovljenicima s iznosom mirovine do 270,00 eura isplaćena </w:t>
      </w:r>
      <w:proofErr w:type="spellStart"/>
      <w:r w:rsidRPr="00541FE8">
        <w:rPr>
          <w:rFonts w:ascii="Times New Roman" w:hAnsi="Times New Roman"/>
          <w:bCs/>
          <w:sz w:val="24"/>
          <w:szCs w:val="24"/>
        </w:rPr>
        <w:t>uskrsnica</w:t>
      </w:r>
      <w:proofErr w:type="spellEnd"/>
      <w:r w:rsidRPr="00541FE8">
        <w:rPr>
          <w:rFonts w:ascii="Times New Roman" w:hAnsi="Times New Roman"/>
          <w:bCs/>
          <w:sz w:val="24"/>
          <w:szCs w:val="24"/>
        </w:rPr>
        <w:t xml:space="preserve"> u iznosu od 60,00 eura, a onima s iznosom mirovine od 270,01 do 400,00 eura isplaćena je </w:t>
      </w:r>
      <w:proofErr w:type="spellStart"/>
      <w:r w:rsidRPr="00541FE8">
        <w:rPr>
          <w:rFonts w:ascii="Times New Roman" w:hAnsi="Times New Roman"/>
          <w:bCs/>
          <w:sz w:val="24"/>
          <w:szCs w:val="24"/>
        </w:rPr>
        <w:t>uskrsnica</w:t>
      </w:r>
      <w:proofErr w:type="spellEnd"/>
      <w:r w:rsidRPr="00541FE8">
        <w:rPr>
          <w:rFonts w:ascii="Times New Roman" w:hAnsi="Times New Roman"/>
          <w:bCs/>
          <w:sz w:val="24"/>
          <w:szCs w:val="24"/>
        </w:rPr>
        <w:t xml:space="preserve"> u iznosu od 40,00.</w:t>
      </w:r>
      <w:r>
        <w:rPr>
          <w:rFonts w:ascii="Times New Roman" w:hAnsi="Times New Roman"/>
          <w:bCs/>
          <w:sz w:val="24"/>
          <w:szCs w:val="24"/>
        </w:rPr>
        <w:t xml:space="preserve"> Prilikom dodjele božićnica 2024. godine, cenzus je opet povećan i iznosio je 430,00 eura.</w:t>
      </w:r>
    </w:p>
    <w:p w14:paraId="3B283EE3" w14:textId="72CFB6AC" w:rsidR="00B77CD3" w:rsidRPr="0095209E" w:rsidRDefault="00B77CD3"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sz w:val="24"/>
          <w:szCs w:val="24"/>
        </w:rPr>
      </w:pPr>
      <w:r w:rsidRPr="0095209E">
        <w:rPr>
          <w:rFonts w:ascii="Times New Roman" w:hAnsi="Times New Roman"/>
          <w:b/>
          <w:sz w:val="24"/>
          <w:szCs w:val="24"/>
        </w:rPr>
        <w:t>202</w:t>
      </w:r>
      <w:r>
        <w:rPr>
          <w:rFonts w:ascii="Times New Roman" w:hAnsi="Times New Roman"/>
          <w:b/>
          <w:sz w:val="24"/>
          <w:szCs w:val="24"/>
        </w:rPr>
        <w:t>5</w:t>
      </w:r>
      <w:r w:rsidRPr="0095209E">
        <w:rPr>
          <w:rFonts w:ascii="Times New Roman" w:hAnsi="Times New Roman"/>
          <w:b/>
          <w:sz w:val="24"/>
          <w:szCs w:val="24"/>
        </w:rPr>
        <w:t xml:space="preserve">. godine </w:t>
      </w:r>
      <w:r w:rsidR="00D02252">
        <w:rPr>
          <w:rFonts w:ascii="Times New Roman" w:hAnsi="Times New Roman"/>
          <w:b/>
          <w:sz w:val="24"/>
          <w:szCs w:val="24"/>
        </w:rPr>
        <w:t>ide se u ponovno povećanje</w:t>
      </w:r>
      <w:r w:rsidRPr="0095209E">
        <w:rPr>
          <w:rFonts w:ascii="Times New Roman" w:hAnsi="Times New Roman"/>
          <w:b/>
          <w:sz w:val="24"/>
          <w:szCs w:val="24"/>
        </w:rPr>
        <w:t xml:space="preserve"> cenzus</w:t>
      </w:r>
      <w:r w:rsidR="00D02252">
        <w:rPr>
          <w:rFonts w:ascii="Times New Roman" w:hAnsi="Times New Roman"/>
          <w:b/>
          <w:sz w:val="24"/>
          <w:szCs w:val="24"/>
        </w:rPr>
        <w:t>a</w:t>
      </w:r>
      <w:r w:rsidRPr="0095209E">
        <w:rPr>
          <w:rFonts w:ascii="Times New Roman" w:hAnsi="Times New Roman"/>
          <w:b/>
          <w:sz w:val="24"/>
          <w:szCs w:val="24"/>
        </w:rPr>
        <w:t xml:space="preserve"> te </w:t>
      </w:r>
      <w:r w:rsidR="00D02252">
        <w:rPr>
          <w:rFonts w:ascii="Times New Roman" w:hAnsi="Times New Roman"/>
          <w:b/>
          <w:sz w:val="24"/>
          <w:szCs w:val="24"/>
        </w:rPr>
        <w:t>je isplata</w:t>
      </w:r>
      <w:r w:rsidRPr="0095209E">
        <w:rPr>
          <w:rFonts w:ascii="Times New Roman" w:hAnsi="Times New Roman"/>
          <w:b/>
          <w:sz w:val="24"/>
          <w:szCs w:val="24"/>
        </w:rPr>
        <w:t xml:space="preserve"> svim umirovljenicima s mirovinom do 4</w:t>
      </w:r>
      <w:r>
        <w:rPr>
          <w:rFonts w:ascii="Times New Roman" w:hAnsi="Times New Roman"/>
          <w:b/>
          <w:sz w:val="24"/>
          <w:szCs w:val="24"/>
        </w:rPr>
        <w:t>50</w:t>
      </w:r>
      <w:r w:rsidRPr="0095209E">
        <w:rPr>
          <w:rFonts w:ascii="Times New Roman" w:hAnsi="Times New Roman"/>
          <w:b/>
          <w:sz w:val="24"/>
          <w:szCs w:val="24"/>
        </w:rPr>
        <w:t xml:space="preserve">,00 eura </w:t>
      </w:r>
      <w:r w:rsidR="00D02252">
        <w:rPr>
          <w:rFonts w:ascii="Times New Roman" w:hAnsi="Times New Roman"/>
          <w:b/>
          <w:sz w:val="24"/>
          <w:szCs w:val="24"/>
        </w:rPr>
        <w:t xml:space="preserve">izvršena </w:t>
      </w:r>
      <w:r w:rsidRPr="0095209E">
        <w:rPr>
          <w:rFonts w:ascii="Times New Roman" w:hAnsi="Times New Roman"/>
          <w:b/>
          <w:sz w:val="24"/>
          <w:szCs w:val="24"/>
        </w:rPr>
        <w:t>na sljedeći način:</w:t>
      </w:r>
    </w:p>
    <w:p w14:paraId="120156BF" w14:textId="77777777" w:rsidR="00B77CD3" w:rsidRPr="00604D42" w:rsidRDefault="00B77CD3"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w:t>
      </w:r>
      <w:r w:rsidRPr="00604D42">
        <w:rPr>
          <w:rFonts w:ascii="Times New Roman" w:hAnsi="Times New Roman"/>
          <w:bCs/>
          <w:sz w:val="24"/>
          <w:szCs w:val="24"/>
        </w:rPr>
        <w:t xml:space="preserve">umirovljenicima s iznosom mirovine do </w:t>
      </w:r>
      <w:r>
        <w:rPr>
          <w:rFonts w:ascii="Times New Roman" w:hAnsi="Times New Roman"/>
          <w:bCs/>
          <w:sz w:val="24"/>
          <w:szCs w:val="24"/>
        </w:rPr>
        <w:t>310</w:t>
      </w:r>
      <w:r w:rsidRPr="00604D42">
        <w:rPr>
          <w:rFonts w:ascii="Times New Roman" w:hAnsi="Times New Roman"/>
          <w:bCs/>
          <w:sz w:val="24"/>
          <w:szCs w:val="24"/>
        </w:rPr>
        <w:t>,00 eura isplati</w:t>
      </w:r>
      <w:r>
        <w:rPr>
          <w:rFonts w:ascii="Times New Roman" w:hAnsi="Times New Roman"/>
          <w:bCs/>
          <w:sz w:val="24"/>
          <w:szCs w:val="24"/>
        </w:rPr>
        <w:t>la</w:t>
      </w:r>
      <w:r w:rsidRPr="00604D42">
        <w:rPr>
          <w:rFonts w:ascii="Times New Roman" w:hAnsi="Times New Roman"/>
          <w:bCs/>
          <w:sz w:val="24"/>
          <w:szCs w:val="24"/>
        </w:rPr>
        <w:t xml:space="preserve"> se </w:t>
      </w:r>
      <w:proofErr w:type="spellStart"/>
      <w:r w:rsidRPr="00604D42">
        <w:rPr>
          <w:rFonts w:ascii="Times New Roman" w:hAnsi="Times New Roman"/>
          <w:bCs/>
          <w:sz w:val="24"/>
          <w:szCs w:val="24"/>
        </w:rPr>
        <w:t>uskrsnica</w:t>
      </w:r>
      <w:proofErr w:type="spellEnd"/>
      <w:r w:rsidRPr="00604D42">
        <w:rPr>
          <w:rFonts w:ascii="Times New Roman" w:hAnsi="Times New Roman"/>
          <w:bCs/>
          <w:sz w:val="24"/>
          <w:szCs w:val="24"/>
        </w:rPr>
        <w:t xml:space="preserve"> od </w:t>
      </w:r>
      <w:r>
        <w:rPr>
          <w:rFonts w:ascii="Times New Roman" w:hAnsi="Times New Roman"/>
          <w:bCs/>
          <w:sz w:val="24"/>
          <w:szCs w:val="24"/>
        </w:rPr>
        <w:t>7</w:t>
      </w:r>
      <w:r w:rsidRPr="00604D42">
        <w:rPr>
          <w:rFonts w:ascii="Times New Roman" w:hAnsi="Times New Roman"/>
          <w:bCs/>
          <w:sz w:val="24"/>
          <w:szCs w:val="24"/>
        </w:rPr>
        <w:t>0,00 eura</w:t>
      </w:r>
    </w:p>
    <w:p w14:paraId="58698D6A" w14:textId="77777777" w:rsidR="00B77CD3" w:rsidRDefault="00B77CD3"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w:t>
      </w:r>
      <w:r w:rsidRPr="00604D42">
        <w:rPr>
          <w:rFonts w:ascii="Times New Roman" w:hAnsi="Times New Roman"/>
          <w:bCs/>
          <w:sz w:val="24"/>
          <w:szCs w:val="24"/>
        </w:rPr>
        <w:t xml:space="preserve">umirovljenicima s iznosom mirovine od </w:t>
      </w:r>
      <w:r>
        <w:rPr>
          <w:rFonts w:ascii="Times New Roman" w:hAnsi="Times New Roman"/>
          <w:bCs/>
          <w:sz w:val="24"/>
          <w:szCs w:val="24"/>
        </w:rPr>
        <w:t>310</w:t>
      </w:r>
      <w:r w:rsidRPr="00604D42">
        <w:rPr>
          <w:rFonts w:ascii="Times New Roman" w:hAnsi="Times New Roman"/>
          <w:bCs/>
          <w:sz w:val="24"/>
          <w:szCs w:val="24"/>
        </w:rPr>
        <w:t>,01 eura do 4</w:t>
      </w:r>
      <w:r>
        <w:rPr>
          <w:rFonts w:ascii="Times New Roman" w:hAnsi="Times New Roman"/>
          <w:bCs/>
          <w:sz w:val="24"/>
          <w:szCs w:val="24"/>
        </w:rPr>
        <w:t>50</w:t>
      </w:r>
      <w:r w:rsidRPr="00604D42">
        <w:rPr>
          <w:rFonts w:ascii="Times New Roman" w:hAnsi="Times New Roman"/>
          <w:bCs/>
          <w:sz w:val="24"/>
          <w:szCs w:val="24"/>
        </w:rPr>
        <w:t>,00 eura isplat</w:t>
      </w:r>
      <w:r>
        <w:rPr>
          <w:rFonts w:ascii="Times New Roman" w:hAnsi="Times New Roman"/>
          <w:bCs/>
          <w:sz w:val="24"/>
          <w:szCs w:val="24"/>
        </w:rPr>
        <w:t>ila</w:t>
      </w:r>
      <w:r w:rsidRPr="00604D42">
        <w:rPr>
          <w:rFonts w:ascii="Times New Roman" w:hAnsi="Times New Roman"/>
          <w:bCs/>
          <w:sz w:val="24"/>
          <w:szCs w:val="24"/>
        </w:rPr>
        <w:t xml:space="preserve"> se </w:t>
      </w:r>
      <w:proofErr w:type="spellStart"/>
      <w:r w:rsidRPr="00604D42">
        <w:rPr>
          <w:rFonts w:ascii="Times New Roman" w:hAnsi="Times New Roman"/>
          <w:bCs/>
          <w:sz w:val="24"/>
          <w:szCs w:val="24"/>
        </w:rPr>
        <w:t>uskrsnica</w:t>
      </w:r>
      <w:proofErr w:type="spellEnd"/>
      <w:r w:rsidRPr="00604D42">
        <w:rPr>
          <w:rFonts w:ascii="Times New Roman" w:hAnsi="Times New Roman"/>
          <w:bCs/>
          <w:sz w:val="24"/>
          <w:szCs w:val="24"/>
        </w:rPr>
        <w:t xml:space="preserve"> od </w:t>
      </w:r>
      <w:r>
        <w:rPr>
          <w:rFonts w:ascii="Times New Roman" w:hAnsi="Times New Roman"/>
          <w:bCs/>
          <w:sz w:val="24"/>
          <w:szCs w:val="24"/>
        </w:rPr>
        <w:t>5</w:t>
      </w:r>
      <w:r w:rsidRPr="00604D42">
        <w:rPr>
          <w:rFonts w:ascii="Times New Roman" w:hAnsi="Times New Roman"/>
          <w:bCs/>
          <w:sz w:val="24"/>
          <w:szCs w:val="24"/>
        </w:rPr>
        <w:t>0,00 eura.</w:t>
      </w:r>
      <w:r>
        <w:rPr>
          <w:rFonts w:ascii="Times New Roman" w:hAnsi="Times New Roman"/>
          <w:bCs/>
          <w:sz w:val="24"/>
          <w:szCs w:val="24"/>
        </w:rPr>
        <w:t xml:space="preserve"> </w:t>
      </w:r>
    </w:p>
    <w:p w14:paraId="646305E7" w14:textId="77777777" w:rsidR="00B77CD3" w:rsidRDefault="00B77CD3"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Cs/>
          <w:sz w:val="24"/>
          <w:szCs w:val="24"/>
        </w:rPr>
      </w:pPr>
      <w:proofErr w:type="spellStart"/>
      <w:r w:rsidRPr="00604D42">
        <w:rPr>
          <w:rFonts w:ascii="Times New Roman" w:hAnsi="Times New Roman"/>
          <w:bCs/>
          <w:sz w:val="24"/>
          <w:szCs w:val="24"/>
        </w:rPr>
        <w:t>Uskrsnice</w:t>
      </w:r>
      <w:proofErr w:type="spellEnd"/>
      <w:r>
        <w:rPr>
          <w:rFonts w:ascii="Times New Roman" w:hAnsi="Times New Roman"/>
          <w:bCs/>
          <w:sz w:val="24"/>
          <w:szCs w:val="24"/>
        </w:rPr>
        <w:t xml:space="preserve"> i božićnice</w:t>
      </w:r>
      <w:r w:rsidRPr="00604D42">
        <w:rPr>
          <w:rFonts w:ascii="Times New Roman" w:hAnsi="Times New Roman"/>
          <w:bCs/>
          <w:sz w:val="24"/>
          <w:szCs w:val="24"/>
        </w:rPr>
        <w:t xml:space="preserve"> </w:t>
      </w:r>
      <w:r>
        <w:rPr>
          <w:rFonts w:ascii="Times New Roman" w:hAnsi="Times New Roman"/>
          <w:bCs/>
          <w:sz w:val="24"/>
          <w:szCs w:val="24"/>
        </w:rPr>
        <w:t xml:space="preserve">su </w:t>
      </w:r>
      <w:proofErr w:type="spellStart"/>
      <w:r>
        <w:rPr>
          <w:rFonts w:ascii="Times New Roman" w:hAnsi="Times New Roman"/>
          <w:bCs/>
          <w:sz w:val="24"/>
          <w:szCs w:val="24"/>
        </w:rPr>
        <w:t>dodijeljivane</w:t>
      </w:r>
      <w:proofErr w:type="spellEnd"/>
      <w:r w:rsidRPr="00604D42">
        <w:rPr>
          <w:rFonts w:ascii="Times New Roman" w:hAnsi="Times New Roman"/>
          <w:bCs/>
          <w:sz w:val="24"/>
          <w:szCs w:val="24"/>
        </w:rPr>
        <w:t xml:space="preserve"> putem Hrvatske pošte te </w:t>
      </w:r>
      <w:r>
        <w:rPr>
          <w:rFonts w:ascii="Times New Roman" w:hAnsi="Times New Roman"/>
          <w:bCs/>
          <w:sz w:val="24"/>
          <w:szCs w:val="24"/>
        </w:rPr>
        <w:t>su</w:t>
      </w:r>
      <w:r w:rsidRPr="00604D42">
        <w:rPr>
          <w:rFonts w:ascii="Times New Roman" w:hAnsi="Times New Roman"/>
          <w:bCs/>
          <w:sz w:val="24"/>
          <w:szCs w:val="24"/>
        </w:rPr>
        <w:t xml:space="preserve"> ih umirovljenici koji ostvaruju pravo na njih dobi</w:t>
      </w:r>
      <w:r>
        <w:rPr>
          <w:rFonts w:ascii="Times New Roman" w:hAnsi="Times New Roman"/>
          <w:bCs/>
          <w:sz w:val="24"/>
          <w:szCs w:val="24"/>
        </w:rPr>
        <w:t xml:space="preserve">li </w:t>
      </w:r>
      <w:r w:rsidRPr="00604D42">
        <w:rPr>
          <w:rFonts w:ascii="Times New Roman" w:hAnsi="Times New Roman"/>
          <w:bCs/>
          <w:sz w:val="24"/>
          <w:szCs w:val="24"/>
        </w:rPr>
        <w:t>na kućnome pragu.</w:t>
      </w:r>
    </w:p>
    <w:p w14:paraId="7EF8C994" w14:textId="77777777" w:rsidR="00D02252" w:rsidRDefault="00D02252"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Cs/>
          <w:sz w:val="24"/>
          <w:szCs w:val="24"/>
        </w:rPr>
      </w:pPr>
    </w:p>
    <w:p w14:paraId="45E66C6C" w14:textId="77777777" w:rsidR="00B77CD3" w:rsidRDefault="00B77CD3" w:rsidP="00B77CD3">
      <w:pPr>
        <w:spacing w:after="0"/>
        <w:jc w:val="both"/>
        <w:rPr>
          <w:rFonts w:ascii="Times New Roman" w:hAnsi="Times New Roman"/>
          <w:bCs/>
          <w:sz w:val="24"/>
          <w:szCs w:val="24"/>
        </w:rPr>
      </w:pPr>
    </w:p>
    <w:p w14:paraId="33DA4E97" w14:textId="75762951" w:rsidR="00B77CD3" w:rsidRPr="00D02252" w:rsidRDefault="00B77CD3" w:rsidP="00B77CD3">
      <w:pPr>
        <w:spacing w:after="0" w:line="240" w:lineRule="auto"/>
        <w:jc w:val="both"/>
        <w:rPr>
          <w:rFonts w:ascii="Times New Roman" w:hAnsi="Times New Roman"/>
          <w:b/>
          <w:sz w:val="24"/>
          <w:szCs w:val="24"/>
        </w:rPr>
      </w:pPr>
      <w:r w:rsidRPr="00D02252">
        <w:rPr>
          <w:rFonts w:ascii="Times New Roman" w:hAnsi="Times New Roman"/>
          <w:b/>
          <w:sz w:val="24"/>
          <w:szCs w:val="24"/>
        </w:rPr>
        <w:t xml:space="preserve">U okviru projekta „Zaželi i uključi se“ povećava se iznos za 4.200,00 eura, a odnosi se na naknade za prijevoz </w:t>
      </w:r>
      <w:r w:rsidR="00D02252">
        <w:rPr>
          <w:rFonts w:ascii="Times New Roman" w:hAnsi="Times New Roman"/>
          <w:b/>
          <w:sz w:val="24"/>
          <w:szCs w:val="24"/>
        </w:rPr>
        <w:t>na</w:t>
      </w:r>
      <w:r w:rsidRPr="00D02252">
        <w:rPr>
          <w:rFonts w:ascii="Times New Roman" w:hAnsi="Times New Roman"/>
          <w:b/>
          <w:sz w:val="24"/>
          <w:szCs w:val="24"/>
        </w:rPr>
        <w:t xml:space="preserve"> posao i s posla.</w:t>
      </w:r>
    </w:p>
    <w:p w14:paraId="5905CB26" w14:textId="77777777" w:rsidR="00B77CD3" w:rsidRPr="0095209E" w:rsidRDefault="00B77CD3" w:rsidP="00B77CD3">
      <w:pPr>
        <w:spacing w:after="0"/>
        <w:jc w:val="both"/>
        <w:rPr>
          <w:rFonts w:ascii="Times New Roman" w:hAnsi="Times New Roman"/>
          <w:bCs/>
          <w:sz w:val="24"/>
          <w:szCs w:val="24"/>
        </w:rPr>
      </w:pPr>
    </w:p>
    <w:p w14:paraId="54EC36B9" w14:textId="0A6BBAAB" w:rsidR="00B77CD3" w:rsidRDefault="00B77CD3"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Cs/>
          <w:sz w:val="24"/>
          <w:szCs w:val="24"/>
        </w:rPr>
      </w:pPr>
      <w:r w:rsidRPr="004D2F38">
        <w:rPr>
          <w:rFonts w:ascii="Times New Roman" w:hAnsi="Times New Roman"/>
          <w:b/>
          <w:sz w:val="24"/>
          <w:szCs w:val="24"/>
        </w:rPr>
        <w:t xml:space="preserve">Program 1017 Program osnovno i srednjoškolsko obrazovanje </w:t>
      </w:r>
      <w:r>
        <w:rPr>
          <w:rFonts w:ascii="Times New Roman" w:hAnsi="Times New Roman"/>
          <w:b/>
          <w:sz w:val="24"/>
          <w:szCs w:val="24"/>
        </w:rPr>
        <w:t>smanjen je</w:t>
      </w:r>
      <w:r w:rsidRPr="004D2F38">
        <w:rPr>
          <w:rFonts w:ascii="Times New Roman" w:hAnsi="Times New Roman"/>
          <w:b/>
          <w:sz w:val="24"/>
          <w:szCs w:val="24"/>
        </w:rPr>
        <w:t xml:space="preserve"> za </w:t>
      </w:r>
      <w:r>
        <w:rPr>
          <w:rFonts w:ascii="Times New Roman" w:hAnsi="Times New Roman"/>
          <w:b/>
          <w:sz w:val="24"/>
          <w:szCs w:val="24"/>
        </w:rPr>
        <w:t xml:space="preserve">14,19 </w:t>
      </w:r>
      <w:r w:rsidRPr="004D2F38">
        <w:rPr>
          <w:rFonts w:ascii="Times New Roman" w:hAnsi="Times New Roman"/>
          <w:b/>
          <w:sz w:val="24"/>
          <w:szCs w:val="24"/>
        </w:rPr>
        <w:t>%(</w:t>
      </w:r>
      <w:r>
        <w:rPr>
          <w:rFonts w:ascii="Times New Roman" w:hAnsi="Times New Roman"/>
          <w:b/>
          <w:sz w:val="24"/>
          <w:szCs w:val="24"/>
        </w:rPr>
        <w:t>-33.500,00</w:t>
      </w:r>
      <w:r w:rsidRPr="004D2F38">
        <w:rPr>
          <w:rFonts w:ascii="Times New Roman" w:hAnsi="Times New Roman"/>
          <w:b/>
          <w:sz w:val="24"/>
          <w:szCs w:val="24"/>
        </w:rPr>
        <w:t xml:space="preserve"> eura)</w:t>
      </w:r>
      <w:r>
        <w:rPr>
          <w:rFonts w:ascii="Times New Roman" w:hAnsi="Times New Roman"/>
          <w:b/>
          <w:sz w:val="24"/>
          <w:szCs w:val="24"/>
        </w:rPr>
        <w:t>,</w:t>
      </w:r>
      <w:r w:rsidRPr="004D2F38">
        <w:rPr>
          <w:rFonts w:ascii="Times New Roman" w:hAnsi="Times New Roman"/>
          <w:b/>
          <w:sz w:val="24"/>
          <w:szCs w:val="24"/>
        </w:rPr>
        <w:t xml:space="preserve"> </w:t>
      </w:r>
      <w:r w:rsidRPr="00033581">
        <w:rPr>
          <w:rFonts w:ascii="Times New Roman" w:hAnsi="Times New Roman"/>
          <w:bCs/>
          <w:sz w:val="24"/>
          <w:szCs w:val="24"/>
        </w:rPr>
        <w:t>a</w:t>
      </w:r>
      <w:r w:rsidRPr="004D2F38">
        <w:rPr>
          <w:rFonts w:ascii="Times New Roman" w:hAnsi="Times New Roman"/>
          <w:b/>
          <w:sz w:val="24"/>
          <w:szCs w:val="24"/>
        </w:rPr>
        <w:t xml:space="preserve"> </w:t>
      </w:r>
      <w:r w:rsidRPr="00033581">
        <w:rPr>
          <w:rFonts w:ascii="Times New Roman" w:hAnsi="Times New Roman"/>
          <w:bCs/>
          <w:sz w:val="24"/>
          <w:szCs w:val="24"/>
        </w:rPr>
        <w:t>najznačajnija izmjena odnosi se na smanjenje</w:t>
      </w:r>
      <w:r>
        <w:rPr>
          <w:rFonts w:ascii="Times New Roman" w:hAnsi="Times New Roman"/>
          <w:b/>
          <w:sz w:val="24"/>
          <w:szCs w:val="24"/>
        </w:rPr>
        <w:t xml:space="preserve"> Aktivnosti A100028 Sufinanciranje prijevoza učenika </w:t>
      </w:r>
      <w:r w:rsidRPr="00033581">
        <w:rPr>
          <w:rFonts w:ascii="Times New Roman" w:hAnsi="Times New Roman"/>
          <w:bCs/>
          <w:sz w:val="24"/>
          <w:szCs w:val="24"/>
        </w:rPr>
        <w:t>za 50.000,00 eura, sukladno dosadašnjem izvršenju i realnim potrebama do kraja 2025. godine.</w:t>
      </w:r>
      <w:r>
        <w:rPr>
          <w:rFonts w:ascii="Times New Roman" w:hAnsi="Times New Roman"/>
          <w:bCs/>
          <w:sz w:val="24"/>
          <w:szCs w:val="24"/>
        </w:rPr>
        <w:t xml:space="preserve"> Povećanje od 1.500,00 eura odnosi se na </w:t>
      </w:r>
      <w:r w:rsidRPr="00033581">
        <w:rPr>
          <w:rFonts w:ascii="Times New Roman" w:hAnsi="Times New Roman"/>
          <w:b/>
          <w:sz w:val="24"/>
          <w:szCs w:val="24"/>
        </w:rPr>
        <w:t>Aktivnost A100235 Gimnazija Metković</w:t>
      </w:r>
      <w:r>
        <w:rPr>
          <w:rFonts w:ascii="Times New Roman" w:hAnsi="Times New Roman"/>
          <w:b/>
          <w:sz w:val="24"/>
          <w:szCs w:val="24"/>
        </w:rPr>
        <w:t xml:space="preserve"> </w:t>
      </w:r>
      <w:r w:rsidRPr="00033581">
        <w:rPr>
          <w:rFonts w:ascii="Times New Roman" w:hAnsi="Times New Roman"/>
          <w:bCs/>
          <w:sz w:val="24"/>
          <w:szCs w:val="24"/>
        </w:rPr>
        <w:t>i sufinanciranje aktivnosti Centra za izvrsnost Metković koji djeluje u okviru navedene školske ustanove</w:t>
      </w:r>
      <w:r>
        <w:rPr>
          <w:rFonts w:ascii="Times New Roman" w:hAnsi="Times New Roman"/>
          <w:bCs/>
          <w:sz w:val="24"/>
          <w:szCs w:val="24"/>
        </w:rPr>
        <w:t xml:space="preserve">, te se uvodi </w:t>
      </w:r>
      <w:r w:rsidRPr="00033581">
        <w:rPr>
          <w:rFonts w:ascii="Times New Roman" w:hAnsi="Times New Roman"/>
          <w:b/>
          <w:sz w:val="24"/>
          <w:szCs w:val="24"/>
        </w:rPr>
        <w:t>Aktivnost A100505 Osnovna glazbena škola</w:t>
      </w:r>
      <w:r>
        <w:rPr>
          <w:rFonts w:ascii="Times New Roman" w:hAnsi="Times New Roman"/>
          <w:b/>
          <w:sz w:val="24"/>
          <w:szCs w:val="24"/>
        </w:rPr>
        <w:t xml:space="preserve"> </w:t>
      </w:r>
      <w:r w:rsidRPr="00033581">
        <w:rPr>
          <w:rFonts w:ascii="Times New Roman" w:hAnsi="Times New Roman"/>
          <w:bCs/>
          <w:sz w:val="24"/>
          <w:szCs w:val="24"/>
        </w:rPr>
        <w:t>u iznosu 15.000,00 eura, a odnosi se na dotaciju</w:t>
      </w:r>
      <w:r>
        <w:rPr>
          <w:rFonts w:ascii="Times New Roman" w:hAnsi="Times New Roman"/>
          <w:bCs/>
          <w:sz w:val="24"/>
          <w:szCs w:val="24"/>
        </w:rPr>
        <w:t xml:space="preserve"> ustanovi</w:t>
      </w:r>
      <w:r w:rsidRPr="00033581">
        <w:rPr>
          <w:rFonts w:ascii="Times New Roman" w:hAnsi="Times New Roman"/>
          <w:bCs/>
          <w:sz w:val="24"/>
          <w:szCs w:val="24"/>
        </w:rPr>
        <w:t xml:space="preserve"> za dio troškova rekonstrukcije i preuređenja prostora.</w:t>
      </w:r>
      <w:r>
        <w:rPr>
          <w:rFonts w:ascii="Times New Roman" w:hAnsi="Times New Roman"/>
          <w:bCs/>
          <w:sz w:val="24"/>
          <w:szCs w:val="24"/>
        </w:rPr>
        <w:t xml:space="preserve"> </w:t>
      </w:r>
    </w:p>
    <w:p w14:paraId="23B3A27E" w14:textId="77777777" w:rsidR="00D02252" w:rsidRPr="00D02252" w:rsidRDefault="00D02252"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sz w:val="24"/>
          <w:szCs w:val="24"/>
        </w:rPr>
      </w:pPr>
    </w:p>
    <w:p w14:paraId="55939B36" w14:textId="77777777" w:rsidR="00B77CD3" w:rsidRDefault="00B77CD3"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
          <w:sz w:val="24"/>
          <w:szCs w:val="24"/>
        </w:rPr>
      </w:pPr>
      <w:r w:rsidRPr="00F3450A">
        <w:rPr>
          <w:rFonts w:ascii="Times New Roman" w:hAnsi="Times New Roman"/>
          <w:b/>
          <w:sz w:val="24"/>
          <w:szCs w:val="24"/>
        </w:rPr>
        <w:t xml:space="preserve">Program 1018 Program razvoja civilnog društva  </w:t>
      </w:r>
      <w:r>
        <w:rPr>
          <w:rFonts w:ascii="Times New Roman" w:hAnsi="Times New Roman"/>
          <w:b/>
          <w:sz w:val="24"/>
          <w:szCs w:val="24"/>
        </w:rPr>
        <w:t>povećava se za 36.425,00 eura (15,39</w:t>
      </w:r>
      <w:r w:rsidRPr="00F3450A">
        <w:rPr>
          <w:rFonts w:ascii="Times New Roman" w:hAnsi="Times New Roman"/>
          <w:b/>
          <w:sz w:val="24"/>
          <w:szCs w:val="24"/>
        </w:rPr>
        <w:t>%</w:t>
      </w:r>
      <w:r>
        <w:rPr>
          <w:rFonts w:ascii="Times New Roman" w:hAnsi="Times New Roman"/>
          <w:b/>
          <w:sz w:val="24"/>
          <w:szCs w:val="24"/>
        </w:rPr>
        <w:t>)</w:t>
      </w:r>
      <w:r w:rsidRPr="00F3450A">
        <w:rPr>
          <w:rFonts w:ascii="Times New Roman" w:hAnsi="Times New Roman"/>
          <w:b/>
          <w:sz w:val="24"/>
          <w:szCs w:val="24"/>
        </w:rPr>
        <w:t>, a najznačajnija izmjen</w:t>
      </w:r>
      <w:r>
        <w:rPr>
          <w:rFonts w:ascii="Times New Roman" w:hAnsi="Times New Roman"/>
          <w:b/>
          <w:sz w:val="24"/>
          <w:szCs w:val="24"/>
        </w:rPr>
        <w:t>e</w:t>
      </w:r>
      <w:r w:rsidRPr="00F3450A">
        <w:rPr>
          <w:rFonts w:ascii="Times New Roman" w:hAnsi="Times New Roman"/>
          <w:b/>
          <w:sz w:val="24"/>
          <w:szCs w:val="24"/>
        </w:rPr>
        <w:t xml:space="preserve"> </w:t>
      </w:r>
      <w:r>
        <w:rPr>
          <w:rFonts w:ascii="Times New Roman" w:hAnsi="Times New Roman"/>
          <w:b/>
          <w:sz w:val="24"/>
          <w:szCs w:val="24"/>
        </w:rPr>
        <w:t>su sljedeće;</w:t>
      </w:r>
    </w:p>
    <w:p w14:paraId="1AB63CB6" w14:textId="77777777" w:rsidR="00B77CD3" w:rsidRPr="00033581" w:rsidRDefault="00B77CD3" w:rsidP="00B77CD3">
      <w:pPr>
        <w:pStyle w:val="Odlomakpopisa"/>
        <w:widowControl w:val="0"/>
        <w:numPr>
          <w:ilvl w:val="0"/>
          <w:numId w:val="43"/>
        </w:numPr>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r w:rsidRPr="00033581">
        <w:rPr>
          <w:rFonts w:ascii="Times New Roman" w:hAnsi="Times New Roman"/>
          <w:b/>
          <w:sz w:val="24"/>
          <w:szCs w:val="24"/>
        </w:rPr>
        <w:t>Aktivnost</w:t>
      </w:r>
      <w:r>
        <w:rPr>
          <w:rFonts w:ascii="Times New Roman" w:hAnsi="Times New Roman"/>
          <w:b/>
          <w:sz w:val="24"/>
          <w:szCs w:val="24"/>
        </w:rPr>
        <w:t xml:space="preserve"> A100299 Potpore korisnicima kroz Program razvoja civilnog društva – </w:t>
      </w:r>
      <w:r>
        <w:rPr>
          <w:rFonts w:ascii="Times New Roman" w:hAnsi="Times New Roman"/>
          <w:bCs/>
          <w:sz w:val="24"/>
          <w:szCs w:val="24"/>
        </w:rPr>
        <w:t>povećava se u iznosu od 3.000,00 eura, a vezan je za izravnu dodjelu sredstava korisnicima.</w:t>
      </w:r>
    </w:p>
    <w:p w14:paraId="5C43E0A4" w14:textId="77777777" w:rsidR="00B77CD3" w:rsidRDefault="00B77CD3" w:rsidP="00B77CD3">
      <w:pPr>
        <w:pStyle w:val="Odlomakpopisa"/>
        <w:widowControl w:val="0"/>
        <w:numPr>
          <w:ilvl w:val="0"/>
          <w:numId w:val="43"/>
        </w:numPr>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r>
        <w:rPr>
          <w:rFonts w:ascii="Times New Roman" w:hAnsi="Times New Roman"/>
          <w:b/>
          <w:sz w:val="24"/>
          <w:szCs w:val="24"/>
        </w:rPr>
        <w:t xml:space="preserve">Aktivnost </w:t>
      </w:r>
      <w:r w:rsidRPr="00033581">
        <w:rPr>
          <w:rFonts w:ascii="Times New Roman" w:hAnsi="Times New Roman"/>
          <w:b/>
          <w:sz w:val="24"/>
          <w:szCs w:val="24"/>
        </w:rPr>
        <w:t xml:space="preserve"> A100318 – VJERSKE ZAJEDNICE</w:t>
      </w:r>
      <w:r>
        <w:rPr>
          <w:rFonts w:ascii="Times New Roman" w:hAnsi="Times New Roman"/>
          <w:b/>
          <w:sz w:val="24"/>
          <w:szCs w:val="24"/>
        </w:rPr>
        <w:t xml:space="preserve"> -</w:t>
      </w:r>
      <w:r w:rsidRPr="00033581">
        <w:rPr>
          <w:rFonts w:ascii="Times New Roman" w:hAnsi="Times New Roman"/>
          <w:b/>
          <w:sz w:val="24"/>
          <w:szCs w:val="24"/>
        </w:rPr>
        <w:t xml:space="preserve"> </w:t>
      </w:r>
      <w:r>
        <w:rPr>
          <w:rFonts w:ascii="Times New Roman" w:hAnsi="Times New Roman"/>
          <w:bCs/>
          <w:sz w:val="24"/>
          <w:szCs w:val="24"/>
        </w:rPr>
        <w:t>povećava se za 5.000,00 eura, vezano za potrebe koje iskažu župne zajednice do kraja 2025. godine</w:t>
      </w:r>
    </w:p>
    <w:p w14:paraId="330DDB34" w14:textId="77777777" w:rsidR="00B77CD3" w:rsidRDefault="00B77CD3" w:rsidP="00B77CD3">
      <w:pPr>
        <w:pStyle w:val="Odlomakpopisa"/>
        <w:widowControl w:val="0"/>
        <w:numPr>
          <w:ilvl w:val="0"/>
          <w:numId w:val="43"/>
        </w:numPr>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r>
        <w:rPr>
          <w:rFonts w:ascii="Times New Roman" w:hAnsi="Times New Roman"/>
          <w:b/>
          <w:sz w:val="24"/>
          <w:szCs w:val="24"/>
        </w:rPr>
        <w:t>Aktivnost A100502 Projekt TETHYS4ADRION –</w:t>
      </w:r>
      <w:r>
        <w:rPr>
          <w:rFonts w:ascii="Times New Roman" w:hAnsi="Times New Roman"/>
          <w:bCs/>
          <w:sz w:val="24"/>
          <w:szCs w:val="24"/>
        </w:rPr>
        <w:t xml:space="preserve"> povećava se za 33.050,00 eura sukladno očekivanoj realizaciji do kraja 2025. godine.</w:t>
      </w:r>
    </w:p>
    <w:p w14:paraId="359F3BBF" w14:textId="085B1E9B" w:rsidR="00B77CD3" w:rsidRPr="005A7EFB" w:rsidRDefault="00B77CD3"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r w:rsidRPr="005A7EFB">
        <w:rPr>
          <w:rFonts w:ascii="Times New Roman" w:hAnsi="Times New Roman"/>
          <w:bCs/>
          <w:sz w:val="24"/>
          <w:szCs w:val="24"/>
        </w:rPr>
        <w:t xml:space="preserve">Projekt akronima TETHYS4ADRION fokusiran je </w:t>
      </w:r>
      <w:r w:rsidR="000A2526">
        <w:rPr>
          <w:rFonts w:ascii="Times New Roman" w:hAnsi="Times New Roman"/>
          <w:bCs/>
          <w:sz w:val="24"/>
          <w:szCs w:val="24"/>
        </w:rPr>
        <w:t xml:space="preserve">na vezu </w:t>
      </w:r>
      <w:r w:rsidRPr="005A7EFB">
        <w:rPr>
          <w:rFonts w:ascii="Times New Roman" w:hAnsi="Times New Roman"/>
          <w:bCs/>
          <w:sz w:val="24"/>
          <w:szCs w:val="24"/>
        </w:rPr>
        <w:t>između kopna,</w:t>
      </w:r>
      <w:r>
        <w:rPr>
          <w:rFonts w:ascii="Times New Roman" w:hAnsi="Times New Roman"/>
          <w:bCs/>
          <w:sz w:val="24"/>
          <w:szCs w:val="24"/>
        </w:rPr>
        <w:t xml:space="preserve"> </w:t>
      </w:r>
      <w:r w:rsidRPr="005A7EFB">
        <w:rPr>
          <w:rFonts w:ascii="Times New Roman" w:hAnsi="Times New Roman"/>
          <w:bCs/>
          <w:sz w:val="24"/>
          <w:szCs w:val="24"/>
        </w:rPr>
        <w:t>rijeka i mora u pogledu onečišćenja plastikom u zemljama Jadransko – jonske regije (Hrvatska, Bosna i Hercegovina, Slovenija, Italija, Crna Gora, Albanija i Grčka). Obzirom da je sliv rijeke Neretve u Hrvatskoj i Bosni i Hercegovini primjer takvog područja pod visokim antropogenim pritiskom, odabran je kao mjesto provođenja pilot aktivnosti kojima</w:t>
      </w:r>
      <w:r w:rsidR="000A2526">
        <w:rPr>
          <w:rFonts w:ascii="Times New Roman" w:hAnsi="Times New Roman"/>
          <w:bCs/>
          <w:sz w:val="24"/>
          <w:szCs w:val="24"/>
        </w:rPr>
        <w:t xml:space="preserve"> </w:t>
      </w:r>
      <w:r w:rsidRPr="005A7EFB">
        <w:rPr>
          <w:rFonts w:ascii="Times New Roman" w:hAnsi="Times New Roman"/>
          <w:bCs/>
          <w:sz w:val="24"/>
          <w:szCs w:val="24"/>
        </w:rPr>
        <w:t>je cilj postaviti temelje prekogranične suradnje (gradovi Metković i Čapljina), izgraditi zajednicu stručnjaka u regiji koji će osigurati održivost i kapitalizaciju rezultata temeljenih na spoznajama dobivenih tijekom projektnih aktivnosti.</w:t>
      </w:r>
    </w:p>
    <w:p w14:paraId="183A5609" w14:textId="04C0048E" w:rsidR="00B77CD3" w:rsidRPr="00C66F31" w:rsidRDefault="00B77CD3"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r w:rsidRPr="00C66F31">
        <w:rPr>
          <w:rFonts w:ascii="Times New Roman" w:hAnsi="Times New Roman"/>
          <w:bCs/>
          <w:sz w:val="24"/>
          <w:szCs w:val="24"/>
        </w:rPr>
        <w:t>Vodeći partner projekta je Nacionalni institut za kemiju iz Ljubljane, Slovenija, dok su</w:t>
      </w:r>
      <w:r w:rsidR="000A2526">
        <w:rPr>
          <w:rFonts w:ascii="Times New Roman" w:hAnsi="Times New Roman"/>
          <w:bCs/>
          <w:sz w:val="24"/>
          <w:szCs w:val="24"/>
        </w:rPr>
        <w:t xml:space="preserve"> </w:t>
      </w:r>
      <w:r w:rsidRPr="00C66F31">
        <w:rPr>
          <w:rFonts w:ascii="Times New Roman" w:hAnsi="Times New Roman"/>
          <w:bCs/>
          <w:sz w:val="24"/>
          <w:szCs w:val="24"/>
        </w:rPr>
        <w:t xml:space="preserve">ostali partneri sljedeći: ISPRA – </w:t>
      </w:r>
      <w:proofErr w:type="spellStart"/>
      <w:r w:rsidRPr="00C66F31">
        <w:rPr>
          <w:rFonts w:ascii="Times New Roman" w:hAnsi="Times New Roman"/>
          <w:bCs/>
          <w:sz w:val="24"/>
          <w:szCs w:val="24"/>
        </w:rPr>
        <w:t>Italian</w:t>
      </w:r>
      <w:proofErr w:type="spellEnd"/>
      <w:r w:rsidRPr="00C66F31">
        <w:rPr>
          <w:rFonts w:ascii="Times New Roman" w:hAnsi="Times New Roman"/>
          <w:bCs/>
          <w:sz w:val="24"/>
          <w:szCs w:val="24"/>
        </w:rPr>
        <w:t xml:space="preserve"> Institute for </w:t>
      </w:r>
      <w:proofErr w:type="spellStart"/>
      <w:r w:rsidRPr="00C66F31">
        <w:rPr>
          <w:rFonts w:ascii="Times New Roman" w:hAnsi="Times New Roman"/>
          <w:bCs/>
          <w:sz w:val="24"/>
          <w:szCs w:val="24"/>
        </w:rPr>
        <w:t>Environmental</w:t>
      </w:r>
      <w:proofErr w:type="spellEnd"/>
      <w:r w:rsidRPr="00C66F31">
        <w:rPr>
          <w:rFonts w:ascii="Times New Roman" w:hAnsi="Times New Roman"/>
          <w:bCs/>
          <w:sz w:val="24"/>
          <w:szCs w:val="24"/>
        </w:rPr>
        <w:t xml:space="preserve"> Protection </w:t>
      </w:r>
      <w:proofErr w:type="spellStart"/>
      <w:r w:rsidRPr="00C66F31">
        <w:rPr>
          <w:rFonts w:ascii="Times New Roman" w:hAnsi="Times New Roman"/>
          <w:bCs/>
          <w:sz w:val="24"/>
          <w:szCs w:val="24"/>
        </w:rPr>
        <w:t>and</w:t>
      </w:r>
      <w:proofErr w:type="spellEnd"/>
      <w:r w:rsidRPr="00C66F31">
        <w:rPr>
          <w:rFonts w:ascii="Times New Roman" w:hAnsi="Times New Roman"/>
          <w:bCs/>
          <w:sz w:val="24"/>
          <w:szCs w:val="24"/>
        </w:rPr>
        <w:t xml:space="preserve"> Research iz Italije, </w:t>
      </w:r>
      <w:proofErr w:type="spellStart"/>
      <w:r w:rsidRPr="00C66F31">
        <w:rPr>
          <w:rFonts w:ascii="Times New Roman" w:hAnsi="Times New Roman"/>
          <w:bCs/>
          <w:sz w:val="24"/>
          <w:szCs w:val="24"/>
        </w:rPr>
        <w:t>Mediterranean</w:t>
      </w:r>
      <w:proofErr w:type="spellEnd"/>
      <w:r w:rsidRPr="00C66F31">
        <w:rPr>
          <w:rFonts w:ascii="Times New Roman" w:hAnsi="Times New Roman"/>
          <w:bCs/>
          <w:sz w:val="24"/>
          <w:szCs w:val="24"/>
        </w:rPr>
        <w:t xml:space="preserve"> </w:t>
      </w:r>
      <w:proofErr w:type="spellStart"/>
      <w:r w:rsidRPr="00C66F31">
        <w:rPr>
          <w:rFonts w:ascii="Times New Roman" w:hAnsi="Times New Roman"/>
          <w:bCs/>
          <w:sz w:val="24"/>
          <w:szCs w:val="24"/>
        </w:rPr>
        <w:t>Information</w:t>
      </w:r>
      <w:proofErr w:type="spellEnd"/>
      <w:r w:rsidRPr="00C66F31">
        <w:rPr>
          <w:rFonts w:ascii="Times New Roman" w:hAnsi="Times New Roman"/>
          <w:bCs/>
          <w:sz w:val="24"/>
          <w:szCs w:val="24"/>
        </w:rPr>
        <w:t xml:space="preserve"> Office for </w:t>
      </w:r>
      <w:proofErr w:type="spellStart"/>
      <w:r w:rsidRPr="00C66F31">
        <w:rPr>
          <w:rFonts w:ascii="Times New Roman" w:hAnsi="Times New Roman"/>
          <w:bCs/>
          <w:sz w:val="24"/>
          <w:szCs w:val="24"/>
        </w:rPr>
        <w:t>Environment</w:t>
      </w:r>
      <w:proofErr w:type="spellEnd"/>
      <w:r w:rsidRPr="00C66F31">
        <w:rPr>
          <w:rFonts w:ascii="Times New Roman" w:hAnsi="Times New Roman"/>
          <w:bCs/>
          <w:sz w:val="24"/>
          <w:szCs w:val="24"/>
        </w:rPr>
        <w:t xml:space="preserve">, </w:t>
      </w:r>
      <w:proofErr w:type="spellStart"/>
      <w:r w:rsidRPr="00C66F31">
        <w:rPr>
          <w:rFonts w:ascii="Times New Roman" w:hAnsi="Times New Roman"/>
          <w:bCs/>
          <w:sz w:val="24"/>
          <w:szCs w:val="24"/>
        </w:rPr>
        <w:t>Culture</w:t>
      </w:r>
      <w:proofErr w:type="spellEnd"/>
      <w:r w:rsidRPr="00C66F31">
        <w:rPr>
          <w:rFonts w:ascii="Times New Roman" w:hAnsi="Times New Roman"/>
          <w:bCs/>
          <w:sz w:val="24"/>
          <w:szCs w:val="24"/>
        </w:rPr>
        <w:t xml:space="preserve"> </w:t>
      </w:r>
      <w:proofErr w:type="spellStart"/>
      <w:r w:rsidRPr="00C66F31">
        <w:rPr>
          <w:rFonts w:ascii="Times New Roman" w:hAnsi="Times New Roman"/>
          <w:bCs/>
          <w:sz w:val="24"/>
          <w:szCs w:val="24"/>
        </w:rPr>
        <w:t>andSustainable</w:t>
      </w:r>
      <w:proofErr w:type="spellEnd"/>
      <w:r w:rsidRPr="00C66F31">
        <w:rPr>
          <w:rFonts w:ascii="Times New Roman" w:hAnsi="Times New Roman"/>
          <w:bCs/>
          <w:sz w:val="24"/>
          <w:szCs w:val="24"/>
        </w:rPr>
        <w:t xml:space="preserve"> Development (MIO-ECSDE) i </w:t>
      </w:r>
      <w:proofErr w:type="spellStart"/>
      <w:r w:rsidRPr="00C66F31">
        <w:rPr>
          <w:rFonts w:ascii="Times New Roman" w:hAnsi="Times New Roman"/>
          <w:bCs/>
          <w:sz w:val="24"/>
          <w:szCs w:val="24"/>
        </w:rPr>
        <w:t>Hellenic</w:t>
      </w:r>
      <w:proofErr w:type="spellEnd"/>
      <w:r w:rsidRPr="00C66F31">
        <w:rPr>
          <w:rFonts w:ascii="Times New Roman" w:hAnsi="Times New Roman"/>
          <w:bCs/>
          <w:sz w:val="24"/>
          <w:szCs w:val="24"/>
        </w:rPr>
        <w:t xml:space="preserve"> Centre for Marine Research iz Grčke,</w:t>
      </w:r>
      <w:r w:rsidR="000A2526">
        <w:rPr>
          <w:rFonts w:ascii="Times New Roman" w:hAnsi="Times New Roman"/>
          <w:bCs/>
          <w:sz w:val="24"/>
          <w:szCs w:val="24"/>
        </w:rPr>
        <w:t xml:space="preserve"> </w:t>
      </w:r>
      <w:r w:rsidRPr="00C66F31">
        <w:rPr>
          <w:rFonts w:ascii="Times New Roman" w:hAnsi="Times New Roman"/>
          <w:bCs/>
          <w:sz w:val="24"/>
          <w:szCs w:val="24"/>
        </w:rPr>
        <w:t xml:space="preserve">Institut za biologiju mora Univerziteta Crne Gore, Institut za vode Republike </w:t>
      </w:r>
      <w:proofErr w:type="spellStart"/>
      <w:r w:rsidRPr="00C66F31">
        <w:rPr>
          <w:rFonts w:ascii="Times New Roman" w:hAnsi="Times New Roman"/>
          <w:bCs/>
          <w:sz w:val="24"/>
          <w:szCs w:val="24"/>
        </w:rPr>
        <w:t>Slovenije,Sveučilište</w:t>
      </w:r>
      <w:proofErr w:type="spellEnd"/>
      <w:r w:rsidRPr="00C66F31">
        <w:rPr>
          <w:rFonts w:ascii="Times New Roman" w:hAnsi="Times New Roman"/>
          <w:bCs/>
          <w:sz w:val="24"/>
          <w:szCs w:val="24"/>
        </w:rPr>
        <w:t xml:space="preserve"> u Tirani, Albanija, te Grad Metković, Hrvatska, Grad  Čapljina, Bosna i Hercegovina. </w:t>
      </w:r>
    </w:p>
    <w:p w14:paraId="11036785" w14:textId="7BE4C488" w:rsidR="00B77CD3" w:rsidRPr="00C66F31" w:rsidRDefault="00B77CD3"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r w:rsidRPr="00C66F31">
        <w:rPr>
          <w:rFonts w:ascii="Times New Roman" w:hAnsi="Times New Roman"/>
          <w:bCs/>
          <w:sz w:val="24"/>
          <w:szCs w:val="24"/>
        </w:rPr>
        <w:lastRenderedPageBreak/>
        <w:t>Projekt će povezati lokalnu samoupravu i nevladine organizacije, te zakonodavne</w:t>
      </w:r>
      <w:r w:rsidR="000A2526">
        <w:rPr>
          <w:rFonts w:ascii="Times New Roman" w:hAnsi="Times New Roman"/>
          <w:bCs/>
          <w:sz w:val="24"/>
          <w:szCs w:val="24"/>
        </w:rPr>
        <w:t xml:space="preserve"> </w:t>
      </w:r>
      <w:r w:rsidRPr="00C66F31">
        <w:rPr>
          <w:rFonts w:ascii="Times New Roman" w:hAnsi="Times New Roman"/>
          <w:bCs/>
          <w:sz w:val="24"/>
          <w:szCs w:val="24"/>
        </w:rPr>
        <w:t xml:space="preserve">agencije i istraživačke institucije, ponajprije iz Hrvatske i Bosne i Hercegovine. </w:t>
      </w:r>
    </w:p>
    <w:p w14:paraId="4AA72166" w14:textId="43988D83" w:rsidR="00B77CD3" w:rsidRDefault="00B77CD3"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r w:rsidRPr="00C66F31">
        <w:rPr>
          <w:rFonts w:ascii="Times New Roman" w:hAnsi="Times New Roman"/>
          <w:bCs/>
          <w:sz w:val="24"/>
          <w:szCs w:val="24"/>
        </w:rPr>
        <w:t>Trajanje projekta: Od 1.9.2024.-1.8.2027.</w:t>
      </w:r>
      <w:r w:rsidR="000A2526">
        <w:rPr>
          <w:rFonts w:ascii="Times New Roman" w:hAnsi="Times New Roman"/>
          <w:bCs/>
          <w:sz w:val="24"/>
          <w:szCs w:val="24"/>
        </w:rPr>
        <w:t xml:space="preserve"> godine.</w:t>
      </w:r>
    </w:p>
    <w:p w14:paraId="2DEC130F" w14:textId="77777777" w:rsidR="000A2526" w:rsidRDefault="000A2526"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p>
    <w:p w14:paraId="08B915DB" w14:textId="77777777" w:rsidR="00B77CD3" w:rsidRDefault="00B77CD3" w:rsidP="00B77CD3">
      <w:pPr>
        <w:pStyle w:val="Odlomakpopisa"/>
        <w:widowControl w:val="0"/>
        <w:numPr>
          <w:ilvl w:val="0"/>
          <w:numId w:val="45"/>
        </w:numPr>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Cs/>
          <w:sz w:val="24"/>
          <w:szCs w:val="24"/>
        </w:rPr>
      </w:pPr>
      <w:r w:rsidRPr="00FA2342">
        <w:rPr>
          <w:rFonts w:ascii="Times New Roman" w:hAnsi="Times New Roman"/>
          <w:b/>
          <w:sz w:val="24"/>
          <w:szCs w:val="24"/>
        </w:rPr>
        <w:t>Kapitalni projekt K100493 - PRIPREMA PROJEKTNO-TEHNIČKE DOKUMENTACIJE ZA SMART CITY METKOVIĆ – smanjenje za 4.625,00 eura</w:t>
      </w:r>
      <w:r w:rsidRPr="00FA2342">
        <w:rPr>
          <w:rFonts w:ascii="Times New Roman" w:hAnsi="Times New Roman"/>
          <w:bCs/>
          <w:sz w:val="24"/>
          <w:szCs w:val="24"/>
        </w:rPr>
        <w:t xml:space="preserve"> iz izvora financiranja 1.1. Opći prihodi i primici, sukladno stvarnim troškovima koji su poznati nakon provedenog postupka javne nabave za izvođača. </w:t>
      </w:r>
    </w:p>
    <w:p w14:paraId="3F883731" w14:textId="77777777" w:rsidR="00B77CD3" w:rsidRPr="00FA2342" w:rsidRDefault="00B77CD3" w:rsidP="00B77CD3">
      <w:pPr>
        <w:pStyle w:val="Odlomakpopisa"/>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Cs/>
          <w:sz w:val="24"/>
          <w:szCs w:val="24"/>
        </w:rPr>
      </w:pPr>
    </w:p>
    <w:p w14:paraId="67BA3B53" w14:textId="77777777" w:rsidR="00B77CD3" w:rsidRDefault="00B77CD3"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contextualSpacing/>
        <w:jc w:val="both"/>
        <w:rPr>
          <w:rFonts w:ascii="Times New Roman" w:hAnsi="Times New Roman"/>
          <w:bCs/>
          <w:sz w:val="24"/>
          <w:szCs w:val="24"/>
        </w:rPr>
      </w:pPr>
      <w:r w:rsidRPr="005D2A93">
        <w:rPr>
          <w:rFonts w:ascii="Times New Roman" w:hAnsi="Times New Roman"/>
          <w:b/>
          <w:sz w:val="24"/>
          <w:szCs w:val="24"/>
        </w:rPr>
        <w:t xml:space="preserve">Program 1046 Program javnih potreba u predškolskom odgoju povećava se za </w:t>
      </w:r>
      <w:r>
        <w:rPr>
          <w:rFonts w:ascii="Times New Roman" w:hAnsi="Times New Roman"/>
          <w:b/>
          <w:sz w:val="24"/>
          <w:szCs w:val="24"/>
        </w:rPr>
        <w:t>50.000,00 eura,</w:t>
      </w:r>
      <w:r>
        <w:rPr>
          <w:rFonts w:ascii="Times New Roman" w:hAnsi="Times New Roman"/>
          <w:bCs/>
          <w:sz w:val="24"/>
          <w:szCs w:val="24"/>
        </w:rPr>
        <w:t xml:space="preserve"> a odnosi se na:</w:t>
      </w:r>
    </w:p>
    <w:p w14:paraId="6E82C7E6" w14:textId="57A2448C" w:rsidR="00B77CD3" w:rsidRPr="005A7EFB" w:rsidRDefault="00B77CD3" w:rsidP="00B77CD3">
      <w:pPr>
        <w:pStyle w:val="Odlomakpopisa"/>
        <w:widowControl w:val="0"/>
        <w:numPr>
          <w:ilvl w:val="0"/>
          <w:numId w:val="44"/>
        </w:numPr>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
          <w:sz w:val="24"/>
          <w:szCs w:val="24"/>
        </w:rPr>
      </w:pPr>
      <w:r w:rsidRPr="005A7EFB">
        <w:rPr>
          <w:rFonts w:ascii="Times New Roman" w:hAnsi="Times New Roman"/>
          <w:b/>
          <w:sz w:val="24"/>
          <w:szCs w:val="24"/>
        </w:rPr>
        <w:t xml:space="preserve">Kapitalni projekt K100147 Uređenje dječjeg igrališta Središnjeg DV u Metkoviću – </w:t>
      </w:r>
      <w:r w:rsidRPr="005A7EFB">
        <w:rPr>
          <w:rFonts w:ascii="Times New Roman" w:hAnsi="Times New Roman"/>
          <w:bCs/>
          <w:sz w:val="24"/>
          <w:szCs w:val="24"/>
        </w:rPr>
        <w:t xml:space="preserve">uvodi </w:t>
      </w:r>
      <w:r>
        <w:rPr>
          <w:rFonts w:ascii="Times New Roman" w:hAnsi="Times New Roman"/>
          <w:bCs/>
          <w:sz w:val="24"/>
          <w:szCs w:val="24"/>
        </w:rPr>
        <w:t xml:space="preserve">se i planira </w:t>
      </w:r>
      <w:r w:rsidR="00681344">
        <w:rPr>
          <w:rFonts w:ascii="Times New Roman" w:hAnsi="Times New Roman"/>
          <w:bCs/>
          <w:sz w:val="24"/>
          <w:szCs w:val="24"/>
        </w:rPr>
        <w:t xml:space="preserve">novi projekt </w:t>
      </w:r>
      <w:r>
        <w:rPr>
          <w:rFonts w:ascii="Times New Roman" w:hAnsi="Times New Roman"/>
          <w:bCs/>
          <w:sz w:val="24"/>
          <w:szCs w:val="24"/>
        </w:rPr>
        <w:t xml:space="preserve">u iznosu od 50.000,00 eura, od kojih je 42.000,00 eura </w:t>
      </w:r>
      <w:r w:rsidR="00681344">
        <w:rPr>
          <w:rFonts w:ascii="Times New Roman" w:hAnsi="Times New Roman"/>
          <w:bCs/>
          <w:sz w:val="24"/>
          <w:szCs w:val="24"/>
        </w:rPr>
        <w:t>bespovratnih sredstava</w:t>
      </w:r>
      <w:r>
        <w:rPr>
          <w:rFonts w:ascii="Times New Roman" w:hAnsi="Times New Roman"/>
          <w:bCs/>
          <w:sz w:val="24"/>
          <w:szCs w:val="24"/>
        </w:rPr>
        <w:t>.</w:t>
      </w:r>
    </w:p>
    <w:p w14:paraId="2A3BC036" w14:textId="77777777" w:rsidR="00B77CD3" w:rsidRDefault="00B77CD3"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
          <w:sz w:val="24"/>
          <w:szCs w:val="24"/>
        </w:rPr>
      </w:pPr>
      <w:r w:rsidRPr="005A7EFB">
        <w:rPr>
          <w:rFonts w:ascii="Times New Roman" w:hAnsi="Times New Roman"/>
          <w:b/>
          <w:sz w:val="24"/>
          <w:szCs w:val="24"/>
        </w:rPr>
        <w:t>Program 1047 Program visokog obrazovanje – nema izmjene i dopune planiranih stavki.</w:t>
      </w:r>
    </w:p>
    <w:p w14:paraId="5149A29F" w14:textId="77777777" w:rsidR="00B77CD3" w:rsidRDefault="00B77CD3"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r>
        <w:rPr>
          <w:rFonts w:ascii="Times New Roman" w:hAnsi="Times New Roman"/>
          <w:b/>
          <w:sz w:val="24"/>
          <w:szCs w:val="24"/>
        </w:rPr>
        <w:t xml:space="preserve">Program 1050 Program mjera pronatalitetne politike povećava se za 5.400,00 eura (5,07%), </w:t>
      </w:r>
      <w:r>
        <w:rPr>
          <w:rFonts w:ascii="Times New Roman" w:hAnsi="Times New Roman"/>
          <w:bCs/>
          <w:sz w:val="24"/>
          <w:szCs w:val="24"/>
        </w:rPr>
        <w:t xml:space="preserve">a odnosi se na </w:t>
      </w:r>
      <w:r>
        <w:rPr>
          <w:rFonts w:ascii="Times New Roman" w:hAnsi="Times New Roman"/>
          <w:b/>
          <w:sz w:val="24"/>
          <w:szCs w:val="24"/>
        </w:rPr>
        <w:t xml:space="preserve">Aktivnost A100027 Pomoć za novorođeno dijete, </w:t>
      </w:r>
      <w:r>
        <w:rPr>
          <w:rFonts w:ascii="Times New Roman" w:hAnsi="Times New Roman"/>
          <w:bCs/>
          <w:sz w:val="24"/>
          <w:szCs w:val="24"/>
        </w:rPr>
        <w:t>sukladno dosadašnjoj realizaciji i procjeni do kraja 2025. godine.</w:t>
      </w:r>
    </w:p>
    <w:p w14:paraId="15D04BAC" w14:textId="50F622B3" w:rsidR="00612477" w:rsidRPr="00BF6A25" w:rsidRDefault="00B77CD3" w:rsidP="00BF6A25">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r>
        <w:rPr>
          <w:rFonts w:ascii="Times New Roman" w:hAnsi="Times New Roman"/>
          <w:bCs/>
          <w:sz w:val="24"/>
          <w:szCs w:val="24"/>
        </w:rPr>
        <w:t>U rujnu 2024. godine objavljen je Javni poziv za predlaganje javnih potreba u kulturi Grada Metkovića za 2025. godinu, te su ostali javni pozivi za predlaganje javnih potreba u području turizma, predškolskog odgoja, poljoprivrede i zaštite okoliša, djelovanja udruga građana i socijalne skrbi raspisani tijekom siječnja 2025. godine. Nakon završenog natječaja, dodijeljena sredstva su prikazana u tablici niže:</w:t>
      </w:r>
    </w:p>
    <w:p w14:paraId="5DE4D0EB" w14:textId="169CBB34" w:rsidR="005D2A93" w:rsidRDefault="0078176E" w:rsidP="0078176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rPr>
      </w:pPr>
      <w:r w:rsidRPr="00D36913">
        <w:rPr>
          <w:rFonts w:ascii="Times New Roman" w:hAnsi="Times New Roman"/>
          <w:i/>
        </w:rPr>
        <w:t>Tablica br. 1</w:t>
      </w:r>
      <w:r w:rsidR="005F4F76">
        <w:rPr>
          <w:rFonts w:ascii="Times New Roman" w:hAnsi="Times New Roman"/>
          <w:i/>
        </w:rPr>
        <w:t>2.</w:t>
      </w:r>
    </w:p>
    <w:tbl>
      <w:tblPr>
        <w:tblW w:w="10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4660"/>
        <w:gridCol w:w="2980"/>
        <w:gridCol w:w="1660"/>
      </w:tblGrid>
      <w:tr w:rsidR="00BF6A25" w:rsidRPr="00BF6A25" w14:paraId="2A4ABB4B" w14:textId="77777777" w:rsidTr="00BF6A25">
        <w:trPr>
          <w:trHeight w:val="300"/>
        </w:trPr>
        <w:tc>
          <w:tcPr>
            <w:tcW w:w="10220" w:type="dxa"/>
            <w:gridSpan w:val="4"/>
            <w:shd w:val="clear" w:color="000000" w:fill="FFFF00"/>
            <w:noWrap/>
            <w:vAlign w:val="bottom"/>
            <w:hideMark/>
          </w:tcPr>
          <w:p w14:paraId="5471BC1E" w14:textId="77777777" w:rsidR="00BF6A25" w:rsidRPr="00BF6A25" w:rsidRDefault="00BF6A25" w:rsidP="00BF6A25">
            <w:pPr>
              <w:spacing w:after="0" w:line="240" w:lineRule="auto"/>
              <w:jc w:val="center"/>
              <w:rPr>
                <w:rFonts w:ascii="Times New Roman" w:eastAsia="Times New Roman" w:hAnsi="Times New Roman"/>
                <w:b/>
                <w:bCs/>
                <w:lang w:eastAsia="hr-HR"/>
              </w:rPr>
            </w:pPr>
            <w:r w:rsidRPr="00BF6A25">
              <w:rPr>
                <w:rFonts w:ascii="Times New Roman" w:eastAsia="Times New Roman" w:hAnsi="Times New Roman"/>
                <w:b/>
                <w:bCs/>
                <w:lang w:eastAsia="hr-HR"/>
              </w:rPr>
              <w:t>Programi u području kulture - 782</w:t>
            </w:r>
          </w:p>
        </w:tc>
      </w:tr>
      <w:tr w:rsidR="00BF6A25" w:rsidRPr="00BF6A25" w14:paraId="6B23EED0" w14:textId="77777777" w:rsidTr="00BF6A25">
        <w:trPr>
          <w:trHeight w:val="570"/>
        </w:trPr>
        <w:tc>
          <w:tcPr>
            <w:tcW w:w="920" w:type="dxa"/>
            <w:shd w:val="clear" w:color="000000" w:fill="BFBFBF"/>
            <w:vAlign w:val="center"/>
            <w:hideMark/>
          </w:tcPr>
          <w:p w14:paraId="0FFFF168" w14:textId="77777777" w:rsidR="00BF6A25" w:rsidRPr="00BF6A25" w:rsidRDefault="00BF6A25" w:rsidP="00BF6A25">
            <w:pPr>
              <w:spacing w:after="0" w:line="240" w:lineRule="auto"/>
              <w:jc w:val="center"/>
              <w:rPr>
                <w:rFonts w:ascii="Times New Roman" w:eastAsia="Times New Roman" w:hAnsi="Times New Roman"/>
                <w:b/>
                <w:bCs/>
                <w:color w:val="000000"/>
                <w:lang w:eastAsia="hr-HR"/>
              </w:rPr>
            </w:pPr>
            <w:r w:rsidRPr="00BF6A25">
              <w:rPr>
                <w:rFonts w:ascii="Times New Roman" w:eastAsia="Times New Roman" w:hAnsi="Times New Roman"/>
                <w:b/>
                <w:bCs/>
                <w:color w:val="000000"/>
                <w:lang w:eastAsia="hr-HR"/>
              </w:rPr>
              <w:t>Red. br.</w:t>
            </w:r>
          </w:p>
        </w:tc>
        <w:tc>
          <w:tcPr>
            <w:tcW w:w="4660" w:type="dxa"/>
            <w:shd w:val="clear" w:color="000000" w:fill="BFBFBF"/>
            <w:vAlign w:val="center"/>
            <w:hideMark/>
          </w:tcPr>
          <w:p w14:paraId="68DCEF5B" w14:textId="77777777" w:rsidR="00BF6A25" w:rsidRPr="00BF6A25" w:rsidRDefault="00BF6A25" w:rsidP="00BF6A25">
            <w:pPr>
              <w:spacing w:after="0" w:line="240" w:lineRule="auto"/>
              <w:rPr>
                <w:rFonts w:ascii="Times New Roman" w:eastAsia="Times New Roman" w:hAnsi="Times New Roman"/>
                <w:b/>
                <w:bCs/>
                <w:color w:val="000000"/>
                <w:lang w:eastAsia="hr-HR"/>
              </w:rPr>
            </w:pPr>
            <w:r w:rsidRPr="00BF6A25">
              <w:rPr>
                <w:rFonts w:ascii="Times New Roman" w:eastAsia="Times New Roman" w:hAnsi="Times New Roman"/>
                <w:b/>
                <w:bCs/>
                <w:color w:val="000000"/>
                <w:lang w:eastAsia="hr-HR"/>
              </w:rPr>
              <w:t>Naziv prijavitelja</w:t>
            </w:r>
          </w:p>
        </w:tc>
        <w:tc>
          <w:tcPr>
            <w:tcW w:w="2980" w:type="dxa"/>
            <w:shd w:val="clear" w:color="000000" w:fill="BFBFBF"/>
            <w:vAlign w:val="center"/>
            <w:hideMark/>
          </w:tcPr>
          <w:p w14:paraId="7ED76852" w14:textId="77777777" w:rsidR="00BF6A25" w:rsidRPr="00BF6A25" w:rsidRDefault="00BF6A25" w:rsidP="00BF6A25">
            <w:pPr>
              <w:spacing w:after="0" w:line="240" w:lineRule="auto"/>
              <w:jc w:val="center"/>
              <w:rPr>
                <w:rFonts w:ascii="Times New Roman" w:eastAsia="Times New Roman" w:hAnsi="Times New Roman"/>
                <w:b/>
                <w:bCs/>
                <w:color w:val="000000"/>
                <w:lang w:eastAsia="hr-HR"/>
              </w:rPr>
            </w:pPr>
            <w:r w:rsidRPr="00BF6A25">
              <w:rPr>
                <w:rFonts w:ascii="Times New Roman" w:eastAsia="Times New Roman" w:hAnsi="Times New Roman"/>
                <w:b/>
                <w:bCs/>
                <w:color w:val="000000"/>
                <w:lang w:eastAsia="hr-HR"/>
              </w:rPr>
              <w:t xml:space="preserve"> Naziv programa/projekta</w:t>
            </w:r>
          </w:p>
        </w:tc>
        <w:tc>
          <w:tcPr>
            <w:tcW w:w="1660" w:type="dxa"/>
            <w:shd w:val="clear" w:color="000000" w:fill="BFBFBF"/>
            <w:vAlign w:val="bottom"/>
            <w:hideMark/>
          </w:tcPr>
          <w:p w14:paraId="28CA1211" w14:textId="77777777" w:rsidR="00BF6A25" w:rsidRPr="00BF6A25" w:rsidRDefault="00BF6A25" w:rsidP="00BF6A25">
            <w:pPr>
              <w:spacing w:after="0" w:line="240" w:lineRule="auto"/>
              <w:jc w:val="right"/>
              <w:rPr>
                <w:rFonts w:ascii="Times New Roman" w:eastAsia="Times New Roman" w:hAnsi="Times New Roman"/>
                <w:b/>
                <w:bCs/>
                <w:color w:val="000000"/>
                <w:lang w:eastAsia="hr-HR"/>
              </w:rPr>
            </w:pPr>
            <w:r w:rsidRPr="00BF6A25">
              <w:rPr>
                <w:rFonts w:ascii="Times New Roman" w:eastAsia="Times New Roman" w:hAnsi="Times New Roman"/>
                <w:b/>
                <w:bCs/>
                <w:color w:val="000000"/>
                <w:lang w:eastAsia="hr-HR"/>
              </w:rPr>
              <w:t>Odobreni iznos sredstava</w:t>
            </w:r>
          </w:p>
        </w:tc>
      </w:tr>
      <w:tr w:rsidR="00BF6A25" w:rsidRPr="00BF6A25" w14:paraId="18D08A9D" w14:textId="77777777" w:rsidTr="00BF6A25">
        <w:trPr>
          <w:trHeight w:val="900"/>
        </w:trPr>
        <w:tc>
          <w:tcPr>
            <w:tcW w:w="920" w:type="dxa"/>
            <w:shd w:val="clear" w:color="auto" w:fill="auto"/>
            <w:vAlign w:val="center"/>
            <w:hideMark/>
          </w:tcPr>
          <w:p w14:paraId="5C8D9D31"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1.</w:t>
            </w:r>
          </w:p>
        </w:tc>
        <w:tc>
          <w:tcPr>
            <w:tcW w:w="4660" w:type="dxa"/>
            <w:shd w:val="clear" w:color="auto" w:fill="auto"/>
            <w:vAlign w:val="center"/>
            <w:hideMark/>
          </w:tcPr>
          <w:p w14:paraId="3FD455EA"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 xml:space="preserve">Kulturno umjetničko društvo “Metković”                                  </w:t>
            </w:r>
          </w:p>
        </w:tc>
        <w:tc>
          <w:tcPr>
            <w:tcW w:w="2980" w:type="dxa"/>
            <w:shd w:val="clear" w:color="auto" w:fill="auto"/>
            <w:vAlign w:val="center"/>
            <w:hideMark/>
          </w:tcPr>
          <w:p w14:paraId="4FF0C82D" w14:textId="39215952"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40.</w:t>
            </w:r>
            <w:r>
              <w:rPr>
                <w:rFonts w:ascii="Times New Roman" w:eastAsia="Times New Roman" w:hAnsi="Times New Roman"/>
                <w:color w:val="000000"/>
                <w:lang w:eastAsia="hr-HR"/>
              </w:rPr>
              <w:t xml:space="preserve"> S</w:t>
            </w:r>
            <w:r w:rsidRPr="00BF6A25">
              <w:rPr>
                <w:rFonts w:ascii="Times New Roman" w:eastAsia="Times New Roman" w:hAnsi="Times New Roman"/>
                <w:color w:val="000000"/>
                <w:lang w:eastAsia="hr-HR"/>
              </w:rPr>
              <w:t xml:space="preserve">motra folklora jadranske Hrvatske “Na Neretvu </w:t>
            </w:r>
            <w:proofErr w:type="spellStart"/>
            <w:r w:rsidRPr="00BF6A25">
              <w:rPr>
                <w:rFonts w:ascii="Times New Roman" w:eastAsia="Times New Roman" w:hAnsi="Times New Roman"/>
                <w:color w:val="000000"/>
                <w:lang w:eastAsia="hr-HR"/>
              </w:rPr>
              <w:t>misečina</w:t>
            </w:r>
            <w:proofErr w:type="spellEnd"/>
            <w:r w:rsidRPr="00BF6A25">
              <w:rPr>
                <w:rFonts w:ascii="Times New Roman" w:eastAsia="Times New Roman" w:hAnsi="Times New Roman"/>
                <w:color w:val="000000"/>
                <w:lang w:eastAsia="hr-HR"/>
              </w:rPr>
              <w:t xml:space="preserve"> pala”</w:t>
            </w:r>
          </w:p>
        </w:tc>
        <w:tc>
          <w:tcPr>
            <w:tcW w:w="1660" w:type="dxa"/>
            <w:shd w:val="clear" w:color="auto" w:fill="auto"/>
            <w:vAlign w:val="bottom"/>
            <w:hideMark/>
          </w:tcPr>
          <w:p w14:paraId="633C3BD7"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13.000,00 €</w:t>
            </w:r>
          </w:p>
        </w:tc>
      </w:tr>
      <w:tr w:rsidR="00BF6A25" w:rsidRPr="00BF6A25" w14:paraId="0718C3FA" w14:textId="77777777" w:rsidTr="00BF6A25">
        <w:trPr>
          <w:trHeight w:val="600"/>
        </w:trPr>
        <w:tc>
          <w:tcPr>
            <w:tcW w:w="920" w:type="dxa"/>
            <w:shd w:val="clear" w:color="auto" w:fill="auto"/>
            <w:vAlign w:val="center"/>
            <w:hideMark/>
          </w:tcPr>
          <w:p w14:paraId="136264E8"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2.</w:t>
            </w:r>
          </w:p>
        </w:tc>
        <w:tc>
          <w:tcPr>
            <w:tcW w:w="4660" w:type="dxa"/>
            <w:shd w:val="clear" w:color="auto" w:fill="auto"/>
            <w:vAlign w:val="center"/>
            <w:hideMark/>
          </w:tcPr>
          <w:p w14:paraId="40C5D0C7"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 xml:space="preserve">Kulturno umjetničko društvo “Metković”                             </w:t>
            </w:r>
          </w:p>
        </w:tc>
        <w:tc>
          <w:tcPr>
            <w:tcW w:w="2980" w:type="dxa"/>
            <w:shd w:val="clear" w:color="auto" w:fill="auto"/>
            <w:vAlign w:val="center"/>
            <w:hideMark/>
          </w:tcPr>
          <w:p w14:paraId="7FE73A7B" w14:textId="4F6C8404"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Tuzemna gostovanja u 2025.</w:t>
            </w:r>
            <w:r>
              <w:rPr>
                <w:rFonts w:ascii="Times New Roman" w:eastAsia="Times New Roman" w:hAnsi="Times New Roman"/>
                <w:color w:val="000000"/>
                <w:lang w:eastAsia="hr-HR"/>
              </w:rPr>
              <w:t xml:space="preserve"> </w:t>
            </w:r>
            <w:r w:rsidRPr="00BF6A25">
              <w:rPr>
                <w:rFonts w:ascii="Times New Roman" w:eastAsia="Times New Roman" w:hAnsi="Times New Roman"/>
                <w:color w:val="000000"/>
                <w:lang w:eastAsia="hr-HR"/>
              </w:rPr>
              <w:t>godini</w:t>
            </w:r>
          </w:p>
        </w:tc>
        <w:tc>
          <w:tcPr>
            <w:tcW w:w="1660" w:type="dxa"/>
            <w:shd w:val="clear" w:color="auto" w:fill="auto"/>
            <w:vAlign w:val="bottom"/>
            <w:hideMark/>
          </w:tcPr>
          <w:p w14:paraId="64BB78DE"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6.000,00 €</w:t>
            </w:r>
          </w:p>
        </w:tc>
      </w:tr>
      <w:tr w:rsidR="00BF6A25" w:rsidRPr="00BF6A25" w14:paraId="431DBDE3" w14:textId="77777777" w:rsidTr="00BF6A25">
        <w:trPr>
          <w:trHeight w:val="600"/>
        </w:trPr>
        <w:tc>
          <w:tcPr>
            <w:tcW w:w="920" w:type="dxa"/>
            <w:shd w:val="clear" w:color="auto" w:fill="auto"/>
            <w:vAlign w:val="center"/>
            <w:hideMark/>
          </w:tcPr>
          <w:p w14:paraId="5C2313CD"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3.</w:t>
            </w:r>
          </w:p>
        </w:tc>
        <w:tc>
          <w:tcPr>
            <w:tcW w:w="4660" w:type="dxa"/>
            <w:shd w:val="clear" w:color="auto" w:fill="auto"/>
            <w:vAlign w:val="center"/>
            <w:hideMark/>
          </w:tcPr>
          <w:p w14:paraId="48BB9256"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 xml:space="preserve">Kulturno umjetničko društvo “Metković”                              </w:t>
            </w:r>
          </w:p>
        </w:tc>
        <w:tc>
          <w:tcPr>
            <w:tcW w:w="2980" w:type="dxa"/>
            <w:shd w:val="clear" w:color="auto" w:fill="auto"/>
            <w:vAlign w:val="center"/>
            <w:hideMark/>
          </w:tcPr>
          <w:p w14:paraId="5EE9D88A" w14:textId="11117681"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Tekuća djelatnost udruge u 2025.</w:t>
            </w:r>
            <w:r>
              <w:rPr>
                <w:rFonts w:ascii="Times New Roman" w:eastAsia="Times New Roman" w:hAnsi="Times New Roman"/>
                <w:color w:val="000000"/>
                <w:lang w:eastAsia="hr-HR"/>
              </w:rPr>
              <w:t xml:space="preserve"> </w:t>
            </w:r>
            <w:r w:rsidRPr="00BF6A25">
              <w:rPr>
                <w:rFonts w:ascii="Times New Roman" w:eastAsia="Times New Roman" w:hAnsi="Times New Roman"/>
                <w:color w:val="000000"/>
                <w:lang w:eastAsia="hr-HR"/>
              </w:rPr>
              <w:t>godini</w:t>
            </w:r>
          </w:p>
        </w:tc>
        <w:tc>
          <w:tcPr>
            <w:tcW w:w="1660" w:type="dxa"/>
            <w:shd w:val="clear" w:color="auto" w:fill="auto"/>
            <w:vAlign w:val="bottom"/>
            <w:hideMark/>
          </w:tcPr>
          <w:p w14:paraId="4C25042B"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13.000,00 €</w:t>
            </w:r>
          </w:p>
        </w:tc>
      </w:tr>
      <w:tr w:rsidR="00BF6A25" w:rsidRPr="00BF6A25" w14:paraId="0051605E" w14:textId="77777777" w:rsidTr="00BF6A25">
        <w:trPr>
          <w:trHeight w:val="300"/>
        </w:trPr>
        <w:tc>
          <w:tcPr>
            <w:tcW w:w="920" w:type="dxa"/>
            <w:shd w:val="clear" w:color="auto" w:fill="auto"/>
            <w:vAlign w:val="center"/>
            <w:hideMark/>
          </w:tcPr>
          <w:p w14:paraId="670A8641"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4.</w:t>
            </w:r>
          </w:p>
        </w:tc>
        <w:tc>
          <w:tcPr>
            <w:tcW w:w="4660" w:type="dxa"/>
            <w:shd w:val="clear" w:color="auto" w:fill="auto"/>
            <w:vAlign w:val="center"/>
            <w:hideMark/>
          </w:tcPr>
          <w:p w14:paraId="19CD4ED2"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 xml:space="preserve">Kulturno umjetničko društvo “Metković”                                </w:t>
            </w:r>
          </w:p>
        </w:tc>
        <w:tc>
          <w:tcPr>
            <w:tcW w:w="2980" w:type="dxa"/>
            <w:shd w:val="clear" w:color="auto" w:fill="auto"/>
            <w:vAlign w:val="center"/>
            <w:hideMark/>
          </w:tcPr>
          <w:p w14:paraId="745594A5"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Seminari i radionice 2025.</w:t>
            </w:r>
          </w:p>
        </w:tc>
        <w:tc>
          <w:tcPr>
            <w:tcW w:w="1660" w:type="dxa"/>
            <w:shd w:val="clear" w:color="auto" w:fill="auto"/>
            <w:vAlign w:val="bottom"/>
            <w:hideMark/>
          </w:tcPr>
          <w:p w14:paraId="12346D4A"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6.000,00 €</w:t>
            </w:r>
          </w:p>
        </w:tc>
      </w:tr>
      <w:tr w:rsidR="00BF6A25" w:rsidRPr="00BF6A25" w14:paraId="370977ED" w14:textId="77777777" w:rsidTr="00BF6A25">
        <w:trPr>
          <w:trHeight w:val="600"/>
        </w:trPr>
        <w:tc>
          <w:tcPr>
            <w:tcW w:w="920" w:type="dxa"/>
            <w:shd w:val="clear" w:color="auto" w:fill="auto"/>
            <w:vAlign w:val="center"/>
            <w:hideMark/>
          </w:tcPr>
          <w:p w14:paraId="4CEA9744"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5.</w:t>
            </w:r>
          </w:p>
        </w:tc>
        <w:tc>
          <w:tcPr>
            <w:tcW w:w="4660" w:type="dxa"/>
            <w:shd w:val="clear" w:color="auto" w:fill="auto"/>
            <w:vAlign w:val="center"/>
            <w:hideMark/>
          </w:tcPr>
          <w:p w14:paraId="5EB9F07B"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 xml:space="preserve">GRADSKA GLAZBA METKOVIĆ </w:t>
            </w:r>
          </w:p>
        </w:tc>
        <w:tc>
          <w:tcPr>
            <w:tcW w:w="2980" w:type="dxa"/>
            <w:shd w:val="clear" w:color="auto" w:fill="auto"/>
            <w:vAlign w:val="center"/>
            <w:hideMark/>
          </w:tcPr>
          <w:p w14:paraId="1E4B92AD"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Redovna djelatnost Gradske glazbe Metković</w:t>
            </w:r>
          </w:p>
        </w:tc>
        <w:tc>
          <w:tcPr>
            <w:tcW w:w="1660" w:type="dxa"/>
            <w:shd w:val="clear" w:color="auto" w:fill="auto"/>
            <w:vAlign w:val="bottom"/>
            <w:hideMark/>
          </w:tcPr>
          <w:p w14:paraId="5446B137"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8.900,00 €</w:t>
            </w:r>
          </w:p>
        </w:tc>
      </w:tr>
      <w:tr w:rsidR="00BF6A25" w:rsidRPr="00BF6A25" w14:paraId="2F6A64C0" w14:textId="77777777" w:rsidTr="00BF6A25">
        <w:trPr>
          <w:trHeight w:val="300"/>
        </w:trPr>
        <w:tc>
          <w:tcPr>
            <w:tcW w:w="920" w:type="dxa"/>
            <w:shd w:val="clear" w:color="auto" w:fill="auto"/>
            <w:vAlign w:val="center"/>
            <w:hideMark/>
          </w:tcPr>
          <w:p w14:paraId="014A9CFD"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6.</w:t>
            </w:r>
          </w:p>
        </w:tc>
        <w:tc>
          <w:tcPr>
            <w:tcW w:w="4660" w:type="dxa"/>
            <w:shd w:val="clear" w:color="auto" w:fill="auto"/>
            <w:vAlign w:val="center"/>
            <w:hideMark/>
          </w:tcPr>
          <w:p w14:paraId="267539E1"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 xml:space="preserve">GRADSKA GLAZBA METKOVIĆ </w:t>
            </w:r>
          </w:p>
        </w:tc>
        <w:tc>
          <w:tcPr>
            <w:tcW w:w="2980" w:type="dxa"/>
            <w:shd w:val="clear" w:color="auto" w:fill="auto"/>
            <w:vAlign w:val="center"/>
            <w:hideMark/>
          </w:tcPr>
          <w:p w14:paraId="7A3A2768"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Gostovanja u 2025.godini</w:t>
            </w:r>
          </w:p>
        </w:tc>
        <w:tc>
          <w:tcPr>
            <w:tcW w:w="1660" w:type="dxa"/>
            <w:shd w:val="clear" w:color="auto" w:fill="auto"/>
            <w:vAlign w:val="bottom"/>
            <w:hideMark/>
          </w:tcPr>
          <w:p w14:paraId="2406AEBE"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4.000,00 €</w:t>
            </w:r>
          </w:p>
        </w:tc>
      </w:tr>
      <w:tr w:rsidR="00BF6A25" w:rsidRPr="00BF6A25" w14:paraId="522AFCC6" w14:textId="77777777" w:rsidTr="00BF6A25">
        <w:trPr>
          <w:trHeight w:val="600"/>
        </w:trPr>
        <w:tc>
          <w:tcPr>
            <w:tcW w:w="920" w:type="dxa"/>
            <w:shd w:val="clear" w:color="auto" w:fill="auto"/>
            <w:vAlign w:val="center"/>
            <w:hideMark/>
          </w:tcPr>
          <w:p w14:paraId="1FA7D64B"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7.</w:t>
            </w:r>
          </w:p>
        </w:tc>
        <w:tc>
          <w:tcPr>
            <w:tcW w:w="4660" w:type="dxa"/>
            <w:shd w:val="clear" w:color="auto" w:fill="auto"/>
            <w:vAlign w:val="center"/>
            <w:hideMark/>
          </w:tcPr>
          <w:p w14:paraId="04D4CC19"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GRADSKA GLAZBA METKOVIĆ</w:t>
            </w:r>
          </w:p>
        </w:tc>
        <w:tc>
          <w:tcPr>
            <w:tcW w:w="2980" w:type="dxa"/>
            <w:shd w:val="clear" w:color="auto" w:fill="auto"/>
            <w:vAlign w:val="center"/>
            <w:hideMark/>
          </w:tcPr>
          <w:p w14:paraId="72A68E2E"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Održavanje i popravak instrumenata</w:t>
            </w:r>
          </w:p>
        </w:tc>
        <w:tc>
          <w:tcPr>
            <w:tcW w:w="1660" w:type="dxa"/>
            <w:shd w:val="clear" w:color="auto" w:fill="auto"/>
            <w:vAlign w:val="bottom"/>
            <w:hideMark/>
          </w:tcPr>
          <w:p w14:paraId="7AA97644"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600,00 €</w:t>
            </w:r>
          </w:p>
        </w:tc>
      </w:tr>
      <w:tr w:rsidR="00BF6A25" w:rsidRPr="00BF6A25" w14:paraId="2DD0B9CC" w14:textId="77777777" w:rsidTr="00BF6A25">
        <w:trPr>
          <w:trHeight w:val="300"/>
        </w:trPr>
        <w:tc>
          <w:tcPr>
            <w:tcW w:w="920" w:type="dxa"/>
            <w:shd w:val="clear" w:color="auto" w:fill="auto"/>
            <w:vAlign w:val="center"/>
            <w:hideMark/>
          </w:tcPr>
          <w:p w14:paraId="56300B53"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8.</w:t>
            </w:r>
          </w:p>
        </w:tc>
        <w:tc>
          <w:tcPr>
            <w:tcW w:w="4660" w:type="dxa"/>
            <w:shd w:val="clear" w:color="auto" w:fill="auto"/>
            <w:vAlign w:val="center"/>
            <w:hideMark/>
          </w:tcPr>
          <w:p w14:paraId="0C2F4F5D"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GRADSKA GLAZBA METKOVIĆ</w:t>
            </w:r>
          </w:p>
        </w:tc>
        <w:tc>
          <w:tcPr>
            <w:tcW w:w="2980" w:type="dxa"/>
            <w:shd w:val="clear" w:color="auto" w:fill="auto"/>
            <w:vAlign w:val="center"/>
            <w:hideMark/>
          </w:tcPr>
          <w:p w14:paraId="0E045EF5"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Koncert na trgu</w:t>
            </w:r>
          </w:p>
        </w:tc>
        <w:tc>
          <w:tcPr>
            <w:tcW w:w="1660" w:type="dxa"/>
            <w:shd w:val="clear" w:color="auto" w:fill="auto"/>
            <w:vAlign w:val="bottom"/>
            <w:hideMark/>
          </w:tcPr>
          <w:p w14:paraId="58BB8B02"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1.400,00 €</w:t>
            </w:r>
          </w:p>
        </w:tc>
      </w:tr>
      <w:tr w:rsidR="00BF6A25" w:rsidRPr="00BF6A25" w14:paraId="36845FFC" w14:textId="77777777" w:rsidTr="00BF6A25">
        <w:trPr>
          <w:trHeight w:val="600"/>
        </w:trPr>
        <w:tc>
          <w:tcPr>
            <w:tcW w:w="920" w:type="dxa"/>
            <w:shd w:val="clear" w:color="auto" w:fill="auto"/>
            <w:vAlign w:val="center"/>
            <w:hideMark/>
          </w:tcPr>
          <w:p w14:paraId="3B749A6E"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9.</w:t>
            </w:r>
          </w:p>
        </w:tc>
        <w:tc>
          <w:tcPr>
            <w:tcW w:w="4660" w:type="dxa"/>
            <w:shd w:val="clear" w:color="auto" w:fill="auto"/>
            <w:vAlign w:val="center"/>
            <w:hideMark/>
          </w:tcPr>
          <w:p w14:paraId="03554734"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Ogranak Matice hrvatske u Metkoviću</w:t>
            </w:r>
          </w:p>
        </w:tc>
        <w:tc>
          <w:tcPr>
            <w:tcW w:w="2980" w:type="dxa"/>
            <w:shd w:val="clear" w:color="auto" w:fill="auto"/>
            <w:vAlign w:val="center"/>
            <w:hideMark/>
          </w:tcPr>
          <w:p w14:paraId="7999562D"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Obilježavanje 1100 godina Hrvatskog kraljevstva</w:t>
            </w:r>
          </w:p>
        </w:tc>
        <w:tc>
          <w:tcPr>
            <w:tcW w:w="1660" w:type="dxa"/>
            <w:shd w:val="clear" w:color="auto" w:fill="auto"/>
            <w:vAlign w:val="bottom"/>
            <w:hideMark/>
          </w:tcPr>
          <w:p w14:paraId="0A8BF6B6"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1.200,00 €</w:t>
            </w:r>
          </w:p>
        </w:tc>
      </w:tr>
      <w:tr w:rsidR="00BF6A25" w:rsidRPr="00BF6A25" w14:paraId="5441F23E" w14:textId="77777777" w:rsidTr="00BF6A25">
        <w:trPr>
          <w:trHeight w:val="1095"/>
        </w:trPr>
        <w:tc>
          <w:tcPr>
            <w:tcW w:w="920" w:type="dxa"/>
            <w:shd w:val="clear" w:color="auto" w:fill="auto"/>
            <w:vAlign w:val="center"/>
            <w:hideMark/>
          </w:tcPr>
          <w:p w14:paraId="0F632569"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10.</w:t>
            </w:r>
          </w:p>
        </w:tc>
        <w:tc>
          <w:tcPr>
            <w:tcW w:w="4660" w:type="dxa"/>
            <w:shd w:val="clear" w:color="auto" w:fill="auto"/>
            <w:vAlign w:val="center"/>
            <w:hideMark/>
          </w:tcPr>
          <w:p w14:paraId="699EDEF8"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Ogranak Matice hrvatske u Metkoviću</w:t>
            </w:r>
          </w:p>
        </w:tc>
        <w:tc>
          <w:tcPr>
            <w:tcW w:w="2980" w:type="dxa"/>
            <w:shd w:val="clear" w:color="auto" w:fill="auto"/>
            <w:vAlign w:val="center"/>
            <w:hideMark/>
          </w:tcPr>
          <w:p w14:paraId="0EDCC848"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Izložba –Unutarnji segmenti, autorice akademske slikarice Koraljke Kovač</w:t>
            </w:r>
          </w:p>
        </w:tc>
        <w:tc>
          <w:tcPr>
            <w:tcW w:w="1660" w:type="dxa"/>
            <w:shd w:val="clear" w:color="auto" w:fill="auto"/>
            <w:vAlign w:val="bottom"/>
            <w:hideMark/>
          </w:tcPr>
          <w:p w14:paraId="46FC331E"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1.200,00 €</w:t>
            </w:r>
          </w:p>
        </w:tc>
      </w:tr>
      <w:tr w:rsidR="00BF6A25" w:rsidRPr="00BF6A25" w14:paraId="2A80ACFB" w14:textId="77777777" w:rsidTr="00BF6A25">
        <w:trPr>
          <w:trHeight w:val="900"/>
        </w:trPr>
        <w:tc>
          <w:tcPr>
            <w:tcW w:w="920" w:type="dxa"/>
            <w:shd w:val="clear" w:color="auto" w:fill="auto"/>
            <w:vAlign w:val="center"/>
            <w:hideMark/>
          </w:tcPr>
          <w:p w14:paraId="00F72765"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lastRenderedPageBreak/>
              <w:t>11.</w:t>
            </w:r>
          </w:p>
        </w:tc>
        <w:tc>
          <w:tcPr>
            <w:tcW w:w="4660" w:type="dxa"/>
            <w:shd w:val="clear" w:color="auto" w:fill="auto"/>
            <w:vAlign w:val="center"/>
            <w:hideMark/>
          </w:tcPr>
          <w:p w14:paraId="24AEEC44"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 xml:space="preserve">Arheološki muzej Narona    </w:t>
            </w:r>
          </w:p>
        </w:tc>
        <w:tc>
          <w:tcPr>
            <w:tcW w:w="2980" w:type="dxa"/>
            <w:shd w:val="clear" w:color="auto" w:fill="auto"/>
            <w:vAlign w:val="center"/>
            <w:hideMark/>
          </w:tcPr>
          <w:p w14:paraId="65AAA460" w14:textId="2E241624"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 xml:space="preserve">Izložba Iskopavanje </w:t>
            </w:r>
            <w:proofErr w:type="spellStart"/>
            <w:r w:rsidRPr="00BF6A25">
              <w:rPr>
                <w:rFonts w:ascii="Times New Roman" w:eastAsia="Times New Roman" w:hAnsi="Times New Roman"/>
                <w:color w:val="000000"/>
                <w:lang w:eastAsia="hr-HR"/>
              </w:rPr>
              <w:t>Augusteuma</w:t>
            </w:r>
            <w:proofErr w:type="spellEnd"/>
            <w:r w:rsidRPr="00BF6A25">
              <w:rPr>
                <w:rFonts w:ascii="Times New Roman" w:eastAsia="Times New Roman" w:hAnsi="Times New Roman"/>
                <w:color w:val="000000"/>
                <w:lang w:eastAsia="hr-HR"/>
              </w:rPr>
              <w:t xml:space="preserve"> u Naroni</w:t>
            </w:r>
            <w:r w:rsidR="004A6E49">
              <w:rPr>
                <w:rFonts w:ascii="Times New Roman" w:eastAsia="Times New Roman" w:hAnsi="Times New Roman"/>
                <w:color w:val="000000"/>
                <w:lang w:eastAsia="hr-HR"/>
              </w:rPr>
              <w:t xml:space="preserve"> </w:t>
            </w:r>
            <w:r w:rsidRPr="00BF6A25">
              <w:rPr>
                <w:rFonts w:ascii="Times New Roman" w:eastAsia="Times New Roman" w:hAnsi="Times New Roman"/>
                <w:color w:val="000000"/>
                <w:lang w:eastAsia="hr-HR"/>
              </w:rPr>
              <w:t>-</w:t>
            </w:r>
            <w:r w:rsidR="004A6E49">
              <w:rPr>
                <w:rFonts w:ascii="Times New Roman" w:eastAsia="Times New Roman" w:hAnsi="Times New Roman"/>
                <w:color w:val="000000"/>
                <w:lang w:eastAsia="hr-HR"/>
              </w:rPr>
              <w:t xml:space="preserve"> </w:t>
            </w:r>
            <w:r w:rsidRPr="00BF6A25">
              <w:rPr>
                <w:rFonts w:ascii="Times New Roman" w:eastAsia="Times New Roman" w:hAnsi="Times New Roman"/>
                <w:color w:val="000000"/>
                <w:lang w:eastAsia="hr-HR"/>
              </w:rPr>
              <w:t>radovi 1995.</w:t>
            </w:r>
            <w:r w:rsidR="004A6E49">
              <w:rPr>
                <w:rFonts w:ascii="Times New Roman" w:eastAsia="Times New Roman" w:hAnsi="Times New Roman"/>
                <w:color w:val="000000"/>
                <w:lang w:eastAsia="hr-HR"/>
              </w:rPr>
              <w:t xml:space="preserve"> </w:t>
            </w:r>
            <w:r w:rsidRPr="00BF6A25">
              <w:rPr>
                <w:rFonts w:ascii="Times New Roman" w:eastAsia="Times New Roman" w:hAnsi="Times New Roman"/>
                <w:color w:val="000000"/>
                <w:lang w:eastAsia="hr-HR"/>
              </w:rPr>
              <w:t>g.</w:t>
            </w:r>
          </w:p>
        </w:tc>
        <w:tc>
          <w:tcPr>
            <w:tcW w:w="1660" w:type="dxa"/>
            <w:shd w:val="clear" w:color="auto" w:fill="auto"/>
            <w:vAlign w:val="bottom"/>
            <w:hideMark/>
          </w:tcPr>
          <w:p w14:paraId="5E70DAA4"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500,00 €</w:t>
            </w:r>
          </w:p>
        </w:tc>
      </w:tr>
      <w:tr w:rsidR="00BF6A25" w:rsidRPr="00BF6A25" w14:paraId="61896D21" w14:textId="77777777" w:rsidTr="00BF6A25">
        <w:trPr>
          <w:trHeight w:val="300"/>
        </w:trPr>
        <w:tc>
          <w:tcPr>
            <w:tcW w:w="920" w:type="dxa"/>
            <w:shd w:val="clear" w:color="auto" w:fill="auto"/>
            <w:vAlign w:val="center"/>
            <w:hideMark/>
          </w:tcPr>
          <w:p w14:paraId="2578E623"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12.</w:t>
            </w:r>
          </w:p>
        </w:tc>
        <w:tc>
          <w:tcPr>
            <w:tcW w:w="4660" w:type="dxa"/>
            <w:shd w:val="clear" w:color="auto" w:fill="auto"/>
            <w:vAlign w:val="center"/>
            <w:hideMark/>
          </w:tcPr>
          <w:p w14:paraId="2A219519"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 xml:space="preserve">Arheološki muzej Narona    </w:t>
            </w:r>
          </w:p>
        </w:tc>
        <w:tc>
          <w:tcPr>
            <w:tcW w:w="2980" w:type="dxa"/>
            <w:shd w:val="clear" w:color="auto" w:fill="auto"/>
            <w:vAlign w:val="center"/>
            <w:hideMark/>
          </w:tcPr>
          <w:p w14:paraId="6561A564"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 xml:space="preserve">Izložba Ad </w:t>
            </w:r>
            <w:proofErr w:type="spellStart"/>
            <w:r w:rsidRPr="00BF6A25">
              <w:rPr>
                <w:rFonts w:ascii="Times New Roman" w:eastAsia="Times New Roman" w:hAnsi="Times New Roman"/>
                <w:color w:val="000000"/>
                <w:lang w:eastAsia="hr-HR"/>
              </w:rPr>
              <w:t>mensam</w:t>
            </w:r>
            <w:proofErr w:type="spellEnd"/>
          </w:p>
        </w:tc>
        <w:tc>
          <w:tcPr>
            <w:tcW w:w="1660" w:type="dxa"/>
            <w:shd w:val="clear" w:color="auto" w:fill="auto"/>
            <w:vAlign w:val="bottom"/>
            <w:hideMark/>
          </w:tcPr>
          <w:p w14:paraId="6E12C7D7"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500,00 €</w:t>
            </w:r>
          </w:p>
        </w:tc>
      </w:tr>
      <w:tr w:rsidR="00BF6A25" w:rsidRPr="00BF6A25" w14:paraId="21BDB7DC" w14:textId="77777777" w:rsidTr="00BF6A25">
        <w:trPr>
          <w:trHeight w:val="900"/>
        </w:trPr>
        <w:tc>
          <w:tcPr>
            <w:tcW w:w="920" w:type="dxa"/>
            <w:shd w:val="clear" w:color="auto" w:fill="auto"/>
            <w:vAlign w:val="center"/>
            <w:hideMark/>
          </w:tcPr>
          <w:p w14:paraId="702C65B9"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13.</w:t>
            </w:r>
          </w:p>
        </w:tc>
        <w:tc>
          <w:tcPr>
            <w:tcW w:w="4660" w:type="dxa"/>
            <w:shd w:val="clear" w:color="auto" w:fill="auto"/>
            <w:vAlign w:val="center"/>
            <w:hideMark/>
          </w:tcPr>
          <w:p w14:paraId="72476922" w14:textId="77777777" w:rsidR="00BF6A25" w:rsidRPr="00BF6A25" w:rsidRDefault="00BF6A25" w:rsidP="00BF6A25">
            <w:pPr>
              <w:spacing w:after="0" w:line="240" w:lineRule="auto"/>
              <w:rPr>
                <w:rFonts w:ascii="Times New Roman" w:eastAsia="Times New Roman" w:hAnsi="Times New Roman"/>
                <w:color w:val="000000"/>
                <w:lang w:eastAsia="hr-HR"/>
              </w:rPr>
            </w:pPr>
            <w:proofErr w:type="spellStart"/>
            <w:r w:rsidRPr="00BF6A25">
              <w:rPr>
                <w:rFonts w:ascii="Times New Roman" w:eastAsia="Times New Roman" w:hAnsi="Times New Roman"/>
                <w:color w:val="000000"/>
                <w:lang w:eastAsia="hr-HR"/>
              </w:rPr>
              <w:t>Metkovsko</w:t>
            </w:r>
            <w:proofErr w:type="spellEnd"/>
            <w:r w:rsidRPr="00BF6A25">
              <w:rPr>
                <w:rFonts w:ascii="Times New Roman" w:eastAsia="Times New Roman" w:hAnsi="Times New Roman"/>
                <w:color w:val="000000"/>
                <w:lang w:eastAsia="hr-HR"/>
              </w:rPr>
              <w:t xml:space="preserve"> amatersko kazalište   </w:t>
            </w:r>
          </w:p>
        </w:tc>
        <w:tc>
          <w:tcPr>
            <w:tcW w:w="2980" w:type="dxa"/>
            <w:shd w:val="clear" w:color="auto" w:fill="auto"/>
            <w:vAlign w:val="center"/>
            <w:hideMark/>
          </w:tcPr>
          <w:p w14:paraId="3899322A"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 xml:space="preserve">Proslava 150 godina </w:t>
            </w:r>
            <w:proofErr w:type="spellStart"/>
            <w:r w:rsidRPr="00BF6A25">
              <w:rPr>
                <w:rFonts w:ascii="Times New Roman" w:eastAsia="Times New Roman" w:hAnsi="Times New Roman"/>
                <w:color w:val="000000"/>
                <w:lang w:eastAsia="hr-HR"/>
              </w:rPr>
              <w:t>Metkovskog</w:t>
            </w:r>
            <w:proofErr w:type="spellEnd"/>
            <w:r w:rsidRPr="00BF6A25">
              <w:rPr>
                <w:rFonts w:ascii="Times New Roman" w:eastAsia="Times New Roman" w:hAnsi="Times New Roman"/>
                <w:color w:val="000000"/>
                <w:lang w:eastAsia="hr-HR"/>
              </w:rPr>
              <w:t xml:space="preserve"> amaterskog kazališta (1875-2025)</w:t>
            </w:r>
          </w:p>
        </w:tc>
        <w:tc>
          <w:tcPr>
            <w:tcW w:w="1660" w:type="dxa"/>
            <w:shd w:val="clear" w:color="auto" w:fill="auto"/>
            <w:vAlign w:val="bottom"/>
            <w:hideMark/>
          </w:tcPr>
          <w:p w14:paraId="682655FD"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8.000,00 €</w:t>
            </w:r>
          </w:p>
        </w:tc>
      </w:tr>
      <w:tr w:rsidR="00BF6A25" w:rsidRPr="00BF6A25" w14:paraId="37471FE6" w14:textId="77777777" w:rsidTr="00BF6A25">
        <w:trPr>
          <w:trHeight w:val="600"/>
        </w:trPr>
        <w:tc>
          <w:tcPr>
            <w:tcW w:w="920" w:type="dxa"/>
            <w:shd w:val="clear" w:color="auto" w:fill="auto"/>
            <w:vAlign w:val="center"/>
            <w:hideMark/>
          </w:tcPr>
          <w:p w14:paraId="06432A73"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14.</w:t>
            </w:r>
          </w:p>
        </w:tc>
        <w:tc>
          <w:tcPr>
            <w:tcW w:w="4660" w:type="dxa"/>
            <w:shd w:val="clear" w:color="auto" w:fill="auto"/>
            <w:vAlign w:val="center"/>
            <w:hideMark/>
          </w:tcPr>
          <w:p w14:paraId="59C021BE" w14:textId="77777777" w:rsidR="00BF6A25" w:rsidRPr="00BF6A25" w:rsidRDefault="00BF6A25" w:rsidP="00BF6A25">
            <w:pPr>
              <w:spacing w:after="0" w:line="240" w:lineRule="auto"/>
              <w:rPr>
                <w:rFonts w:ascii="Times New Roman" w:eastAsia="Times New Roman" w:hAnsi="Times New Roman"/>
                <w:color w:val="000000"/>
                <w:lang w:eastAsia="hr-HR"/>
              </w:rPr>
            </w:pPr>
            <w:proofErr w:type="spellStart"/>
            <w:r w:rsidRPr="00BF6A25">
              <w:rPr>
                <w:rFonts w:ascii="Times New Roman" w:eastAsia="Times New Roman" w:hAnsi="Times New Roman"/>
                <w:color w:val="000000"/>
                <w:lang w:eastAsia="hr-HR"/>
              </w:rPr>
              <w:t>Metkovsko</w:t>
            </w:r>
            <w:proofErr w:type="spellEnd"/>
            <w:r w:rsidRPr="00BF6A25">
              <w:rPr>
                <w:rFonts w:ascii="Times New Roman" w:eastAsia="Times New Roman" w:hAnsi="Times New Roman"/>
                <w:color w:val="000000"/>
                <w:lang w:eastAsia="hr-HR"/>
              </w:rPr>
              <w:t xml:space="preserve"> amatersko kazalište   </w:t>
            </w:r>
          </w:p>
        </w:tc>
        <w:tc>
          <w:tcPr>
            <w:tcW w:w="2980" w:type="dxa"/>
            <w:shd w:val="clear" w:color="auto" w:fill="auto"/>
            <w:vAlign w:val="center"/>
            <w:hideMark/>
          </w:tcPr>
          <w:p w14:paraId="3ADB570E"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Vukovarsko svjetlo – dječja predstava</w:t>
            </w:r>
          </w:p>
        </w:tc>
        <w:tc>
          <w:tcPr>
            <w:tcW w:w="1660" w:type="dxa"/>
            <w:shd w:val="clear" w:color="auto" w:fill="auto"/>
            <w:vAlign w:val="bottom"/>
            <w:hideMark/>
          </w:tcPr>
          <w:p w14:paraId="0BA7968C"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3.600,00 €</w:t>
            </w:r>
          </w:p>
        </w:tc>
      </w:tr>
      <w:tr w:rsidR="00BF6A25" w:rsidRPr="00BF6A25" w14:paraId="54F3C63A" w14:textId="77777777" w:rsidTr="00BF6A25">
        <w:trPr>
          <w:trHeight w:val="300"/>
        </w:trPr>
        <w:tc>
          <w:tcPr>
            <w:tcW w:w="920" w:type="dxa"/>
            <w:shd w:val="clear" w:color="auto" w:fill="auto"/>
            <w:vAlign w:val="center"/>
            <w:hideMark/>
          </w:tcPr>
          <w:p w14:paraId="3E9F8662"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15.</w:t>
            </w:r>
          </w:p>
        </w:tc>
        <w:tc>
          <w:tcPr>
            <w:tcW w:w="4660" w:type="dxa"/>
            <w:shd w:val="clear" w:color="auto" w:fill="auto"/>
            <w:vAlign w:val="center"/>
            <w:hideMark/>
          </w:tcPr>
          <w:p w14:paraId="08F3308D"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HSŠKD “NARONA”</w:t>
            </w:r>
          </w:p>
        </w:tc>
        <w:tc>
          <w:tcPr>
            <w:tcW w:w="2980" w:type="dxa"/>
            <w:shd w:val="clear" w:color="auto" w:fill="auto"/>
            <w:vAlign w:val="center"/>
            <w:hideMark/>
          </w:tcPr>
          <w:p w14:paraId="749A479E"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Street art Narona 2025</w:t>
            </w:r>
          </w:p>
        </w:tc>
        <w:tc>
          <w:tcPr>
            <w:tcW w:w="1660" w:type="dxa"/>
            <w:shd w:val="clear" w:color="auto" w:fill="auto"/>
            <w:vAlign w:val="bottom"/>
            <w:hideMark/>
          </w:tcPr>
          <w:p w14:paraId="5DBA73A7"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1.500,00 €</w:t>
            </w:r>
          </w:p>
        </w:tc>
      </w:tr>
      <w:tr w:rsidR="00BF6A25" w:rsidRPr="00BF6A25" w14:paraId="4214A7FF" w14:textId="77777777" w:rsidTr="00BF6A25">
        <w:trPr>
          <w:trHeight w:val="1020"/>
        </w:trPr>
        <w:tc>
          <w:tcPr>
            <w:tcW w:w="920" w:type="dxa"/>
            <w:shd w:val="clear" w:color="auto" w:fill="auto"/>
            <w:vAlign w:val="center"/>
            <w:hideMark/>
          </w:tcPr>
          <w:p w14:paraId="270882E0"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16.</w:t>
            </w:r>
          </w:p>
        </w:tc>
        <w:tc>
          <w:tcPr>
            <w:tcW w:w="4660" w:type="dxa"/>
            <w:shd w:val="clear" w:color="auto" w:fill="auto"/>
            <w:vAlign w:val="center"/>
            <w:hideMark/>
          </w:tcPr>
          <w:p w14:paraId="0C91A31F"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 xml:space="preserve">HSŠKD “NARONA”   </w:t>
            </w:r>
          </w:p>
        </w:tc>
        <w:tc>
          <w:tcPr>
            <w:tcW w:w="2980" w:type="dxa"/>
            <w:shd w:val="clear" w:color="auto" w:fill="auto"/>
            <w:vAlign w:val="center"/>
            <w:hideMark/>
          </w:tcPr>
          <w:p w14:paraId="4A2B8446" w14:textId="77777777" w:rsidR="00BF6A25" w:rsidRPr="00BF6A25" w:rsidRDefault="00BF6A25" w:rsidP="00BF6A25">
            <w:pPr>
              <w:spacing w:after="0" w:line="240" w:lineRule="auto"/>
              <w:jc w:val="center"/>
              <w:rPr>
                <w:rFonts w:ascii="Times New Roman" w:eastAsia="Times New Roman" w:hAnsi="Times New Roman"/>
                <w:color w:val="000000"/>
                <w:lang w:eastAsia="hr-HR"/>
              </w:rPr>
            </w:pPr>
            <w:proofErr w:type="spellStart"/>
            <w:r w:rsidRPr="00BF6A25">
              <w:rPr>
                <w:rFonts w:ascii="Times New Roman" w:eastAsia="Times New Roman" w:hAnsi="Times New Roman"/>
                <w:color w:val="000000"/>
                <w:lang w:eastAsia="hr-HR"/>
              </w:rPr>
              <w:t>Mačkari</w:t>
            </w:r>
            <w:proofErr w:type="spellEnd"/>
            <w:r w:rsidRPr="00BF6A25">
              <w:rPr>
                <w:rFonts w:ascii="Times New Roman" w:eastAsia="Times New Roman" w:hAnsi="Times New Roman"/>
                <w:color w:val="000000"/>
                <w:lang w:eastAsia="hr-HR"/>
              </w:rPr>
              <w:t xml:space="preserve"> Vid/Pokladna događanja 2025.</w:t>
            </w:r>
          </w:p>
        </w:tc>
        <w:tc>
          <w:tcPr>
            <w:tcW w:w="1660" w:type="dxa"/>
            <w:shd w:val="clear" w:color="auto" w:fill="auto"/>
            <w:vAlign w:val="bottom"/>
            <w:hideMark/>
          </w:tcPr>
          <w:p w14:paraId="027E4B1F"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1.500,00 €</w:t>
            </w:r>
          </w:p>
        </w:tc>
      </w:tr>
      <w:tr w:rsidR="00BF6A25" w:rsidRPr="00BF6A25" w14:paraId="1C842000" w14:textId="77777777" w:rsidTr="00BF6A25">
        <w:trPr>
          <w:trHeight w:val="840"/>
        </w:trPr>
        <w:tc>
          <w:tcPr>
            <w:tcW w:w="920" w:type="dxa"/>
            <w:shd w:val="clear" w:color="auto" w:fill="auto"/>
            <w:vAlign w:val="center"/>
            <w:hideMark/>
          </w:tcPr>
          <w:p w14:paraId="2D7DC346"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17.</w:t>
            </w:r>
          </w:p>
        </w:tc>
        <w:tc>
          <w:tcPr>
            <w:tcW w:w="4660" w:type="dxa"/>
            <w:shd w:val="clear" w:color="auto" w:fill="auto"/>
            <w:vAlign w:val="center"/>
            <w:hideMark/>
          </w:tcPr>
          <w:p w14:paraId="4CB9128B"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HRVATSKI FILMSKI SAVEZ- partner Ustanova za kulturu i sport Metković</w:t>
            </w:r>
          </w:p>
        </w:tc>
        <w:tc>
          <w:tcPr>
            <w:tcW w:w="2980" w:type="dxa"/>
            <w:shd w:val="clear" w:color="auto" w:fill="auto"/>
            <w:vAlign w:val="center"/>
            <w:hideMark/>
          </w:tcPr>
          <w:p w14:paraId="73094E96"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63. Revija hrvatskog filmskog stvaralaštva djece</w:t>
            </w:r>
          </w:p>
        </w:tc>
        <w:tc>
          <w:tcPr>
            <w:tcW w:w="1660" w:type="dxa"/>
            <w:shd w:val="clear" w:color="auto" w:fill="auto"/>
            <w:vAlign w:val="bottom"/>
            <w:hideMark/>
          </w:tcPr>
          <w:p w14:paraId="4718C681"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2.000,00 €</w:t>
            </w:r>
          </w:p>
        </w:tc>
      </w:tr>
      <w:tr w:rsidR="00BF6A25" w:rsidRPr="00BF6A25" w14:paraId="70AA3787" w14:textId="77777777" w:rsidTr="00BF6A25">
        <w:trPr>
          <w:trHeight w:val="300"/>
        </w:trPr>
        <w:tc>
          <w:tcPr>
            <w:tcW w:w="920" w:type="dxa"/>
            <w:shd w:val="clear" w:color="auto" w:fill="auto"/>
            <w:hideMark/>
          </w:tcPr>
          <w:p w14:paraId="13CC7160"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 </w:t>
            </w:r>
          </w:p>
        </w:tc>
        <w:tc>
          <w:tcPr>
            <w:tcW w:w="4660" w:type="dxa"/>
            <w:shd w:val="clear" w:color="auto" w:fill="auto"/>
            <w:hideMark/>
          </w:tcPr>
          <w:p w14:paraId="25262D65"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 </w:t>
            </w:r>
          </w:p>
        </w:tc>
        <w:tc>
          <w:tcPr>
            <w:tcW w:w="2980" w:type="dxa"/>
            <w:shd w:val="clear" w:color="000000" w:fill="FFFF00"/>
            <w:vAlign w:val="center"/>
            <w:hideMark/>
          </w:tcPr>
          <w:p w14:paraId="44A8340A" w14:textId="77777777" w:rsidR="00BF6A25" w:rsidRPr="00BF6A25" w:rsidRDefault="00BF6A25" w:rsidP="00BF6A25">
            <w:pPr>
              <w:spacing w:after="0" w:line="240" w:lineRule="auto"/>
              <w:jc w:val="center"/>
              <w:rPr>
                <w:rFonts w:ascii="Times New Roman" w:eastAsia="Times New Roman" w:hAnsi="Times New Roman"/>
                <w:b/>
                <w:bCs/>
                <w:color w:val="FF0000"/>
                <w:lang w:eastAsia="hr-HR"/>
              </w:rPr>
            </w:pPr>
            <w:r w:rsidRPr="00BF6A25">
              <w:rPr>
                <w:rFonts w:ascii="Times New Roman" w:eastAsia="Times New Roman" w:hAnsi="Times New Roman"/>
                <w:b/>
                <w:bCs/>
                <w:color w:val="FF0000"/>
                <w:lang w:eastAsia="hr-HR"/>
              </w:rPr>
              <w:t>UKUPNO;</w:t>
            </w:r>
          </w:p>
        </w:tc>
        <w:tc>
          <w:tcPr>
            <w:tcW w:w="1660" w:type="dxa"/>
            <w:shd w:val="clear" w:color="000000" w:fill="FFFF00"/>
            <w:vAlign w:val="bottom"/>
            <w:hideMark/>
          </w:tcPr>
          <w:p w14:paraId="03E12DE4" w14:textId="77777777" w:rsidR="00BF6A25" w:rsidRPr="00BF6A25" w:rsidRDefault="00BF6A25" w:rsidP="00BF6A25">
            <w:pPr>
              <w:spacing w:after="0" w:line="240" w:lineRule="auto"/>
              <w:jc w:val="right"/>
              <w:rPr>
                <w:rFonts w:ascii="Times New Roman" w:eastAsia="Times New Roman" w:hAnsi="Times New Roman"/>
                <w:b/>
                <w:bCs/>
                <w:color w:val="FF0000"/>
                <w:lang w:eastAsia="hr-HR"/>
              </w:rPr>
            </w:pPr>
            <w:r w:rsidRPr="00BF6A25">
              <w:rPr>
                <w:rFonts w:ascii="Times New Roman" w:eastAsia="Times New Roman" w:hAnsi="Times New Roman"/>
                <w:b/>
                <w:bCs/>
                <w:color w:val="FF0000"/>
                <w:lang w:eastAsia="hr-HR"/>
              </w:rPr>
              <w:t>72.900,00</w:t>
            </w:r>
          </w:p>
        </w:tc>
      </w:tr>
      <w:tr w:rsidR="00BF6A25" w:rsidRPr="00BF6A25" w14:paraId="6D118923" w14:textId="77777777" w:rsidTr="00BF6A25">
        <w:trPr>
          <w:trHeight w:val="300"/>
        </w:trPr>
        <w:tc>
          <w:tcPr>
            <w:tcW w:w="920" w:type="dxa"/>
            <w:shd w:val="clear" w:color="auto" w:fill="auto"/>
            <w:hideMark/>
          </w:tcPr>
          <w:p w14:paraId="4D211C9F"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 </w:t>
            </w:r>
          </w:p>
        </w:tc>
        <w:tc>
          <w:tcPr>
            <w:tcW w:w="4660" w:type="dxa"/>
            <w:shd w:val="clear" w:color="auto" w:fill="auto"/>
            <w:hideMark/>
          </w:tcPr>
          <w:p w14:paraId="0A53CCDE"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 </w:t>
            </w:r>
          </w:p>
        </w:tc>
        <w:tc>
          <w:tcPr>
            <w:tcW w:w="2980" w:type="dxa"/>
            <w:shd w:val="clear" w:color="auto" w:fill="auto"/>
            <w:vAlign w:val="center"/>
            <w:hideMark/>
          </w:tcPr>
          <w:p w14:paraId="4BE7109A" w14:textId="77777777" w:rsidR="00BF6A25" w:rsidRPr="00BF6A25" w:rsidRDefault="00BF6A25" w:rsidP="00BF6A25">
            <w:pPr>
              <w:spacing w:after="0" w:line="240" w:lineRule="auto"/>
              <w:jc w:val="center"/>
              <w:rPr>
                <w:rFonts w:ascii="Times New Roman" w:eastAsia="Times New Roman" w:hAnsi="Times New Roman"/>
                <w:b/>
                <w:bCs/>
                <w:color w:val="FF0000"/>
                <w:lang w:eastAsia="hr-HR"/>
              </w:rPr>
            </w:pPr>
            <w:r w:rsidRPr="00BF6A25">
              <w:rPr>
                <w:rFonts w:ascii="Times New Roman" w:eastAsia="Times New Roman" w:hAnsi="Times New Roman"/>
                <w:b/>
                <w:bCs/>
                <w:color w:val="FF0000"/>
                <w:lang w:eastAsia="hr-HR"/>
              </w:rPr>
              <w:t> </w:t>
            </w:r>
          </w:p>
        </w:tc>
        <w:tc>
          <w:tcPr>
            <w:tcW w:w="1660" w:type="dxa"/>
            <w:shd w:val="clear" w:color="auto" w:fill="auto"/>
            <w:vAlign w:val="bottom"/>
            <w:hideMark/>
          </w:tcPr>
          <w:p w14:paraId="7A74C75F" w14:textId="77777777" w:rsidR="00BF6A25" w:rsidRPr="00BF6A25" w:rsidRDefault="00BF6A25" w:rsidP="00BF6A25">
            <w:pPr>
              <w:spacing w:after="0" w:line="240" w:lineRule="auto"/>
              <w:jc w:val="right"/>
              <w:rPr>
                <w:rFonts w:ascii="Times New Roman" w:eastAsia="Times New Roman" w:hAnsi="Times New Roman"/>
                <w:b/>
                <w:bCs/>
                <w:color w:val="FF0000"/>
                <w:lang w:eastAsia="hr-HR"/>
              </w:rPr>
            </w:pPr>
            <w:r w:rsidRPr="00BF6A25">
              <w:rPr>
                <w:rFonts w:ascii="Times New Roman" w:eastAsia="Times New Roman" w:hAnsi="Times New Roman"/>
                <w:b/>
                <w:bCs/>
                <w:color w:val="FF0000"/>
                <w:lang w:eastAsia="hr-HR"/>
              </w:rPr>
              <w:t> </w:t>
            </w:r>
          </w:p>
        </w:tc>
      </w:tr>
      <w:tr w:rsidR="00BF6A25" w:rsidRPr="00BF6A25" w14:paraId="6D92D24B" w14:textId="77777777" w:rsidTr="00BF6A25">
        <w:trPr>
          <w:trHeight w:val="300"/>
        </w:trPr>
        <w:tc>
          <w:tcPr>
            <w:tcW w:w="10220" w:type="dxa"/>
            <w:gridSpan w:val="4"/>
            <w:shd w:val="clear" w:color="000000" w:fill="FFFF00"/>
            <w:noWrap/>
            <w:vAlign w:val="bottom"/>
            <w:hideMark/>
          </w:tcPr>
          <w:p w14:paraId="54C6E6D8" w14:textId="77777777" w:rsidR="00BF6A25" w:rsidRPr="00BF6A25" w:rsidRDefault="00BF6A25" w:rsidP="00BF6A25">
            <w:pPr>
              <w:spacing w:after="0" w:line="240" w:lineRule="auto"/>
              <w:jc w:val="center"/>
              <w:rPr>
                <w:rFonts w:ascii="Times New Roman" w:eastAsia="Times New Roman" w:hAnsi="Times New Roman"/>
                <w:b/>
                <w:bCs/>
                <w:lang w:eastAsia="hr-HR"/>
              </w:rPr>
            </w:pPr>
            <w:r w:rsidRPr="00BF6A25">
              <w:rPr>
                <w:rFonts w:ascii="Times New Roman" w:eastAsia="Times New Roman" w:hAnsi="Times New Roman"/>
                <w:b/>
                <w:bCs/>
                <w:lang w:eastAsia="hr-HR"/>
              </w:rPr>
              <w:t>Programi u predškolskom odgoju  - 785</w:t>
            </w:r>
          </w:p>
        </w:tc>
      </w:tr>
      <w:tr w:rsidR="00BF6A25" w:rsidRPr="00BF6A25" w14:paraId="37140194" w14:textId="77777777" w:rsidTr="00BF6A25">
        <w:trPr>
          <w:trHeight w:val="585"/>
        </w:trPr>
        <w:tc>
          <w:tcPr>
            <w:tcW w:w="920" w:type="dxa"/>
            <w:shd w:val="clear" w:color="000000" w:fill="BFBFBF"/>
            <w:vAlign w:val="center"/>
            <w:hideMark/>
          </w:tcPr>
          <w:p w14:paraId="349A81AE" w14:textId="77777777" w:rsidR="00BF6A25" w:rsidRPr="00BF6A25" w:rsidRDefault="00BF6A25" w:rsidP="00BF6A25">
            <w:pPr>
              <w:spacing w:after="0" w:line="240" w:lineRule="auto"/>
              <w:jc w:val="center"/>
              <w:rPr>
                <w:rFonts w:ascii="Times New Roman" w:eastAsia="Times New Roman" w:hAnsi="Times New Roman"/>
                <w:b/>
                <w:bCs/>
                <w:color w:val="000000"/>
                <w:lang w:eastAsia="hr-HR"/>
              </w:rPr>
            </w:pPr>
            <w:r w:rsidRPr="00BF6A25">
              <w:rPr>
                <w:rFonts w:ascii="Times New Roman" w:eastAsia="Times New Roman" w:hAnsi="Times New Roman"/>
                <w:b/>
                <w:bCs/>
                <w:color w:val="000000"/>
                <w:lang w:eastAsia="hr-HR"/>
              </w:rPr>
              <w:t>Red. br.</w:t>
            </w:r>
          </w:p>
        </w:tc>
        <w:tc>
          <w:tcPr>
            <w:tcW w:w="4660" w:type="dxa"/>
            <w:shd w:val="clear" w:color="000000" w:fill="BFBFBF"/>
            <w:vAlign w:val="center"/>
            <w:hideMark/>
          </w:tcPr>
          <w:p w14:paraId="266DC28F" w14:textId="77777777" w:rsidR="00BF6A25" w:rsidRPr="00BF6A25" w:rsidRDefault="00BF6A25" w:rsidP="00BF6A25">
            <w:pPr>
              <w:spacing w:after="0" w:line="240" w:lineRule="auto"/>
              <w:rPr>
                <w:rFonts w:ascii="Times New Roman" w:eastAsia="Times New Roman" w:hAnsi="Times New Roman"/>
                <w:b/>
                <w:bCs/>
                <w:color w:val="000000"/>
                <w:lang w:eastAsia="hr-HR"/>
              </w:rPr>
            </w:pPr>
            <w:r w:rsidRPr="00BF6A25">
              <w:rPr>
                <w:rFonts w:ascii="Times New Roman" w:eastAsia="Times New Roman" w:hAnsi="Times New Roman"/>
                <w:b/>
                <w:bCs/>
                <w:color w:val="000000"/>
                <w:lang w:eastAsia="hr-HR"/>
              </w:rPr>
              <w:t>Naziv prijavitelja</w:t>
            </w:r>
          </w:p>
        </w:tc>
        <w:tc>
          <w:tcPr>
            <w:tcW w:w="2980" w:type="dxa"/>
            <w:shd w:val="clear" w:color="000000" w:fill="BFBFBF"/>
            <w:vAlign w:val="center"/>
            <w:hideMark/>
          </w:tcPr>
          <w:p w14:paraId="5BCDB353" w14:textId="77777777" w:rsidR="00BF6A25" w:rsidRPr="00BF6A25" w:rsidRDefault="00BF6A25" w:rsidP="00BF6A25">
            <w:pPr>
              <w:spacing w:after="0" w:line="240" w:lineRule="auto"/>
              <w:jc w:val="center"/>
              <w:rPr>
                <w:rFonts w:ascii="Times New Roman" w:eastAsia="Times New Roman" w:hAnsi="Times New Roman"/>
                <w:b/>
                <w:bCs/>
                <w:color w:val="000000"/>
                <w:lang w:eastAsia="hr-HR"/>
              </w:rPr>
            </w:pPr>
            <w:r w:rsidRPr="00BF6A25">
              <w:rPr>
                <w:rFonts w:ascii="Times New Roman" w:eastAsia="Times New Roman" w:hAnsi="Times New Roman"/>
                <w:b/>
                <w:bCs/>
                <w:color w:val="000000"/>
                <w:lang w:eastAsia="hr-HR"/>
              </w:rPr>
              <w:t xml:space="preserve"> Naziv programa/projekta</w:t>
            </w:r>
          </w:p>
        </w:tc>
        <w:tc>
          <w:tcPr>
            <w:tcW w:w="1660" w:type="dxa"/>
            <w:shd w:val="clear" w:color="000000" w:fill="BFBFBF"/>
            <w:vAlign w:val="bottom"/>
            <w:hideMark/>
          </w:tcPr>
          <w:p w14:paraId="7D656D03" w14:textId="77777777" w:rsidR="00BF6A25" w:rsidRPr="00BF6A25" w:rsidRDefault="00BF6A25" w:rsidP="00BF6A25">
            <w:pPr>
              <w:spacing w:after="0" w:line="240" w:lineRule="auto"/>
              <w:jc w:val="right"/>
              <w:rPr>
                <w:rFonts w:ascii="Times New Roman" w:eastAsia="Times New Roman" w:hAnsi="Times New Roman"/>
                <w:b/>
                <w:bCs/>
                <w:color w:val="000000"/>
                <w:lang w:eastAsia="hr-HR"/>
              </w:rPr>
            </w:pPr>
            <w:r w:rsidRPr="00BF6A25">
              <w:rPr>
                <w:rFonts w:ascii="Times New Roman" w:eastAsia="Times New Roman" w:hAnsi="Times New Roman"/>
                <w:b/>
                <w:bCs/>
                <w:color w:val="000000"/>
                <w:lang w:eastAsia="hr-HR"/>
              </w:rPr>
              <w:t>Odobreni iznos sredstava</w:t>
            </w:r>
          </w:p>
        </w:tc>
      </w:tr>
      <w:tr w:rsidR="00BF6A25" w:rsidRPr="00BF6A25" w14:paraId="08CFEAB1" w14:textId="77777777" w:rsidTr="00BF6A25">
        <w:trPr>
          <w:trHeight w:val="900"/>
        </w:trPr>
        <w:tc>
          <w:tcPr>
            <w:tcW w:w="920" w:type="dxa"/>
            <w:shd w:val="clear" w:color="auto" w:fill="auto"/>
            <w:vAlign w:val="bottom"/>
            <w:hideMark/>
          </w:tcPr>
          <w:p w14:paraId="158D5D6A"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1</w:t>
            </w:r>
          </w:p>
        </w:tc>
        <w:tc>
          <w:tcPr>
            <w:tcW w:w="4660" w:type="dxa"/>
            <w:shd w:val="clear" w:color="auto" w:fill="auto"/>
            <w:vAlign w:val="bottom"/>
            <w:hideMark/>
          </w:tcPr>
          <w:p w14:paraId="6B456C65"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Dječji vrtić “Mali Isus” Podružnica Metković</w:t>
            </w:r>
          </w:p>
        </w:tc>
        <w:tc>
          <w:tcPr>
            <w:tcW w:w="2980" w:type="dxa"/>
            <w:shd w:val="clear" w:color="auto" w:fill="auto"/>
            <w:vAlign w:val="center"/>
            <w:hideMark/>
          </w:tcPr>
          <w:p w14:paraId="615C4411"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Sufinanciranje redovitog programa predškolskog odgoja i obrazovanja</w:t>
            </w:r>
          </w:p>
        </w:tc>
        <w:tc>
          <w:tcPr>
            <w:tcW w:w="1660" w:type="dxa"/>
            <w:shd w:val="clear" w:color="auto" w:fill="auto"/>
            <w:vAlign w:val="bottom"/>
            <w:hideMark/>
          </w:tcPr>
          <w:p w14:paraId="2BAC373D"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33.000,00</w:t>
            </w:r>
          </w:p>
        </w:tc>
      </w:tr>
      <w:tr w:rsidR="00BF6A25" w:rsidRPr="00BF6A25" w14:paraId="7A758EDF" w14:textId="77777777" w:rsidTr="00BF6A25">
        <w:trPr>
          <w:trHeight w:val="900"/>
        </w:trPr>
        <w:tc>
          <w:tcPr>
            <w:tcW w:w="920" w:type="dxa"/>
            <w:shd w:val="clear" w:color="auto" w:fill="auto"/>
            <w:vAlign w:val="bottom"/>
            <w:hideMark/>
          </w:tcPr>
          <w:p w14:paraId="2B6B3F60"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2</w:t>
            </w:r>
          </w:p>
        </w:tc>
        <w:tc>
          <w:tcPr>
            <w:tcW w:w="4660" w:type="dxa"/>
            <w:shd w:val="clear" w:color="auto" w:fill="auto"/>
            <w:vAlign w:val="bottom"/>
            <w:hideMark/>
          </w:tcPr>
          <w:p w14:paraId="4C6B0CC2"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Predškolska ustanova Dječji vrtić “Leut” Metković</w:t>
            </w:r>
          </w:p>
        </w:tc>
        <w:tc>
          <w:tcPr>
            <w:tcW w:w="2980" w:type="dxa"/>
            <w:shd w:val="clear" w:color="auto" w:fill="auto"/>
            <w:vAlign w:val="center"/>
            <w:hideMark/>
          </w:tcPr>
          <w:p w14:paraId="41D541DF"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Sufinanciranje redovitog programa predškolskog odgoja i obrazovanja</w:t>
            </w:r>
          </w:p>
        </w:tc>
        <w:tc>
          <w:tcPr>
            <w:tcW w:w="1660" w:type="dxa"/>
            <w:shd w:val="clear" w:color="auto" w:fill="auto"/>
            <w:vAlign w:val="bottom"/>
            <w:hideMark/>
          </w:tcPr>
          <w:p w14:paraId="2D4CE839"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27.000,00</w:t>
            </w:r>
          </w:p>
        </w:tc>
      </w:tr>
      <w:tr w:rsidR="00BF6A25" w:rsidRPr="00BF6A25" w14:paraId="0294A413" w14:textId="77777777" w:rsidTr="00BF6A25">
        <w:trPr>
          <w:trHeight w:val="300"/>
        </w:trPr>
        <w:tc>
          <w:tcPr>
            <w:tcW w:w="920" w:type="dxa"/>
            <w:shd w:val="clear" w:color="auto" w:fill="auto"/>
            <w:noWrap/>
            <w:vAlign w:val="bottom"/>
            <w:hideMark/>
          </w:tcPr>
          <w:p w14:paraId="0AF6FBBF"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 </w:t>
            </w:r>
          </w:p>
        </w:tc>
        <w:tc>
          <w:tcPr>
            <w:tcW w:w="4660" w:type="dxa"/>
            <w:shd w:val="clear" w:color="auto" w:fill="auto"/>
            <w:noWrap/>
            <w:vAlign w:val="bottom"/>
            <w:hideMark/>
          </w:tcPr>
          <w:p w14:paraId="4024963E"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 </w:t>
            </w:r>
          </w:p>
        </w:tc>
        <w:tc>
          <w:tcPr>
            <w:tcW w:w="2980" w:type="dxa"/>
            <w:shd w:val="clear" w:color="000000" w:fill="FFFF00"/>
            <w:vAlign w:val="center"/>
            <w:hideMark/>
          </w:tcPr>
          <w:p w14:paraId="56A4A9C8" w14:textId="77777777" w:rsidR="00BF6A25" w:rsidRPr="00BF6A25" w:rsidRDefault="00BF6A25" w:rsidP="00BF6A25">
            <w:pPr>
              <w:spacing w:after="0" w:line="240" w:lineRule="auto"/>
              <w:jc w:val="center"/>
              <w:rPr>
                <w:rFonts w:ascii="Times New Roman" w:eastAsia="Times New Roman" w:hAnsi="Times New Roman"/>
                <w:b/>
                <w:bCs/>
                <w:lang w:eastAsia="hr-HR"/>
              </w:rPr>
            </w:pPr>
            <w:r w:rsidRPr="00BF6A25">
              <w:rPr>
                <w:rFonts w:ascii="Times New Roman" w:eastAsia="Times New Roman" w:hAnsi="Times New Roman"/>
                <w:b/>
                <w:bCs/>
                <w:lang w:eastAsia="hr-HR"/>
              </w:rPr>
              <w:t>UKUPNO;</w:t>
            </w:r>
          </w:p>
        </w:tc>
        <w:tc>
          <w:tcPr>
            <w:tcW w:w="1660" w:type="dxa"/>
            <w:shd w:val="clear" w:color="000000" w:fill="FFFF00"/>
            <w:noWrap/>
            <w:vAlign w:val="bottom"/>
            <w:hideMark/>
          </w:tcPr>
          <w:p w14:paraId="06122EA8" w14:textId="77777777" w:rsidR="00BF6A25" w:rsidRPr="00BF6A25" w:rsidRDefault="00BF6A25" w:rsidP="00BF6A25">
            <w:pPr>
              <w:spacing w:after="0" w:line="240" w:lineRule="auto"/>
              <w:jc w:val="right"/>
              <w:rPr>
                <w:rFonts w:ascii="Times New Roman" w:eastAsia="Times New Roman" w:hAnsi="Times New Roman"/>
                <w:b/>
                <w:bCs/>
                <w:lang w:eastAsia="hr-HR"/>
              </w:rPr>
            </w:pPr>
            <w:r w:rsidRPr="00BF6A25">
              <w:rPr>
                <w:rFonts w:ascii="Times New Roman" w:eastAsia="Times New Roman" w:hAnsi="Times New Roman"/>
                <w:b/>
                <w:bCs/>
                <w:lang w:eastAsia="hr-HR"/>
              </w:rPr>
              <w:t>60.000,00</w:t>
            </w:r>
          </w:p>
        </w:tc>
      </w:tr>
      <w:tr w:rsidR="00BF6A25" w:rsidRPr="00BF6A25" w14:paraId="1C8D0DEF" w14:textId="77777777" w:rsidTr="00BF6A25">
        <w:trPr>
          <w:trHeight w:val="300"/>
        </w:trPr>
        <w:tc>
          <w:tcPr>
            <w:tcW w:w="920" w:type="dxa"/>
            <w:shd w:val="clear" w:color="auto" w:fill="auto"/>
            <w:noWrap/>
            <w:vAlign w:val="bottom"/>
            <w:hideMark/>
          </w:tcPr>
          <w:p w14:paraId="1B67137E"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 </w:t>
            </w:r>
          </w:p>
        </w:tc>
        <w:tc>
          <w:tcPr>
            <w:tcW w:w="4660" w:type="dxa"/>
            <w:shd w:val="clear" w:color="auto" w:fill="auto"/>
            <w:noWrap/>
            <w:vAlign w:val="bottom"/>
            <w:hideMark/>
          </w:tcPr>
          <w:p w14:paraId="5C639128"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 </w:t>
            </w:r>
          </w:p>
        </w:tc>
        <w:tc>
          <w:tcPr>
            <w:tcW w:w="2980" w:type="dxa"/>
            <w:shd w:val="clear" w:color="auto" w:fill="auto"/>
            <w:noWrap/>
            <w:vAlign w:val="center"/>
            <w:hideMark/>
          </w:tcPr>
          <w:p w14:paraId="72C487D7"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 </w:t>
            </w:r>
          </w:p>
        </w:tc>
        <w:tc>
          <w:tcPr>
            <w:tcW w:w="1660" w:type="dxa"/>
            <w:shd w:val="clear" w:color="auto" w:fill="auto"/>
            <w:noWrap/>
            <w:vAlign w:val="bottom"/>
            <w:hideMark/>
          </w:tcPr>
          <w:p w14:paraId="789C3AEA"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 </w:t>
            </w:r>
          </w:p>
        </w:tc>
      </w:tr>
      <w:tr w:rsidR="00BF6A25" w:rsidRPr="00BF6A25" w14:paraId="70D37731" w14:textId="77777777" w:rsidTr="00BF6A25">
        <w:trPr>
          <w:trHeight w:val="300"/>
        </w:trPr>
        <w:tc>
          <w:tcPr>
            <w:tcW w:w="10220" w:type="dxa"/>
            <w:gridSpan w:val="4"/>
            <w:shd w:val="clear" w:color="000000" w:fill="FFFF00"/>
            <w:noWrap/>
            <w:vAlign w:val="bottom"/>
            <w:hideMark/>
          </w:tcPr>
          <w:p w14:paraId="6A5C4517" w14:textId="77777777" w:rsidR="00BF6A25" w:rsidRPr="00BF6A25" w:rsidRDefault="00BF6A25" w:rsidP="00BF6A25">
            <w:pPr>
              <w:spacing w:after="0" w:line="240" w:lineRule="auto"/>
              <w:jc w:val="center"/>
              <w:rPr>
                <w:rFonts w:ascii="Times New Roman" w:eastAsia="Times New Roman" w:hAnsi="Times New Roman"/>
                <w:b/>
                <w:bCs/>
                <w:lang w:eastAsia="hr-HR"/>
              </w:rPr>
            </w:pPr>
            <w:r w:rsidRPr="00BF6A25">
              <w:rPr>
                <w:rFonts w:ascii="Times New Roman" w:eastAsia="Times New Roman" w:hAnsi="Times New Roman"/>
                <w:b/>
                <w:bCs/>
                <w:lang w:eastAsia="hr-HR"/>
              </w:rPr>
              <w:t>Programi u području socijalne skrbi  - 783</w:t>
            </w:r>
          </w:p>
        </w:tc>
      </w:tr>
      <w:tr w:rsidR="00BF6A25" w:rsidRPr="00BF6A25" w14:paraId="27A83ECB" w14:textId="77777777" w:rsidTr="00BF6A25">
        <w:trPr>
          <w:trHeight w:val="585"/>
        </w:trPr>
        <w:tc>
          <w:tcPr>
            <w:tcW w:w="920" w:type="dxa"/>
            <w:shd w:val="clear" w:color="000000" w:fill="BFBFBF"/>
            <w:vAlign w:val="center"/>
            <w:hideMark/>
          </w:tcPr>
          <w:p w14:paraId="7B908BF5" w14:textId="77777777" w:rsidR="00BF6A25" w:rsidRPr="00BF6A25" w:rsidRDefault="00BF6A25" w:rsidP="00BF6A25">
            <w:pPr>
              <w:spacing w:after="0" w:line="240" w:lineRule="auto"/>
              <w:jc w:val="center"/>
              <w:rPr>
                <w:rFonts w:ascii="Times New Roman" w:eastAsia="Times New Roman" w:hAnsi="Times New Roman"/>
                <w:b/>
                <w:bCs/>
                <w:color w:val="000000"/>
                <w:lang w:eastAsia="hr-HR"/>
              </w:rPr>
            </w:pPr>
            <w:r w:rsidRPr="00BF6A25">
              <w:rPr>
                <w:rFonts w:ascii="Times New Roman" w:eastAsia="Times New Roman" w:hAnsi="Times New Roman"/>
                <w:b/>
                <w:bCs/>
                <w:color w:val="000000"/>
                <w:lang w:eastAsia="hr-HR"/>
              </w:rPr>
              <w:t>Red. br.</w:t>
            </w:r>
          </w:p>
        </w:tc>
        <w:tc>
          <w:tcPr>
            <w:tcW w:w="4660" w:type="dxa"/>
            <w:shd w:val="clear" w:color="000000" w:fill="BFBFBF"/>
            <w:vAlign w:val="center"/>
            <w:hideMark/>
          </w:tcPr>
          <w:p w14:paraId="73562B44" w14:textId="77777777" w:rsidR="00BF6A25" w:rsidRPr="00BF6A25" w:rsidRDefault="00BF6A25" w:rsidP="00BF6A25">
            <w:pPr>
              <w:spacing w:after="0" w:line="240" w:lineRule="auto"/>
              <w:rPr>
                <w:rFonts w:ascii="Times New Roman" w:eastAsia="Times New Roman" w:hAnsi="Times New Roman"/>
                <w:b/>
                <w:bCs/>
                <w:color w:val="000000"/>
                <w:lang w:eastAsia="hr-HR"/>
              </w:rPr>
            </w:pPr>
            <w:r w:rsidRPr="00BF6A25">
              <w:rPr>
                <w:rFonts w:ascii="Times New Roman" w:eastAsia="Times New Roman" w:hAnsi="Times New Roman"/>
                <w:b/>
                <w:bCs/>
                <w:color w:val="000000"/>
                <w:lang w:eastAsia="hr-HR"/>
              </w:rPr>
              <w:t>Naziv prijavitelja</w:t>
            </w:r>
          </w:p>
        </w:tc>
        <w:tc>
          <w:tcPr>
            <w:tcW w:w="2980" w:type="dxa"/>
            <w:shd w:val="clear" w:color="000000" w:fill="BFBFBF"/>
            <w:vAlign w:val="center"/>
            <w:hideMark/>
          </w:tcPr>
          <w:p w14:paraId="4BC6B3E2" w14:textId="77777777" w:rsidR="00BF6A25" w:rsidRPr="00BF6A25" w:rsidRDefault="00BF6A25" w:rsidP="00BF6A25">
            <w:pPr>
              <w:spacing w:after="0" w:line="240" w:lineRule="auto"/>
              <w:jc w:val="center"/>
              <w:rPr>
                <w:rFonts w:ascii="Times New Roman" w:eastAsia="Times New Roman" w:hAnsi="Times New Roman"/>
                <w:b/>
                <w:bCs/>
                <w:color w:val="000000"/>
                <w:lang w:eastAsia="hr-HR"/>
              </w:rPr>
            </w:pPr>
            <w:r w:rsidRPr="00BF6A25">
              <w:rPr>
                <w:rFonts w:ascii="Times New Roman" w:eastAsia="Times New Roman" w:hAnsi="Times New Roman"/>
                <w:b/>
                <w:bCs/>
                <w:color w:val="000000"/>
                <w:lang w:eastAsia="hr-HR"/>
              </w:rPr>
              <w:t xml:space="preserve"> Naziv programa/projekta</w:t>
            </w:r>
          </w:p>
        </w:tc>
        <w:tc>
          <w:tcPr>
            <w:tcW w:w="1660" w:type="dxa"/>
            <w:shd w:val="clear" w:color="000000" w:fill="BFBFBF"/>
            <w:vAlign w:val="bottom"/>
            <w:hideMark/>
          </w:tcPr>
          <w:p w14:paraId="20EFB966" w14:textId="77777777" w:rsidR="00BF6A25" w:rsidRPr="00BF6A25" w:rsidRDefault="00BF6A25" w:rsidP="00BF6A25">
            <w:pPr>
              <w:spacing w:after="0" w:line="240" w:lineRule="auto"/>
              <w:jc w:val="right"/>
              <w:rPr>
                <w:rFonts w:ascii="Times New Roman" w:eastAsia="Times New Roman" w:hAnsi="Times New Roman"/>
                <w:b/>
                <w:bCs/>
                <w:color w:val="000000"/>
                <w:lang w:eastAsia="hr-HR"/>
              </w:rPr>
            </w:pPr>
            <w:r w:rsidRPr="00BF6A25">
              <w:rPr>
                <w:rFonts w:ascii="Times New Roman" w:eastAsia="Times New Roman" w:hAnsi="Times New Roman"/>
                <w:b/>
                <w:bCs/>
                <w:color w:val="000000"/>
                <w:lang w:eastAsia="hr-HR"/>
              </w:rPr>
              <w:t>Odobreni iznos sredstava</w:t>
            </w:r>
          </w:p>
        </w:tc>
      </w:tr>
      <w:tr w:rsidR="00BF6A25" w:rsidRPr="00BF6A25" w14:paraId="3622D1AC" w14:textId="77777777" w:rsidTr="00BF6A25">
        <w:trPr>
          <w:trHeight w:val="900"/>
        </w:trPr>
        <w:tc>
          <w:tcPr>
            <w:tcW w:w="920" w:type="dxa"/>
            <w:shd w:val="clear" w:color="auto" w:fill="auto"/>
            <w:noWrap/>
            <w:vAlign w:val="center"/>
            <w:hideMark/>
          </w:tcPr>
          <w:p w14:paraId="7C7DC92F"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1.</w:t>
            </w:r>
          </w:p>
        </w:tc>
        <w:tc>
          <w:tcPr>
            <w:tcW w:w="4660" w:type="dxa"/>
            <w:shd w:val="clear" w:color="auto" w:fill="auto"/>
            <w:vAlign w:val="center"/>
            <w:hideMark/>
          </w:tcPr>
          <w:p w14:paraId="009C0F4F"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Udruga “Otac Ante Gabrić”</w:t>
            </w:r>
          </w:p>
        </w:tc>
        <w:tc>
          <w:tcPr>
            <w:tcW w:w="2980" w:type="dxa"/>
            <w:shd w:val="clear" w:color="auto" w:fill="auto"/>
            <w:vAlign w:val="center"/>
            <w:hideMark/>
          </w:tcPr>
          <w:p w14:paraId="7E03E74B"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Pomoć u kući starijim osobama i organizirane dnevne aktivnosti za starije</w:t>
            </w:r>
          </w:p>
        </w:tc>
        <w:tc>
          <w:tcPr>
            <w:tcW w:w="1660" w:type="dxa"/>
            <w:shd w:val="clear" w:color="auto" w:fill="auto"/>
            <w:noWrap/>
            <w:vAlign w:val="center"/>
            <w:hideMark/>
          </w:tcPr>
          <w:p w14:paraId="76CD1EC8"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13.600,00 €</w:t>
            </w:r>
          </w:p>
        </w:tc>
      </w:tr>
      <w:tr w:rsidR="00BF6A25" w:rsidRPr="00BF6A25" w14:paraId="09B5824C" w14:textId="77777777" w:rsidTr="00BF6A25">
        <w:trPr>
          <w:trHeight w:val="300"/>
        </w:trPr>
        <w:tc>
          <w:tcPr>
            <w:tcW w:w="920" w:type="dxa"/>
            <w:shd w:val="clear" w:color="auto" w:fill="auto"/>
            <w:noWrap/>
            <w:vAlign w:val="center"/>
            <w:hideMark/>
          </w:tcPr>
          <w:p w14:paraId="70D2866D"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2.</w:t>
            </w:r>
          </w:p>
        </w:tc>
        <w:tc>
          <w:tcPr>
            <w:tcW w:w="4660" w:type="dxa"/>
            <w:shd w:val="clear" w:color="auto" w:fill="auto"/>
            <w:vAlign w:val="center"/>
            <w:hideMark/>
          </w:tcPr>
          <w:p w14:paraId="577C06B9"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Udruga osoba s invaliditetom “Prijatelj” Metković</w:t>
            </w:r>
          </w:p>
        </w:tc>
        <w:tc>
          <w:tcPr>
            <w:tcW w:w="2980" w:type="dxa"/>
            <w:shd w:val="clear" w:color="auto" w:fill="auto"/>
            <w:vAlign w:val="center"/>
            <w:hideMark/>
          </w:tcPr>
          <w:p w14:paraId="4C1ABC40"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Poduzetnici budućnosti</w:t>
            </w:r>
          </w:p>
        </w:tc>
        <w:tc>
          <w:tcPr>
            <w:tcW w:w="1660" w:type="dxa"/>
            <w:shd w:val="clear" w:color="auto" w:fill="auto"/>
            <w:noWrap/>
            <w:vAlign w:val="center"/>
            <w:hideMark/>
          </w:tcPr>
          <w:p w14:paraId="38B4C34F"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13.600,00 €</w:t>
            </w:r>
          </w:p>
        </w:tc>
      </w:tr>
      <w:tr w:rsidR="00BF6A25" w:rsidRPr="00BF6A25" w14:paraId="07C97C51" w14:textId="77777777" w:rsidTr="00BF6A25">
        <w:trPr>
          <w:trHeight w:val="600"/>
        </w:trPr>
        <w:tc>
          <w:tcPr>
            <w:tcW w:w="920" w:type="dxa"/>
            <w:shd w:val="clear" w:color="auto" w:fill="auto"/>
            <w:noWrap/>
            <w:vAlign w:val="center"/>
            <w:hideMark/>
          </w:tcPr>
          <w:p w14:paraId="135453DC"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3.</w:t>
            </w:r>
          </w:p>
        </w:tc>
        <w:tc>
          <w:tcPr>
            <w:tcW w:w="4660" w:type="dxa"/>
            <w:shd w:val="clear" w:color="auto" w:fill="auto"/>
            <w:vAlign w:val="center"/>
            <w:hideMark/>
          </w:tcPr>
          <w:p w14:paraId="2521E5E2"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 xml:space="preserve">Udruga osoba s invaliditetom “Prijatelj” Metković              </w:t>
            </w:r>
          </w:p>
        </w:tc>
        <w:tc>
          <w:tcPr>
            <w:tcW w:w="2980" w:type="dxa"/>
            <w:shd w:val="clear" w:color="auto" w:fill="auto"/>
            <w:vAlign w:val="center"/>
            <w:hideMark/>
          </w:tcPr>
          <w:p w14:paraId="207CC31B"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Inkluzija kroz prijevoz starijih osoba u dolini Neretve</w:t>
            </w:r>
          </w:p>
        </w:tc>
        <w:tc>
          <w:tcPr>
            <w:tcW w:w="1660" w:type="dxa"/>
            <w:shd w:val="clear" w:color="auto" w:fill="auto"/>
            <w:noWrap/>
            <w:vAlign w:val="center"/>
            <w:hideMark/>
          </w:tcPr>
          <w:p w14:paraId="6D559888"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1.400,00 €</w:t>
            </w:r>
          </w:p>
        </w:tc>
      </w:tr>
      <w:tr w:rsidR="00BF6A25" w:rsidRPr="00BF6A25" w14:paraId="0FA58A03" w14:textId="77777777" w:rsidTr="00BF6A25">
        <w:trPr>
          <w:trHeight w:val="600"/>
        </w:trPr>
        <w:tc>
          <w:tcPr>
            <w:tcW w:w="920" w:type="dxa"/>
            <w:shd w:val="clear" w:color="auto" w:fill="auto"/>
            <w:noWrap/>
            <w:vAlign w:val="center"/>
            <w:hideMark/>
          </w:tcPr>
          <w:p w14:paraId="57B2D9E9"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4.</w:t>
            </w:r>
          </w:p>
        </w:tc>
        <w:tc>
          <w:tcPr>
            <w:tcW w:w="4660" w:type="dxa"/>
            <w:shd w:val="clear" w:color="auto" w:fill="auto"/>
            <w:vAlign w:val="center"/>
            <w:hideMark/>
          </w:tcPr>
          <w:p w14:paraId="035E991D"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Udruga cerebralne i dječje paralize doline Neretve Leptirići</w:t>
            </w:r>
          </w:p>
        </w:tc>
        <w:tc>
          <w:tcPr>
            <w:tcW w:w="2980" w:type="dxa"/>
            <w:shd w:val="clear" w:color="auto" w:fill="auto"/>
            <w:vAlign w:val="center"/>
            <w:hideMark/>
          </w:tcPr>
          <w:p w14:paraId="5F249C5D"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“Poletimo u sigurniju budućnost 5”</w:t>
            </w:r>
          </w:p>
        </w:tc>
        <w:tc>
          <w:tcPr>
            <w:tcW w:w="1660" w:type="dxa"/>
            <w:shd w:val="clear" w:color="auto" w:fill="auto"/>
            <w:noWrap/>
            <w:vAlign w:val="center"/>
            <w:hideMark/>
          </w:tcPr>
          <w:p w14:paraId="1A8F89C8"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13.600,00 €</w:t>
            </w:r>
          </w:p>
        </w:tc>
      </w:tr>
      <w:tr w:rsidR="00BF6A25" w:rsidRPr="00BF6A25" w14:paraId="44556E6C" w14:textId="77777777" w:rsidTr="00BF6A25">
        <w:trPr>
          <w:trHeight w:val="900"/>
        </w:trPr>
        <w:tc>
          <w:tcPr>
            <w:tcW w:w="920" w:type="dxa"/>
            <w:shd w:val="clear" w:color="auto" w:fill="auto"/>
            <w:noWrap/>
            <w:vAlign w:val="center"/>
            <w:hideMark/>
          </w:tcPr>
          <w:p w14:paraId="5CAC4C16"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5.</w:t>
            </w:r>
          </w:p>
        </w:tc>
        <w:tc>
          <w:tcPr>
            <w:tcW w:w="4660" w:type="dxa"/>
            <w:shd w:val="clear" w:color="auto" w:fill="auto"/>
            <w:vAlign w:val="center"/>
            <w:hideMark/>
          </w:tcPr>
          <w:p w14:paraId="58EFCE45"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ZAJEDNICA PAPE IVANA XXIII – partner Hrvatski zavod za socijalni rad-Područni ured Metković</w:t>
            </w:r>
          </w:p>
        </w:tc>
        <w:tc>
          <w:tcPr>
            <w:tcW w:w="2980" w:type="dxa"/>
            <w:shd w:val="clear" w:color="auto" w:fill="auto"/>
            <w:vAlign w:val="center"/>
            <w:hideMark/>
          </w:tcPr>
          <w:p w14:paraId="02C90496"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#ČuvajMe</w:t>
            </w:r>
          </w:p>
        </w:tc>
        <w:tc>
          <w:tcPr>
            <w:tcW w:w="1660" w:type="dxa"/>
            <w:shd w:val="clear" w:color="auto" w:fill="auto"/>
            <w:noWrap/>
            <w:vAlign w:val="center"/>
            <w:hideMark/>
          </w:tcPr>
          <w:p w14:paraId="74C1A7F6"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1.300,00 €</w:t>
            </w:r>
          </w:p>
        </w:tc>
      </w:tr>
      <w:tr w:rsidR="00BF6A25" w:rsidRPr="00BF6A25" w14:paraId="1C2C8379" w14:textId="77777777" w:rsidTr="00BF6A25">
        <w:trPr>
          <w:trHeight w:val="600"/>
        </w:trPr>
        <w:tc>
          <w:tcPr>
            <w:tcW w:w="920" w:type="dxa"/>
            <w:shd w:val="clear" w:color="auto" w:fill="auto"/>
            <w:noWrap/>
            <w:vAlign w:val="center"/>
            <w:hideMark/>
          </w:tcPr>
          <w:p w14:paraId="1C79FEED"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6.</w:t>
            </w:r>
          </w:p>
        </w:tc>
        <w:tc>
          <w:tcPr>
            <w:tcW w:w="4660" w:type="dxa"/>
            <w:shd w:val="clear" w:color="auto" w:fill="auto"/>
            <w:vAlign w:val="center"/>
            <w:hideMark/>
          </w:tcPr>
          <w:p w14:paraId="0F358DD6"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Udruga DOBRA</w:t>
            </w:r>
          </w:p>
        </w:tc>
        <w:tc>
          <w:tcPr>
            <w:tcW w:w="2980" w:type="dxa"/>
            <w:shd w:val="clear" w:color="auto" w:fill="auto"/>
            <w:vAlign w:val="center"/>
            <w:hideMark/>
          </w:tcPr>
          <w:p w14:paraId="148F0603"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Volonteri u akciji-Uljepšaj baki Božić</w:t>
            </w:r>
          </w:p>
        </w:tc>
        <w:tc>
          <w:tcPr>
            <w:tcW w:w="1660" w:type="dxa"/>
            <w:shd w:val="clear" w:color="auto" w:fill="auto"/>
            <w:noWrap/>
            <w:vAlign w:val="center"/>
            <w:hideMark/>
          </w:tcPr>
          <w:p w14:paraId="4DE66E91"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2.500,00 €</w:t>
            </w:r>
          </w:p>
        </w:tc>
      </w:tr>
      <w:tr w:rsidR="00BF6A25" w:rsidRPr="00BF6A25" w14:paraId="2AC2F9E5" w14:textId="77777777" w:rsidTr="00BF6A25">
        <w:trPr>
          <w:trHeight w:val="600"/>
        </w:trPr>
        <w:tc>
          <w:tcPr>
            <w:tcW w:w="920" w:type="dxa"/>
            <w:shd w:val="clear" w:color="auto" w:fill="auto"/>
            <w:noWrap/>
            <w:vAlign w:val="center"/>
            <w:hideMark/>
          </w:tcPr>
          <w:p w14:paraId="72BC87C7"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7.</w:t>
            </w:r>
          </w:p>
        </w:tc>
        <w:tc>
          <w:tcPr>
            <w:tcW w:w="4660" w:type="dxa"/>
            <w:shd w:val="clear" w:color="auto" w:fill="auto"/>
            <w:vAlign w:val="center"/>
            <w:hideMark/>
          </w:tcPr>
          <w:p w14:paraId="45B1E0CB"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 xml:space="preserve">Udruga </w:t>
            </w:r>
            <w:proofErr w:type="spellStart"/>
            <w:r w:rsidRPr="00BF6A25">
              <w:rPr>
                <w:rFonts w:ascii="Times New Roman" w:eastAsia="Times New Roman" w:hAnsi="Times New Roman"/>
                <w:color w:val="000000"/>
                <w:lang w:eastAsia="hr-HR"/>
              </w:rPr>
              <w:t>Liberato</w:t>
            </w:r>
            <w:proofErr w:type="spellEnd"/>
            <w:r w:rsidRPr="00BF6A25">
              <w:rPr>
                <w:rFonts w:ascii="Times New Roman" w:eastAsia="Times New Roman" w:hAnsi="Times New Roman"/>
                <w:color w:val="000000"/>
                <w:lang w:eastAsia="hr-HR"/>
              </w:rPr>
              <w:t>-partner Udruga osoba s invaliditetom “Prijatelj” Metković</w:t>
            </w:r>
          </w:p>
        </w:tc>
        <w:tc>
          <w:tcPr>
            <w:tcW w:w="2980" w:type="dxa"/>
            <w:shd w:val="clear" w:color="auto" w:fill="auto"/>
            <w:vAlign w:val="center"/>
            <w:hideMark/>
          </w:tcPr>
          <w:p w14:paraId="54099D31" w14:textId="77777777" w:rsidR="00BF6A25" w:rsidRPr="00BF6A25" w:rsidRDefault="00BF6A25" w:rsidP="00BF6A25">
            <w:pPr>
              <w:spacing w:after="0" w:line="240" w:lineRule="auto"/>
              <w:rPr>
                <w:rFonts w:ascii="Times New Roman" w:eastAsia="Times New Roman" w:hAnsi="Times New Roman"/>
                <w:color w:val="000000"/>
                <w:lang w:eastAsia="hr-HR"/>
              </w:rPr>
            </w:pPr>
            <w:proofErr w:type="spellStart"/>
            <w:r w:rsidRPr="00BF6A25">
              <w:rPr>
                <w:rFonts w:ascii="Times New Roman" w:eastAsia="Times New Roman" w:hAnsi="Times New Roman"/>
                <w:color w:val="000000"/>
                <w:lang w:eastAsia="hr-HR"/>
              </w:rPr>
              <w:t>LiberatoMap</w:t>
            </w:r>
            <w:proofErr w:type="spellEnd"/>
          </w:p>
        </w:tc>
        <w:tc>
          <w:tcPr>
            <w:tcW w:w="1660" w:type="dxa"/>
            <w:shd w:val="clear" w:color="auto" w:fill="auto"/>
            <w:noWrap/>
            <w:vAlign w:val="center"/>
            <w:hideMark/>
          </w:tcPr>
          <w:p w14:paraId="0FE04BA7"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1.500,00 €</w:t>
            </w:r>
          </w:p>
        </w:tc>
      </w:tr>
      <w:tr w:rsidR="00BF6A25" w:rsidRPr="00BF6A25" w14:paraId="32F86553" w14:textId="77777777" w:rsidTr="00BF6A25">
        <w:trPr>
          <w:trHeight w:val="600"/>
        </w:trPr>
        <w:tc>
          <w:tcPr>
            <w:tcW w:w="920" w:type="dxa"/>
            <w:shd w:val="clear" w:color="auto" w:fill="auto"/>
            <w:noWrap/>
            <w:vAlign w:val="center"/>
            <w:hideMark/>
          </w:tcPr>
          <w:p w14:paraId="14F990D3"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lastRenderedPageBreak/>
              <w:t>8.</w:t>
            </w:r>
          </w:p>
        </w:tc>
        <w:tc>
          <w:tcPr>
            <w:tcW w:w="4660" w:type="dxa"/>
            <w:shd w:val="clear" w:color="auto" w:fill="auto"/>
            <w:vAlign w:val="center"/>
            <w:hideMark/>
          </w:tcPr>
          <w:p w14:paraId="45359ED5"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MATICA UMIROVLJENIKA NERETVA METKOVIĆ</w:t>
            </w:r>
          </w:p>
        </w:tc>
        <w:tc>
          <w:tcPr>
            <w:tcW w:w="2980" w:type="dxa"/>
            <w:shd w:val="clear" w:color="auto" w:fill="auto"/>
            <w:vAlign w:val="center"/>
            <w:hideMark/>
          </w:tcPr>
          <w:p w14:paraId="351B235A"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Za bolji, sadržajniji i kvalitetniji život umirovljenika</w:t>
            </w:r>
          </w:p>
        </w:tc>
        <w:tc>
          <w:tcPr>
            <w:tcW w:w="1660" w:type="dxa"/>
            <w:shd w:val="clear" w:color="auto" w:fill="auto"/>
            <w:noWrap/>
            <w:vAlign w:val="center"/>
            <w:hideMark/>
          </w:tcPr>
          <w:p w14:paraId="6D280298"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2.500,00 €</w:t>
            </w:r>
          </w:p>
        </w:tc>
      </w:tr>
      <w:tr w:rsidR="00BF6A25" w:rsidRPr="00BF6A25" w14:paraId="3EA2C7BA" w14:textId="77777777" w:rsidTr="00BF6A25">
        <w:trPr>
          <w:trHeight w:val="300"/>
        </w:trPr>
        <w:tc>
          <w:tcPr>
            <w:tcW w:w="920" w:type="dxa"/>
            <w:shd w:val="clear" w:color="auto" w:fill="auto"/>
            <w:noWrap/>
            <w:vAlign w:val="bottom"/>
            <w:hideMark/>
          </w:tcPr>
          <w:p w14:paraId="7E53EE66"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 </w:t>
            </w:r>
          </w:p>
        </w:tc>
        <w:tc>
          <w:tcPr>
            <w:tcW w:w="4660" w:type="dxa"/>
            <w:shd w:val="clear" w:color="auto" w:fill="auto"/>
            <w:noWrap/>
            <w:vAlign w:val="bottom"/>
            <w:hideMark/>
          </w:tcPr>
          <w:p w14:paraId="74EDC9AB"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 </w:t>
            </w:r>
          </w:p>
        </w:tc>
        <w:tc>
          <w:tcPr>
            <w:tcW w:w="2980" w:type="dxa"/>
            <w:shd w:val="clear" w:color="auto" w:fill="auto"/>
            <w:noWrap/>
            <w:vAlign w:val="center"/>
            <w:hideMark/>
          </w:tcPr>
          <w:p w14:paraId="615EA6D2"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 </w:t>
            </w:r>
          </w:p>
        </w:tc>
        <w:tc>
          <w:tcPr>
            <w:tcW w:w="1660" w:type="dxa"/>
            <w:shd w:val="clear" w:color="000000" w:fill="FFFF00"/>
            <w:noWrap/>
            <w:vAlign w:val="bottom"/>
            <w:hideMark/>
          </w:tcPr>
          <w:p w14:paraId="0732B051" w14:textId="77777777" w:rsidR="00BF6A25" w:rsidRPr="00BF6A25" w:rsidRDefault="00BF6A25" w:rsidP="00BF6A25">
            <w:pPr>
              <w:spacing w:after="0" w:line="240" w:lineRule="auto"/>
              <w:jc w:val="right"/>
              <w:rPr>
                <w:rFonts w:ascii="Times New Roman" w:eastAsia="Times New Roman" w:hAnsi="Times New Roman"/>
                <w:b/>
                <w:bCs/>
                <w:color w:val="FF0000"/>
                <w:lang w:eastAsia="hr-HR"/>
              </w:rPr>
            </w:pPr>
            <w:r w:rsidRPr="00BF6A25">
              <w:rPr>
                <w:rFonts w:ascii="Times New Roman" w:eastAsia="Times New Roman" w:hAnsi="Times New Roman"/>
                <w:b/>
                <w:bCs/>
                <w:color w:val="FF0000"/>
                <w:lang w:eastAsia="hr-HR"/>
              </w:rPr>
              <w:t>50.000,00</w:t>
            </w:r>
          </w:p>
        </w:tc>
      </w:tr>
      <w:tr w:rsidR="00BF6A25" w:rsidRPr="00BF6A25" w14:paraId="58869CD4" w14:textId="77777777" w:rsidTr="00BF6A25">
        <w:trPr>
          <w:trHeight w:val="300"/>
        </w:trPr>
        <w:tc>
          <w:tcPr>
            <w:tcW w:w="920" w:type="dxa"/>
            <w:shd w:val="clear" w:color="auto" w:fill="auto"/>
            <w:noWrap/>
            <w:vAlign w:val="bottom"/>
            <w:hideMark/>
          </w:tcPr>
          <w:p w14:paraId="05D4FC2C"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 </w:t>
            </w:r>
          </w:p>
        </w:tc>
        <w:tc>
          <w:tcPr>
            <w:tcW w:w="4660" w:type="dxa"/>
            <w:shd w:val="clear" w:color="auto" w:fill="auto"/>
            <w:noWrap/>
            <w:vAlign w:val="bottom"/>
            <w:hideMark/>
          </w:tcPr>
          <w:p w14:paraId="56DAD00B"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 </w:t>
            </w:r>
          </w:p>
        </w:tc>
        <w:tc>
          <w:tcPr>
            <w:tcW w:w="2980" w:type="dxa"/>
            <w:shd w:val="clear" w:color="auto" w:fill="auto"/>
            <w:noWrap/>
            <w:vAlign w:val="center"/>
            <w:hideMark/>
          </w:tcPr>
          <w:p w14:paraId="236C0858"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 </w:t>
            </w:r>
          </w:p>
        </w:tc>
        <w:tc>
          <w:tcPr>
            <w:tcW w:w="1660" w:type="dxa"/>
            <w:shd w:val="clear" w:color="auto" w:fill="auto"/>
            <w:noWrap/>
            <w:vAlign w:val="bottom"/>
            <w:hideMark/>
          </w:tcPr>
          <w:p w14:paraId="0288E35A"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 </w:t>
            </w:r>
          </w:p>
        </w:tc>
      </w:tr>
      <w:tr w:rsidR="00BF6A25" w:rsidRPr="00BF6A25" w14:paraId="64D84C83" w14:textId="77777777" w:rsidTr="00BF6A25">
        <w:trPr>
          <w:trHeight w:val="300"/>
        </w:trPr>
        <w:tc>
          <w:tcPr>
            <w:tcW w:w="10220" w:type="dxa"/>
            <w:gridSpan w:val="4"/>
            <w:shd w:val="clear" w:color="000000" w:fill="FFFF00"/>
            <w:noWrap/>
            <w:vAlign w:val="bottom"/>
            <w:hideMark/>
          </w:tcPr>
          <w:p w14:paraId="3F3B6682" w14:textId="77777777" w:rsidR="00BF6A25" w:rsidRPr="00BF6A25" w:rsidRDefault="00BF6A25" w:rsidP="00BF6A25">
            <w:pPr>
              <w:spacing w:after="0" w:line="240" w:lineRule="auto"/>
              <w:jc w:val="center"/>
              <w:rPr>
                <w:rFonts w:ascii="Times New Roman" w:eastAsia="Times New Roman" w:hAnsi="Times New Roman"/>
                <w:b/>
                <w:bCs/>
                <w:lang w:eastAsia="hr-HR"/>
              </w:rPr>
            </w:pPr>
            <w:r w:rsidRPr="00BF6A25">
              <w:rPr>
                <w:rFonts w:ascii="Times New Roman" w:eastAsia="Times New Roman" w:hAnsi="Times New Roman"/>
                <w:b/>
                <w:bCs/>
                <w:lang w:eastAsia="hr-HR"/>
              </w:rPr>
              <w:t>Programi u području djelovanja udruga građana  -  784</w:t>
            </w:r>
          </w:p>
        </w:tc>
      </w:tr>
      <w:tr w:rsidR="00BF6A25" w:rsidRPr="00BF6A25" w14:paraId="28C17D0E" w14:textId="77777777" w:rsidTr="00BF6A25">
        <w:trPr>
          <w:trHeight w:val="300"/>
        </w:trPr>
        <w:tc>
          <w:tcPr>
            <w:tcW w:w="920" w:type="dxa"/>
            <w:shd w:val="clear" w:color="auto" w:fill="auto"/>
            <w:vAlign w:val="bottom"/>
            <w:hideMark/>
          </w:tcPr>
          <w:p w14:paraId="58FC1BC6"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 </w:t>
            </w:r>
          </w:p>
        </w:tc>
        <w:tc>
          <w:tcPr>
            <w:tcW w:w="4660" w:type="dxa"/>
            <w:shd w:val="clear" w:color="auto" w:fill="auto"/>
            <w:vAlign w:val="bottom"/>
            <w:hideMark/>
          </w:tcPr>
          <w:p w14:paraId="5AC26121" w14:textId="77777777" w:rsidR="00BF6A25" w:rsidRPr="00BF6A25" w:rsidRDefault="00BF6A25" w:rsidP="00BF6A25">
            <w:pPr>
              <w:spacing w:after="0" w:line="240" w:lineRule="auto"/>
              <w:rPr>
                <w:rFonts w:ascii="Times New Roman" w:eastAsia="Times New Roman" w:hAnsi="Times New Roman"/>
                <w:b/>
                <w:bCs/>
                <w:color w:val="000000"/>
                <w:lang w:eastAsia="hr-HR"/>
              </w:rPr>
            </w:pPr>
            <w:r w:rsidRPr="00BF6A25">
              <w:rPr>
                <w:rFonts w:ascii="Times New Roman" w:eastAsia="Times New Roman" w:hAnsi="Times New Roman"/>
                <w:b/>
                <w:bCs/>
                <w:color w:val="000000"/>
                <w:lang w:eastAsia="hr-HR"/>
              </w:rPr>
              <w:t xml:space="preserve">     </w:t>
            </w:r>
          </w:p>
        </w:tc>
        <w:tc>
          <w:tcPr>
            <w:tcW w:w="2980" w:type="dxa"/>
            <w:shd w:val="clear" w:color="auto" w:fill="auto"/>
            <w:vAlign w:val="center"/>
            <w:hideMark/>
          </w:tcPr>
          <w:p w14:paraId="6E1525E6" w14:textId="77777777" w:rsidR="00BF6A25" w:rsidRPr="00BF6A25" w:rsidRDefault="00BF6A25" w:rsidP="00BF6A25">
            <w:pPr>
              <w:spacing w:after="0" w:line="240" w:lineRule="auto"/>
              <w:jc w:val="center"/>
              <w:rPr>
                <w:rFonts w:ascii="Times New Roman" w:eastAsia="Times New Roman" w:hAnsi="Times New Roman"/>
                <w:b/>
                <w:bCs/>
                <w:color w:val="000000"/>
                <w:lang w:eastAsia="hr-HR"/>
              </w:rPr>
            </w:pPr>
            <w:r w:rsidRPr="00BF6A25">
              <w:rPr>
                <w:rFonts w:ascii="Times New Roman" w:eastAsia="Times New Roman" w:hAnsi="Times New Roman"/>
                <w:b/>
                <w:bCs/>
                <w:color w:val="000000"/>
                <w:lang w:eastAsia="hr-HR"/>
              </w:rPr>
              <w:t xml:space="preserve">                       </w:t>
            </w:r>
          </w:p>
        </w:tc>
        <w:tc>
          <w:tcPr>
            <w:tcW w:w="1660" w:type="dxa"/>
            <w:shd w:val="clear" w:color="auto" w:fill="auto"/>
            <w:vAlign w:val="bottom"/>
            <w:hideMark/>
          </w:tcPr>
          <w:p w14:paraId="3C5BCC82" w14:textId="77777777" w:rsidR="00BF6A25" w:rsidRPr="00BF6A25" w:rsidRDefault="00BF6A25" w:rsidP="00BF6A25">
            <w:pPr>
              <w:spacing w:after="0" w:line="240" w:lineRule="auto"/>
              <w:jc w:val="right"/>
              <w:rPr>
                <w:rFonts w:ascii="Times New Roman" w:eastAsia="Times New Roman" w:hAnsi="Times New Roman"/>
                <w:b/>
                <w:bCs/>
                <w:color w:val="000000"/>
                <w:lang w:eastAsia="hr-HR"/>
              </w:rPr>
            </w:pPr>
            <w:r w:rsidRPr="00BF6A25">
              <w:rPr>
                <w:rFonts w:ascii="Times New Roman" w:eastAsia="Times New Roman" w:hAnsi="Times New Roman"/>
                <w:b/>
                <w:bCs/>
                <w:color w:val="000000"/>
                <w:lang w:eastAsia="hr-HR"/>
              </w:rPr>
              <w:t> </w:t>
            </w:r>
          </w:p>
        </w:tc>
      </w:tr>
      <w:tr w:rsidR="00BF6A25" w:rsidRPr="00BF6A25" w14:paraId="11F1EEC7" w14:textId="77777777" w:rsidTr="00BF6A25">
        <w:trPr>
          <w:trHeight w:val="585"/>
        </w:trPr>
        <w:tc>
          <w:tcPr>
            <w:tcW w:w="920" w:type="dxa"/>
            <w:shd w:val="clear" w:color="000000" w:fill="BFBFBF"/>
            <w:vAlign w:val="center"/>
            <w:hideMark/>
          </w:tcPr>
          <w:p w14:paraId="21E75628" w14:textId="77777777" w:rsidR="00BF6A25" w:rsidRPr="00BF6A25" w:rsidRDefault="00BF6A25" w:rsidP="00BF6A25">
            <w:pPr>
              <w:spacing w:after="0" w:line="240" w:lineRule="auto"/>
              <w:jc w:val="center"/>
              <w:rPr>
                <w:rFonts w:ascii="Times New Roman" w:eastAsia="Times New Roman" w:hAnsi="Times New Roman"/>
                <w:b/>
                <w:bCs/>
                <w:color w:val="000000"/>
                <w:lang w:eastAsia="hr-HR"/>
              </w:rPr>
            </w:pPr>
            <w:r w:rsidRPr="00BF6A25">
              <w:rPr>
                <w:rFonts w:ascii="Times New Roman" w:eastAsia="Times New Roman" w:hAnsi="Times New Roman"/>
                <w:b/>
                <w:bCs/>
                <w:color w:val="000000"/>
                <w:lang w:eastAsia="hr-HR"/>
              </w:rPr>
              <w:t>Red. br.</w:t>
            </w:r>
          </w:p>
        </w:tc>
        <w:tc>
          <w:tcPr>
            <w:tcW w:w="4660" w:type="dxa"/>
            <w:shd w:val="clear" w:color="000000" w:fill="BFBFBF"/>
            <w:vAlign w:val="center"/>
            <w:hideMark/>
          </w:tcPr>
          <w:p w14:paraId="42E10EBA" w14:textId="77777777" w:rsidR="00BF6A25" w:rsidRPr="00BF6A25" w:rsidRDefault="00BF6A25" w:rsidP="00BF6A25">
            <w:pPr>
              <w:spacing w:after="0" w:line="240" w:lineRule="auto"/>
              <w:rPr>
                <w:rFonts w:ascii="Times New Roman" w:eastAsia="Times New Roman" w:hAnsi="Times New Roman"/>
                <w:b/>
                <w:bCs/>
                <w:color w:val="000000"/>
                <w:lang w:eastAsia="hr-HR"/>
              </w:rPr>
            </w:pPr>
            <w:r w:rsidRPr="00BF6A25">
              <w:rPr>
                <w:rFonts w:ascii="Times New Roman" w:eastAsia="Times New Roman" w:hAnsi="Times New Roman"/>
                <w:b/>
                <w:bCs/>
                <w:color w:val="000000"/>
                <w:lang w:eastAsia="hr-HR"/>
              </w:rPr>
              <w:t>Naziv prijavitelja</w:t>
            </w:r>
          </w:p>
        </w:tc>
        <w:tc>
          <w:tcPr>
            <w:tcW w:w="2980" w:type="dxa"/>
            <w:shd w:val="clear" w:color="000000" w:fill="BFBFBF"/>
            <w:vAlign w:val="center"/>
            <w:hideMark/>
          </w:tcPr>
          <w:p w14:paraId="4EFED960" w14:textId="77777777" w:rsidR="00BF6A25" w:rsidRPr="00BF6A25" w:rsidRDefault="00BF6A25" w:rsidP="00BF6A25">
            <w:pPr>
              <w:spacing w:after="0" w:line="240" w:lineRule="auto"/>
              <w:jc w:val="center"/>
              <w:rPr>
                <w:rFonts w:ascii="Times New Roman" w:eastAsia="Times New Roman" w:hAnsi="Times New Roman"/>
                <w:b/>
                <w:bCs/>
                <w:color w:val="000000"/>
                <w:lang w:eastAsia="hr-HR"/>
              </w:rPr>
            </w:pPr>
            <w:r w:rsidRPr="00BF6A25">
              <w:rPr>
                <w:rFonts w:ascii="Times New Roman" w:eastAsia="Times New Roman" w:hAnsi="Times New Roman"/>
                <w:b/>
                <w:bCs/>
                <w:color w:val="000000"/>
                <w:lang w:eastAsia="hr-HR"/>
              </w:rPr>
              <w:t xml:space="preserve"> Naziv programa/projekta</w:t>
            </w:r>
          </w:p>
        </w:tc>
        <w:tc>
          <w:tcPr>
            <w:tcW w:w="1660" w:type="dxa"/>
            <w:shd w:val="clear" w:color="000000" w:fill="BFBFBF"/>
            <w:vAlign w:val="bottom"/>
            <w:hideMark/>
          </w:tcPr>
          <w:p w14:paraId="21E60F9E" w14:textId="77777777" w:rsidR="00BF6A25" w:rsidRPr="00BF6A25" w:rsidRDefault="00BF6A25" w:rsidP="00BF6A25">
            <w:pPr>
              <w:spacing w:after="0" w:line="240" w:lineRule="auto"/>
              <w:jc w:val="right"/>
              <w:rPr>
                <w:rFonts w:ascii="Times New Roman" w:eastAsia="Times New Roman" w:hAnsi="Times New Roman"/>
                <w:b/>
                <w:bCs/>
                <w:color w:val="000000"/>
                <w:lang w:eastAsia="hr-HR"/>
              </w:rPr>
            </w:pPr>
            <w:r w:rsidRPr="00BF6A25">
              <w:rPr>
                <w:rFonts w:ascii="Times New Roman" w:eastAsia="Times New Roman" w:hAnsi="Times New Roman"/>
                <w:b/>
                <w:bCs/>
                <w:color w:val="000000"/>
                <w:lang w:eastAsia="hr-HR"/>
              </w:rPr>
              <w:t>Odobreni iznos sredstava</w:t>
            </w:r>
          </w:p>
        </w:tc>
      </w:tr>
      <w:tr w:rsidR="00BF6A25" w:rsidRPr="00BF6A25" w14:paraId="7B7D6ECA" w14:textId="77777777" w:rsidTr="00BF6A25">
        <w:trPr>
          <w:trHeight w:val="600"/>
        </w:trPr>
        <w:tc>
          <w:tcPr>
            <w:tcW w:w="920" w:type="dxa"/>
            <w:shd w:val="clear" w:color="auto" w:fill="auto"/>
            <w:noWrap/>
            <w:vAlign w:val="center"/>
            <w:hideMark/>
          </w:tcPr>
          <w:p w14:paraId="0961FB9F"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1.</w:t>
            </w:r>
          </w:p>
        </w:tc>
        <w:tc>
          <w:tcPr>
            <w:tcW w:w="4660" w:type="dxa"/>
            <w:shd w:val="clear" w:color="auto" w:fill="auto"/>
            <w:vAlign w:val="center"/>
            <w:hideMark/>
          </w:tcPr>
          <w:p w14:paraId="0EFEC680"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Udruga veterana 4.Gardijske brigade podružnica Dubrovačko-neretvanske županije</w:t>
            </w:r>
          </w:p>
        </w:tc>
        <w:tc>
          <w:tcPr>
            <w:tcW w:w="2980" w:type="dxa"/>
            <w:shd w:val="clear" w:color="auto" w:fill="auto"/>
            <w:vAlign w:val="center"/>
            <w:hideMark/>
          </w:tcPr>
          <w:p w14:paraId="5F11D7C4"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Obljetnice i promicanje vrijednosti Domovinskog rata</w:t>
            </w:r>
          </w:p>
        </w:tc>
        <w:tc>
          <w:tcPr>
            <w:tcW w:w="1660" w:type="dxa"/>
            <w:shd w:val="clear" w:color="auto" w:fill="auto"/>
            <w:noWrap/>
            <w:vAlign w:val="center"/>
            <w:hideMark/>
          </w:tcPr>
          <w:p w14:paraId="4A8F6E0B"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2.500,00 €</w:t>
            </w:r>
          </w:p>
        </w:tc>
      </w:tr>
      <w:tr w:rsidR="00BF6A25" w:rsidRPr="00BF6A25" w14:paraId="2AF2A2EB" w14:textId="77777777" w:rsidTr="00BF6A25">
        <w:trPr>
          <w:trHeight w:val="600"/>
        </w:trPr>
        <w:tc>
          <w:tcPr>
            <w:tcW w:w="920" w:type="dxa"/>
            <w:shd w:val="clear" w:color="auto" w:fill="auto"/>
            <w:noWrap/>
            <w:vAlign w:val="center"/>
            <w:hideMark/>
          </w:tcPr>
          <w:p w14:paraId="16103093"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2.</w:t>
            </w:r>
          </w:p>
        </w:tc>
        <w:tc>
          <w:tcPr>
            <w:tcW w:w="4660" w:type="dxa"/>
            <w:shd w:val="clear" w:color="auto" w:fill="auto"/>
            <w:vAlign w:val="center"/>
            <w:hideMark/>
          </w:tcPr>
          <w:p w14:paraId="06242E2E"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Udruga veterana 4.Gardijske brigade podružnica Dubrovačko-neretvanske županije</w:t>
            </w:r>
          </w:p>
        </w:tc>
        <w:tc>
          <w:tcPr>
            <w:tcW w:w="2980" w:type="dxa"/>
            <w:shd w:val="clear" w:color="auto" w:fill="auto"/>
            <w:vAlign w:val="center"/>
            <w:hideMark/>
          </w:tcPr>
          <w:p w14:paraId="350C45B9"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Proslava Dana pobjede u Metkoviću</w:t>
            </w:r>
          </w:p>
        </w:tc>
        <w:tc>
          <w:tcPr>
            <w:tcW w:w="1660" w:type="dxa"/>
            <w:shd w:val="clear" w:color="auto" w:fill="auto"/>
            <w:noWrap/>
            <w:vAlign w:val="center"/>
            <w:hideMark/>
          </w:tcPr>
          <w:p w14:paraId="32DB87B9"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600,00 €</w:t>
            </w:r>
          </w:p>
        </w:tc>
      </w:tr>
      <w:tr w:rsidR="00BF6A25" w:rsidRPr="00BF6A25" w14:paraId="26281309" w14:textId="77777777" w:rsidTr="00BF6A25">
        <w:trPr>
          <w:trHeight w:val="600"/>
        </w:trPr>
        <w:tc>
          <w:tcPr>
            <w:tcW w:w="920" w:type="dxa"/>
            <w:shd w:val="clear" w:color="auto" w:fill="auto"/>
            <w:noWrap/>
            <w:vAlign w:val="center"/>
            <w:hideMark/>
          </w:tcPr>
          <w:p w14:paraId="3960DBA0"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3.</w:t>
            </w:r>
          </w:p>
        </w:tc>
        <w:tc>
          <w:tcPr>
            <w:tcW w:w="4660" w:type="dxa"/>
            <w:shd w:val="clear" w:color="auto" w:fill="auto"/>
            <w:vAlign w:val="center"/>
            <w:hideMark/>
          </w:tcPr>
          <w:p w14:paraId="53D66330"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Udruga roditelja i udovica poginulih branitelja Domovinskog rata Grada Metkovića</w:t>
            </w:r>
          </w:p>
        </w:tc>
        <w:tc>
          <w:tcPr>
            <w:tcW w:w="2980" w:type="dxa"/>
            <w:shd w:val="clear" w:color="auto" w:fill="auto"/>
            <w:vAlign w:val="center"/>
            <w:hideMark/>
          </w:tcPr>
          <w:p w14:paraId="62A80F03"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Program rada Udruge u 2025.godini</w:t>
            </w:r>
          </w:p>
        </w:tc>
        <w:tc>
          <w:tcPr>
            <w:tcW w:w="1660" w:type="dxa"/>
            <w:shd w:val="clear" w:color="auto" w:fill="auto"/>
            <w:noWrap/>
            <w:vAlign w:val="center"/>
            <w:hideMark/>
          </w:tcPr>
          <w:p w14:paraId="6454D97A"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1.000,00 €</w:t>
            </w:r>
          </w:p>
        </w:tc>
      </w:tr>
      <w:tr w:rsidR="00BF6A25" w:rsidRPr="00BF6A25" w14:paraId="25551B29" w14:textId="77777777" w:rsidTr="00BF6A25">
        <w:trPr>
          <w:trHeight w:val="1200"/>
        </w:trPr>
        <w:tc>
          <w:tcPr>
            <w:tcW w:w="920" w:type="dxa"/>
            <w:shd w:val="clear" w:color="auto" w:fill="auto"/>
            <w:noWrap/>
            <w:vAlign w:val="center"/>
            <w:hideMark/>
          </w:tcPr>
          <w:p w14:paraId="6A6F0174"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4.</w:t>
            </w:r>
          </w:p>
        </w:tc>
        <w:tc>
          <w:tcPr>
            <w:tcW w:w="4660" w:type="dxa"/>
            <w:shd w:val="clear" w:color="auto" w:fill="auto"/>
            <w:vAlign w:val="center"/>
            <w:hideMark/>
          </w:tcPr>
          <w:p w14:paraId="3F97C064"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 xml:space="preserve">HVIDR-a Metković     </w:t>
            </w:r>
          </w:p>
        </w:tc>
        <w:tc>
          <w:tcPr>
            <w:tcW w:w="2980" w:type="dxa"/>
            <w:shd w:val="clear" w:color="auto" w:fill="auto"/>
            <w:vAlign w:val="center"/>
            <w:hideMark/>
          </w:tcPr>
          <w:p w14:paraId="3BBCA2D5"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Izlučna prednatjecanja HRVI-a sa područja D-NŽ kao i sudjelovanje na ŠNIDOR-u 2025.g.</w:t>
            </w:r>
          </w:p>
        </w:tc>
        <w:tc>
          <w:tcPr>
            <w:tcW w:w="1660" w:type="dxa"/>
            <w:shd w:val="clear" w:color="auto" w:fill="auto"/>
            <w:noWrap/>
            <w:vAlign w:val="center"/>
            <w:hideMark/>
          </w:tcPr>
          <w:p w14:paraId="4EBF8B70"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1.200,00 €</w:t>
            </w:r>
          </w:p>
        </w:tc>
      </w:tr>
      <w:tr w:rsidR="00BF6A25" w:rsidRPr="00BF6A25" w14:paraId="7898EC16" w14:textId="77777777" w:rsidTr="00BF6A25">
        <w:trPr>
          <w:trHeight w:val="1260"/>
        </w:trPr>
        <w:tc>
          <w:tcPr>
            <w:tcW w:w="920" w:type="dxa"/>
            <w:shd w:val="clear" w:color="auto" w:fill="auto"/>
            <w:noWrap/>
            <w:vAlign w:val="center"/>
            <w:hideMark/>
          </w:tcPr>
          <w:p w14:paraId="4CFFB4B5"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5.</w:t>
            </w:r>
          </w:p>
        </w:tc>
        <w:tc>
          <w:tcPr>
            <w:tcW w:w="4660" w:type="dxa"/>
            <w:shd w:val="clear" w:color="auto" w:fill="auto"/>
            <w:vAlign w:val="center"/>
            <w:hideMark/>
          </w:tcPr>
          <w:p w14:paraId="08C4622B"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 xml:space="preserve">HVIDR-a Metković     </w:t>
            </w:r>
          </w:p>
        </w:tc>
        <w:tc>
          <w:tcPr>
            <w:tcW w:w="2980" w:type="dxa"/>
            <w:shd w:val="clear" w:color="auto" w:fill="auto"/>
            <w:vAlign w:val="center"/>
            <w:hideMark/>
          </w:tcPr>
          <w:p w14:paraId="70F6BA00"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 xml:space="preserve">Obilježavanje obljetnica (Dani sjećanja na </w:t>
            </w:r>
            <w:proofErr w:type="spellStart"/>
            <w:r w:rsidRPr="00BF6A25">
              <w:rPr>
                <w:rFonts w:ascii="Times New Roman" w:eastAsia="Times New Roman" w:hAnsi="Times New Roman"/>
                <w:color w:val="000000"/>
                <w:lang w:eastAsia="hr-HR"/>
              </w:rPr>
              <w:t>žrtvuVukovara,Dani</w:t>
            </w:r>
            <w:proofErr w:type="spellEnd"/>
            <w:r w:rsidRPr="00BF6A25">
              <w:rPr>
                <w:rFonts w:ascii="Times New Roman" w:eastAsia="Times New Roman" w:hAnsi="Times New Roman"/>
                <w:color w:val="000000"/>
                <w:lang w:eastAsia="hr-HR"/>
              </w:rPr>
              <w:t xml:space="preserve"> </w:t>
            </w:r>
            <w:proofErr w:type="spellStart"/>
            <w:r w:rsidRPr="00BF6A25">
              <w:rPr>
                <w:rFonts w:ascii="Times New Roman" w:eastAsia="Times New Roman" w:hAnsi="Times New Roman"/>
                <w:color w:val="000000"/>
                <w:lang w:eastAsia="hr-HR"/>
              </w:rPr>
              <w:t>sjećanjana</w:t>
            </w:r>
            <w:proofErr w:type="spellEnd"/>
            <w:r w:rsidRPr="00BF6A25">
              <w:rPr>
                <w:rFonts w:ascii="Times New Roman" w:eastAsia="Times New Roman" w:hAnsi="Times New Roman"/>
                <w:color w:val="000000"/>
                <w:lang w:eastAsia="hr-HR"/>
              </w:rPr>
              <w:t xml:space="preserve"> Voćinske žrtve)</w:t>
            </w:r>
          </w:p>
        </w:tc>
        <w:tc>
          <w:tcPr>
            <w:tcW w:w="1660" w:type="dxa"/>
            <w:shd w:val="clear" w:color="auto" w:fill="auto"/>
            <w:noWrap/>
            <w:vAlign w:val="center"/>
            <w:hideMark/>
          </w:tcPr>
          <w:p w14:paraId="444A7C8C"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700,00 €</w:t>
            </w:r>
          </w:p>
        </w:tc>
      </w:tr>
      <w:tr w:rsidR="00BF6A25" w:rsidRPr="00BF6A25" w14:paraId="77E1DFE7" w14:textId="77777777" w:rsidTr="00BF6A25">
        <w:trPr>
          <w:trHeight w:val="1200"/>
        </w:trPr>
        <w:tc>
          <w:tcPr>
            <w:tcW w:w="920" w:type="dxa"/>
            <w:shd w:val="clear" w:color="auto" w:fill="auto"/>
            <w:noWrap/>
            <w:vAlign w:val="center"/>
            <w:hideMark/>
          </w:tcPr>
          <w:p w14:paraId="1DA5F10B"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6.</w:t>
            </w:r>
          </w:p>
        </w:tc>
        <w:tc>
          <w:tcPr>
            <w:tcW w:w="4660" w:type="dxa"/>
            <w:shd w:val="clear" w:color="auto" w:fill="auto"/>
            <w:vAlign w:val="center"/>
            <w:hideMark/>
          </w:tcPr>
          <w:p w14:paraId="021CFFF4"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UDRUGA DRAGOVOLJACA I VETERANA DOMOVINSKOG RATA-PODRUŽNICA DUBROVAČKO-NERETVANSKE ŽUPANIJE</w:t>
            </w:r>
          </w:p>
        </w:tc>
        <w:tc>
          <w:tcPr>
            <w:tcW w:w="2980" w:type="dxa"/>
            <w:shd w:val="clear" w:color="auto" w:fill="auto"/>
            <w:vAlign w:val="center"/>
            <w:hideMark/>
          </w:tcPr>
          <w:p w14:paraId="2D93D5A9" w14:textId="77777777" w:rsidR="00BF6A25" w:rsidRPr="00BF6A25" w:rsidRDefault="00BF6A25" w:rsidP="00BF6A25">
            <w:pPr>
              <w:spacing w:after="0" w:line="240" w:lineRule="auto"/>
              <w:rPr>
                <w:rFonts w:ascii="Times New Roman" w:eastAsia="Times New Roman" w:hAnsi="Times New Roman"/>
                <w:color w:val="000000"/>
                <w:lang w:eastAsia="hr-HR"/>
              </w:rPr>
            </w:pPr>
            <w:proofErr w:type="spellStart"/>
            <w:r w:rsidRPr="00BF6A25">
              <w:rPr>
                <w:rFonts w:ascii="Times New Roman" w:eastAsia="Times New Roman" w:hAnsi="Times New Roman"/>
                <w:color w:val="000000"/>
                <w:lang w:eastAsia="hr-HR"/>
              </w:rPr>
              <w:t>Čovik</w:t>
            </w:r>
            <w:proofErr w:type="spellEnd"/>
            <w:r w:rsidRPr="00BF6A25">
              <w:rPr>
                <w:rFonts w:ascii="Times New Roman" w:eastAsia="Times New Roman" w:hAnsi="Times New Roman"/>
                <w:color w:val="000000"/>
                <w:lang w:eastAsia="hr-HR"/>
              </w:rPr>
              <w:t xml:space="preserve"> i </w:t>
            </w:r>
            <w:proofErr w:type="spellStart"/>
            <w:r w:rsidRPr="00BF6A25">
              <w:rPr>
                <w:rFonts w:ascii="Times New Roman" w:eastAsia="Times New Roman" w:hAnsi="Times New Roman"/>
                <w:color w:val="000000"/>
                <w:lang w:eastAsia="hr-HR"/>
              </w:rPr>
              <w:t>stina</w:t>
            </w:r>
            <w:proofErr w:type="spellEnd"/>
          </w:p>
        </w:tc>
        <w:tc>
          <w:tcPr>
            <w:tcW w:w="1660" w:type="dxa"/>
            <w:shd w:val="clear" w:color="auto" w:fill="auto"/>
            <w:noWrap/>
            <w:vAlign w:val="center"/>
            <w:hideMark/>
          </w:tcPr>
          <w:p w14:paraId="1B7879B5"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500,00 €</w:t>
            </w:r>
          </w:p>
        </w:tc>
      </w:tr>
      <w:tr w:rsidR="00BF6A25" w:rsidRPr="00BF6A25" w14:paraId="205ADE8B" w14:textId="77777777" w:rsidTr="00BF6A25">
        <w:trPr>
          <w:trHeight w:val="1200"/>
        </w:trPr>
        <w:tc>
          <w:tcPr>
            <w:tcW w:w="920" w:type="dxa"/>
            <w:shd w:val="clear" w:color="auto" w:fill="auto"/>
            <w:noWrap/>
            <w:vAlign w:val="center"/>
            <w:hideMark/>
          </w:tcPr>
          <w:p w14:paraId="2F57A83D"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7.</w:t>
            </w:r>
          </w:p>
        </w:tc>
        <w:tc>
          <w:tcPr>
            <w:tcW w:w="4660" w:type="dxa"/>
            <w:shd w:val="clear" w:color="auto" w:fill="auto"/>
            <w:vAlign w:val="center"/>
            <w:hideMark/>
          </w:tcPr>
          <w:p w14:paraId="50DE07CC"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UDRUGA DRAGOVOLJACA I VETERANA DOMOVINSKOG RATA-PODRUŽNICA DUBROVAČKO-NERETVANSKE ŽUPANIJE</w:t>
            </w:r>
          </w:p>
        </w:tc>
        <w:tc>
          <w:tcPr>
            <w:tcW w:w="2980" w:type="dxa"/>
            <w:shd w:val="clear" w:color="auto" w:fill="auto"/>
            <w:vAlign w:val="center"/>
            <w:hideMark/>
          </w:tcPr>
          <w:p w14:paraId="70DDFC91"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HOD MAJCI</w:t>
            </w:r>
          </w:p>
        </w:tc>
        <w:tc>
          <w:tcPr>
            <w:tcW w:w="1660" w:type="dxa"/>
            <w:shd w:val="clear" w:color="auto" w:fill="auto"/>
            <w:noWrap/>
            <w:vAlign w:val="center"/>
            <w:hideMark/>
          </w:tcPr>
          <w:p w14:paraId="0F2F3041"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250,00 €</w:t>
            </w:r>
          </w:p>
        </w:tc>
      </w:tr>
      <w:tr w:rsidR="00BF6A25" w:rsidRPr="00BF6A25" w14:paraId="45D8587B" w14:textId="77777777" w:rsidTr="00BF6A25">
        <w:trPr>
          <w:trHeight w:val="900"/>
        </w:trPr>
        <w:tc>
          <w:tcPr>
            <w:tcW w:w="920" w:type="dxa"/>
            <w:shd w:val="clear" w:color="auto" w:fill="auto"/>
            <w:noWrap/>
            <w:vAlign w:val="center"/>
            <w:hideMark/>
          </w:tcPr>
          <w:p w14:paraId="5918456C"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8.</w:t>
            </w:r>
          </w:p>
        </w:tc>
        <w:tc>
          <w:tcPr>
            <w:tcW w:w="4660" w:type="dxa"/>
            <w:shd w:val="clear" w:color="auto" w:fill="auto"/>
            <w:vAlign w:val="center"/>
            <w:hideMark/>
          </w:tcPr>
          <w:p w14:paraId="132C32A7"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UVVPSDR Dubrovačko-neretvanske županije</w:t>
            </w:r>
          </w:p>
        </w:tc>
        <w:tc>
          <w:tcPr>
            <w:tcW w:w="2980" w:type="dxa"/>
            <w:shd w:val="clear" w:color="auto" w:fill="auto"/>
            <w:vAlign w:val="center"/>
            <w:hideMark/>
          </w:tcPr>
          <w:p w14:paraId="219FF228"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Očuvanje identiteta i tradicije Domovinskog rata kroz obilježavanje obljetnica</w:t>
            </w:r>
          </w:p>
        </w:tc>
        <w:tc>
          <w:tcPr>
            <w:tcW w:w="1660" w:type="dxa"/>
            <w:shd w:val="clear" w:color="auto" w:fill="auto"/>
            <w:noWrap/>
            <w:vAlign w:val="center"/>
            <w:hideMark/>
          </w:tcPr>
          <w:p w14:paraId="1019B8EF"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500,00 €</w:t>
            </w:r>
          </w:p>
        </w:tc>
      </w:tr>
      <w:tr w:rsidR="00BF6A25" w:rsidRPr="00BF6A25" w14:paraId="4768A010" w14:textId="77777777" w:rsidTr="00BF6A25">
        <w:trPr>
          <w:trHeight w:val="300"/>
        </w:trPr>
        <w:tc>
          <w:tcPr>
            <w:tcW w:w="920" w:type="dxa"/>
            <w:shd w:val="clear" w:color="auto" w:fill="auto"/>
            <w:noWrap/>
            <w:vAlign w:val="center"/>
            <w:hideMark/>
          </w:tcPr>
          <w:p w14:paraId="17C72E3E"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9.</w:t>
            </w:r>
          </w:p>
        </w:tc>
        <w:tc>
          <w:tcPr>
            <w:tcW w:w="4660" w:type="dxa"/>
            <w:shd w:val="clear" w:color="auto" w:fill="auto"/>
            <w:vAlign w:val="center"/>
            <w:hideMark/>
          </w:tcPr>
          <w:p w14:paraId="4F45C5E8"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Sportsko-kulturna Udruga “Ispod mosta”</w:t>
            </w:r>
          </w:p>
        </w:tc>
        <w:tc>
          <w:tcPr>
            <w:tcW w:w="2980" w:type="dxa"/>
            <w:shd w:val="clear" w:color="auto" w:fill="auto"/>
            <w:vAlign w:val="center"/>
            <w:hideMark/>
          </w:tcPr>
          <w:p w14:paraId="42C636C3"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Skokovi u Neretvu</w:t>
            </w:r>
          </w:p>
        </w:tc>
        <w:tc>
          <w:tcPr>
            <w:tcW w:w="1660" w:type="dxa"/>
            <w:shd w:val="clear" w:color="auto" w:fill="auto"/>
            <w:noWrap/>
            <w:vAlign w:val="center"/>
            <w:hideMark/>
          </w:tcPr>
          <w:p w14:paraId="492FBCBE"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1.000,00 €</w:t>
            </w:r>
          </w:p>
        </w:tc>
      </w:tr>
      <w:tr w:rsidR="00BF6A25" w:rsidRPr="00BF6A25" w14:paraId="6B7B822E" w14:textId="77777777" w:rsidTr="00BF6A25">
        <w:trPr>
          <w:trHeight w:val="600"/>
        </w:trPr>
        <w:tc>
          <w:tcPr>
            <w:tcW w:w="920" w:type="dxa"/>
            <w:shd w:val="clear" w:color="auto" w:fill="auto"/>
            <w:noWrap/>
            <w:vAlign w:val="center"/>
            <w:hideMark/>
          </w:tcPr>
          <w:p w14:paraId="13D153E4"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10.</w:t>
            </w:r>
          </w:p>
        </w:tc>
        <w:tc>
          <w:tcPr>
            <w:tcW w:w="4660" w:type="dxa"/>
            <w:shd w:val="clear" w:color="auto" w:fill="auto"/>
            <w:vAlign w:val="center"/>
            <w:hideMark/>
          </w:tcPr>
          <w:p w14:paraId="608C0FA4"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Udruga „GUSARICE“</w:t>
            </w:r>
          </w:p>
        </w:tc>
        <w:tc>
          <w:tcPr>
            <w:tcW w:w="2980" w:type="dxa"/>
            <w:shd w:val="clear" w:color="auto" w:fill="auto"/>
            <w:vAlign w:val="center"/>
            <w:hideMark/>
          </w:tcPr>
          <w:p w14:paraId="78410128"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Aktivnosti i programi Gusarica u 2025.</w:t>
            </w:r>
          </w:p>
        </w:tc>
        <w:tc>
          <w:tcPr>
            <w:tcW w:w="1660" w:type="dxa"/>
            <w:shd w:val="clear" w:color="auto" w:fill="auto"/>
            <w:noWrap/>
            <w:vAlign w:val="center"/>
            <w:hideMark/>
          </w:tcPr>
          <w:p w14:paraId="70D66206"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2.500,00 €</w:t>
            </w:r>
          </w:p>
        </w:tc>
      </w:tr>
      <w:tr w:rsidR="00BF6A25" w:rsidRPr="00BF6A25" w14:paraId="77627ED1" w14:textId="77777777" w:rsidTr="00BF6A25">
        <w:trPr>
          <w:trHeight w:val="945"/>
        </w:trPr>
        <w:tc>
          <w:tcPr>
            <w:tcW w:w="920" w:type="dxa"/>
            <w:shd w:val="clear" w:color="auto" w:fill="auto"/>
            <w:noWrap/>
            <w:vAlign w:val="center"/>
            <w:hideMark/>
          </w:tcPr>
          <w:p w14:paraId="7C3DFE3E"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11.</w:t>
            </w:r>
          </w:p>
        </w:tc>
        <w:tc>
          <w:tcPr>
            <w:tcW w:w="4660" w:type="dxa"/>
            <w:shd w:val="clear" w:color="auto" w:fill="auto"/>
            <w:vAlign w:val="center"/>
            <w:hideMark/>
          </w:tcPr>
          <w:p w14:paraId="714F8123"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HSŠKD “NARONA”</w:t>
            </w:r>
          </w:p>
        </w:tc>
        <w:tc>
          <w:tcPr>
            <w:tcW w:w="2980" w:type="dxa"/>
            <w:shd w:val="clear" w:color="auto" w:fill="auto"/>
            <w:vAlign w:val="center"/>
            <w:hideMark/>
          </w:tcPr>
          <w:p w14:paraId="121A1C38"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50. Obljetnica lađara Vid</w:t>
            </w:r>
          </w:p>
        </w:tc>
        <w:tc>
          <w:tcPr>
            <w:tcW w:w="1660" w:type="dxa"/>
            <w:shd w:val="clear" w:color="auto" w:fill="auto"/>
            <w:noWrap/>
            <w:vAlign w:val="center"/>
            <w:hideMark/>
          </w:tcPr>
          <w:p w14:paraId="0EB9579B"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3.000,00 €</w:t>
            </w:r>
          </w:p>
        </w:tc>
      </w:tr>
      <w:tr w:rsidR="00BF6A25" w:rsidRPr="00BF6A25" w14:paraId="27D1CC3C" w14:textId="77777777" w:rsidTr="00BF6A25">
        <w:trPr>
          <w:trHeight w:val="900"/>
        </w:trPr>
        <w:tc>
          <w:tcPr>
            <w:tcW w:w="920" w:type="dxa"/>
            <w:shd w:val="clear" w:color="auto" w:fill="auto"/>
            <w:noWrap/>
            <w:vAlign w:val="center"/>
            <w:hideMark/>
          </w:tcPr>
          <w:p w14:paraId="18A809E5"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12.</w:t>
            </w:r>
          </w:p>
        </w:tc>
        <w:tc>
          <w:tcPr>
            <w:tcW w:w="4660" w:type="dxa"/>
            <w:shd w:val="clear" w:color="auto" w:fill="auto"/>
            <w:vAlign w:val="center"/>
            <w:hideMark/>
          </w:tcPr>
          <w:p w14:paraId="01905450"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HSŠKD “NARONA”</w:t>
            </w:r>
          </w:p>
        </w:tc>
        <w:tc>
          <w:tcPr>
            <w:tcW w:w="2980" w:type="dxa"/>
            <w:shd w:val="clear" w:color="auto" w:fill="auto"/>
            <w:vAlign w:val="center"/>
            <w:hideMark/>
          </w:tcPr>
          <w:p w14:paraId="18FF246E"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 xml:space="preserve">Domagojevi gusari, 28. Maraton </w:t>
            </w:r>
            <w:proofErr w:type="spellStart"/>
            <w:r w:rsidRPr="00BF6A25">
              <w:rPr>
                <w:rFonts w:ascii="Times New Roman" w:eastAsia="Times New Roman" w:hAnsi="Times New Roman"/>
                <w:color w:val="000000"/>
                <w:lang w:eastAsia="hr-HR"/>
              </w:rPr>
              <w:t>lađa,XIV</w:t>
            </w:r>
            <w:proofErr w:type="spellEnd"/>
            <w:r w:rsidRPr="00BF6A25">
              <w:rPr>
                <w:rFonts w:ascii="Times New Roman" w:eastAsia="Times New Roman" w:hAnsi="Times New Roman"/>
                <w:color w:val="000000"/>
                <w:lang w:eastAsia="hr-HR"/>
              </w:rPr>
              <w:t>. lađarski kup kneza Domagoja</w:t>
            </w:r>
          </w:p>
        </w:tc>
        <w:tc>
          <w:tcPr>
            <w:tcW w:w="1660" w:type="dxa"/>
            <w:shd w:val="clear" w:color="auto" w:fill="auto"/>
            <w:noWrap/>
            <w:vAlign w:val="center"/>
            <w:hideMark/>
          </w:tcPr>
          <w:p w14:paraId="0F255F9D"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1.400,00 €</w:t>
            </w:r>
          </w:p>
        </w:tc>
      </w:tr>
      <w:tr w:rsidR="00BF6A25" w:rsidRPr="00BF6A25" w14:paraId="2F19C174" w14:textId="77777777" w:rsidTr="00BF6A25">
        <w:trPr>
          <w:trHeight w:val="600"/>
        </w:trPr>
        <w:tc>
          <w:tcPr>
            <w:tcW w:w="920" w:type="dxa"/>
            <w:shd w:val="clear" w:color="auto" w:fill="auto"/>
            <w:noWrap/>
            <w:vAlign w:val="center"/>
            <w:hideMark/>
          </w:tcPr>
          <w:p w14:paraId="3694F2DA"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13.</w:t>
            </w:r>
          </w:p>
        </w:tc>
        <w:tc>
          <w:tcPr>
            <w:tcW w:w="4660" w:type="dxa"/>
            <w:shd w:val="clear" w:color="auto" w:fill="auto"/>
            <w:vAlign w:val="center"/>
            <w:hideMark/>
          </w:tcPr>
          <w:p w14:paraId="0B355740"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HSŠKD “NARONA”</w:t>
            </w:r>
          </w:p>
        </w:tc>
        <w:tc>
          <w:tcPr>
            <w:tcW w:w="2980" w:type="dxa"/>
            <w:shd w:val="clear" w:color="auto" w:fill="auto"/>
            <w:vAlign w:val="center"/>
            <w:hideMark/>
          </w:tcPr>
          <w:p w14:paraId="1860D6F8"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Volontiranje i osnaživanje sposobnosti udruge</w:t>
            </w:r>
          </w:p>
        </w:tc>
        <w:tc>
          <w:tcPr>
            <w:tcW w:w="1660" w:type="dxa"/>
            <w:shd w:val="clear" w:color="auto" w:fill="auto"/>
            <w:noWrap/>
            <w:vAlign w:val="center"/>
            <w:hideMark/>
          </w:tcPr>
          <w:p w14:paraId="56239BB8"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400,00 €</w:t>
            </w:r>
          </w:p>
        </w:tc>
      </w:tr>
      <w:tr w:rsidR="00BF6A25" w:rsidRPr="00BF6A25" w14:paraId="24BA39AF" w14:textId="77777777" w:rsidTr="00BF6A25">
        <w:trPr>
          <w:trHeight w:val="300"/>
        </w:trPr>
        <w:tc>
          <w:tcPr>
            <w:tcW w:w="920" w:type="dxa"/>
            <w:shd w:val="clear" w:color="auto" w:fill="auto"/>
            <w:noWrap/>
            <w:vAlign w:val="center"/>
            <w:hideMark/>
          </w:tcPr>
          <w:p w14:paraId="0A1F504B"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14.</w:t>
            </w:r>
          </w:p>
        </w:tc>
        <w:tc>
          <w:tcPr>
            <w:tcW w:w="4660" w:type="dxa"/>
            <w:shd w:val="clear" w:color="auto" w:fill="auto"/>
            <w:vAlign w:val="center"/>
            <w:hideMark/>
          </w:tcPr>
          <w:p w14:paraId="6E57F5DB"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HSŠKD “NARONA”</w:t>
            </w:r>
          </w:p>
        </w:tc>
        <w:tc>
          <w:tcPr>
            <w:tcW w:w="2980" w:type="dxa"/>
            <w:shd w:val="clear" w:color="auto" w:fill="auto"/>
            <w:vAlign w:val="center"/>
            <w:hideMark/>
          </w:tcPr>
          <w:p w14:paraId="3F7FBDA2"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Advent u Vidu</w:t>
            </w:r>
          </w:p>
        </w:tc>
        <w:tc>
          <w:tcPr>
            <w:tcW w:w="1660" w:type="dxa"/>
            <w:shd w:val="clear" w:color="auto" w:fill="auto"/>
            <w:noWrap/>
            <w:vAlign w:val="center"/>
            <w:hideMark/>
          </w:tcPr>
          <w:p w14:paraId="229AB90F"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400,00 €</w:t>
            </w:r>
          </w:p>
        </w:tc>
      </w:tr>
      <w:tr w:rsidR="00BF6A25" w:rsidRPr="00BF6A25" w14:paraId="69C6E83D" w14:textId="77777777" w:rsidTr="00BF6A25">
        <w:trPr>
          <w:trHeight w:val="300"/>
        </w:trPr>
        <w:tc>
          <w:tcPr>
            <w:tcW w:w="920" w:type="dxa"/>
            <w:shd w:val="clear" w:color="auto" w:fill="auto"/>
            <w:noWrap/>
            <w:vAlign w:val="center"/>
            <w:hideMark/>
          </w:tcPr>
          <w:p w14:paraId="1743C21F"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15.</w:t>
            </w:r>
          </w:p>
        </w:tc>
        <w:tc>
          <w:tcPr>
            <w:tcW w:w="4660" w:type="dxa"/>
            <w:shd w:val="clear" w:color="auto" w:fill="auto"/>
            <w:vAlign w:val="center"/>
            <w:hideMark/>
          </w:tcPr>
          <w:p w14:paraId="1D7AE70C"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Moto klub GUSARI</w:t>
            </w:r>
          </w:p>
        </w:tc>
        <w:tc>
          <w:tcPr>
            <w:tcW w:w="2980" w:type="dxa"/>
            <w:shd w:val="clear" w:color="auto" w:fill="auto"/>
            <w:vAlign w:val="center"/>
            <w:hideMark/>
          </w:tcPr>
          <w:p w14:paraId="0EFE6B4A"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 xml:space="preserve">Neretvanska </w:t>
            </w:r>
            <w:proofErr w:type="spellStart"/>
            <w:r w:rsidRPr="00BF6A25">
              <w:rPr>
                <w:rFonts w:ascii="Times New Roman" w:eastAsia="Times New Roman" w:hAnsi="Times New Roman"/>
                <w:color w:val="000000"/>
                <w:lang w:eastAsia="hr-HR"/>
              </w:rPr>
              <w:t>motorijada</w:t>
            </w:r>
            <w:proofErr w:type="spellEnd"/>
          </w:p>
        </w:tc>
        <w:tc>
          <w:tcPr>
            <w:tcW w:w="1660" w:type="dxa"/>
            <w:shd w:val="clear" w:color="auto" w:fill="auto"/>
            <w:noWrap/>
            <w:vAlign w:val="center"/>
            <w:hideMark/>
          </w:tcPr>
          <w:p w14:paraId="5166A4A3"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400,00 €</w:t>
            </w:r>
          </w:p>
        </w:tc>
      </w:tr>
      <w:tr w:rsidR="00BF6A25" w:rsidRPr="00BF6A25" w14:paraId="0B250881" w14:textId="77777777" w:rsidTr="00BF6A25">
        <w:trPr>
          <w:trHeight w:val="300"/>
        </w:trPr>
        <w:tc>
          <w:tcPr>
            <w:tcW w:w="920" w:type="dxa"/>
            <w:shd w:val="clear" w:color="auto" w:fill="auto"/>
            <w:noWrap/>
            <w:vAlign w:val="center"/>
            <w:hideMark/>
          </w:tcPr>
          <w:p w14:paraId="0EC86300"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16.</w:t>
            </w:r>
          </w:p>
        </w:tc>
        <w:tc>
          <w:tcPr>
            <w:tcW w:w="4660" w:type="dxa"/>
            <w:shd w:val="clear" w:color="auto" w:fill="auto"/>
            <w:vAlign w:val="center"/>
            <w:hideMark/>
          </w:tcPr>
          <w:p w14:paraId="388AADA0"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 xml:space="preserve">HPD “GLEDAVAC”   </w:t>
            </w:r>
          </w:p>
        </w:tc>
        <w:tc>
          <w:tcPr>
            <w:tcW w:w="2980" w:type="dxa"/>
            <w:shd w:val="clear" w:color="auto" w:fill="auto"/>
            <w:vAlign w:val="center"/>
            <w:hideMark/>
          </w:tcPr>
          <w:p w14:paraId="3B339690" w14:textId="6AE851C0"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Plan izleta u 2025</w:t>
            </w:r>
            <w:r w:rsidR="004A6E49">
              <w:rPr>
                <w:rFonts w:ascii="Times New Roman" w:eastAsia="Times New Roman" w:hAnsi="Times New Roman"/>
                <w:color w:val="000000"/>
                <w:lang w:eastAsia="hr-HR"/>
              </w:rPr>
              <w:t>. g.</w:t>
            </w:r>
          </w:p>
        </w:tc>
        <w:tc>
          <w:tcPr>
            <w:tcW w:w="1660" w:type="dxa"/>
            <w:shd w:val="clear" w:color="auto" w:fill="auto"/>
            <w:noWrap/>
            <w:vAlign w:val="center"/>
            <w:hideMark/>
          </w:tcPr>
          <w:p w14:paraId="4523D812"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1.000,00 €</w:t>
            </w:r>
          </w:p>
        </w:tc>
      </w:tr>
      <w:tr w:rsidR="00BF6A25" w:rsidRPr="00BF6A25" w14:paraId="06BE9EAA" w14:textId="77777777" w:rsidTr="00BF6A25">
        <w:trPr>
          <w:trHeight w:val="300"/>
        </w:trPr>
        <w:tc>
          <w:tcPr>
            <w:tcW w:w="920" w:type="dxa"/>
            <w:shd w:val="clear" w:color="auto" w:fill="auto"/>
            <w:noWrap/>
            <w:vAlign w:val="center"/>
            <w:hideMark/>
          </w:tcPr>
          <w:p w14:paraId="26C3E7CD"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17.</w:t>
            </w:r>
          </w:p>
        </w:tc>
        <w:tc>
          <w:tcPr>
            <w:tcW w:w="4660" w:type="dxa"/>
            <w:shd w:val="clear" w:color="auto" w:fill="auto"/>
            <w:vAlign w:val="center"/>
            <w:hideMark/>
          </w:tcPr>
          <w:p w14:paraId="44A05A05"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 xml:space="preserve">Udruga osoba s invaliditetom “Prijatelj” Metković </w:t>
            </w:r>
          </w:p>
        </w:tc>
        <w:tc>
          <w:tcPr>
            <w:tcW w:w="2980" w:type="dxa"/>
            <w:shd w:val="clear" w:color="auto" w:fill="auto"/>
            <w:vAlign w:val="center"/>
            <w:hideMark/>
          </w:tcPr>
          <w:p w14:paraId="56AA54A5"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Spomen dan na Vukovar</w:t>
            </w:r>
          </w:p>
        </w:tc>
        <w:tc>
          <w:tcPr>
            <w:tcW w:w="1660" w:type="dxa"/>
            <w:shd w:val="clear" w:color="auto" w:fill="auto"/>
            <w:noWrap/>
            <w:vAlign w:val="center"/>
            <w:hideMark/>
          </w:tcPr>
          <w:p w14:paraId="5F7E2E2F"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800,00 €</w:t>
            </w:r>
          </w:p>
        </w:tc>
      </w:tr>
      <w:tr w:rsidR="00BF6A25" w:rsidRPr="00BF6A25" w14:paraId="6E9A48F5" w14:textId="77777777" w:rsidTr="00BF6A25">
        <w:trPr>
          <w:trHeight w:val="600"/>
        </w:trPr>
        <w:tc>
          <w:tcPr>
            <w:tcW w:w="920" w:type="dxa"/>
            <w:shd w:val="clear" w:color="auto" w:fill="auto"/>
            <w:noWrap/>
            <w:vAlign w:val="center"/>
            <w:hideMark/>
          </w:tcPr>
          <w:p w14:paraId="59D98E36"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lastRenderedPageBreak/>
              <w:t>18.</w:t>
            </w:r>
          </w:p>
        </w:tc>
        <w:tc>
          <w:tcPr>
            <w:tcW w:w="4660" w:type="dxa"/>
            <w:shd w:val="clear" w:color="auto" w:fill="auto"/>
            <w:vAlign w:val="center"/>
            <w:hideMark/>
          </w:tcPr>
          <w:p w14:paraId="0A319F23"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Hrvatsko planinarsko društvo “Metković”</w:t>
            </w:r>
          </w:p>
        </w:tc>
        <w:tc>
          <w:tcPr>
            <w:tcW w:w="2980" w:type="dxa"/>
            <w:shd w:val="clear" w:color="auto" w:fill="auto"/>
            <w:vAlign w:val="center"/>
            <w:hideMark/>
          </w:tcPr>
          <w:p w14:paraId="2CB2BC4F"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 xml:space="preserve">Održavanje planinarskih </w:t>
            </w:r>
            <w:proofErr w:type="spellStart"/>
            <w:r w:rsidRPr="00BF6A25">
              <w:rPr>
                <w:rFonts w:ascii="Times New Roman" w:eastAsia="Times New Roman" w:hAnsi="Times New Roman"/>
                <w:color w:val="000000"/>
                <w:lang w:eastAsia="hr-HR"/>
              </w:rPr>
              <w:t>staza,objekata</w:t>
            </w:r>
            <w:proofErr w:type="spellEnd"/>
            <w:r w:rsidRPr="00BF6A25">
              <w:rPr>
                <w:rFonts w:ascii="Times New Roman" w:eastAsia="Times New Roman" w:hAnsi="Times New Roman"/>
                <w:color w:val="000000"/>
                <w:lang w:eastAsia="hr-HR"/>
              </w:rPr>
              <w:t xml:space="preserve"> i pećina</w:t>
            </w:r>
          </w:p>
        </w:tc>
        <w:tc>
          <w:tcPr>
            <w:tcW w:w="1660" w:type="dxa"/>
            <w:shd w:val="clear" w:color="auto" w:fill="auto"/>
            <w:noWrap/>
            <w:vAlign w:val="center"/>
            <w:hideMark/>
          </w:tcPr>
          <w:p w14:paraId="5FEEFE2F"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1.000,00 €</w:t>
            </w:r>
          </w:p>
        </w:tc>
      </w:tr>
      <w:tr w:rsidR="00BF6A25" w:rsidRPr="00BF6A25" w14:paraId="7A20A565" w14:textId="77777777" w:rsidTr="00BF6A25">
        <w:trPr>
          <w:trHeight w:val="600"/>
        </w:trPr>
        <w:tc>
          <w:tcPr>
            <w:tcW w:w="920" w:type="dxa"/>
            <w:shd w:val="clear" w:color="auto" w:fill="auto"/>
            <w:noWrap/>
            <w:vAlign w:val="center"/>
            <w:hideMark/>
          </w:tcPr>
          <w:p w14:paraId="2FEDD0D2"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19.</w:t>
            </w:r>
          </w:p>
        </w:tc>
        <w:tc>
          <w:tcPr>
            <w:tcW w:w="4660" w:type="dxa"/>
            <w:shd w:val="clear" w:color="auto" w:fill="auto"/>
            <w:vAlign w:val="center"/>
            <w:hideMark/>
          </w:tcPr>
          <w:p w14:paraId="5170DED5"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 xml:space="preserve">Udruga oboljelih od malignih bolesti “Život”  </w:t>
            </w:r>
          </w:p>
        </w:tc>
        <w:tc>
          <w:tcPr>
            <w:tcW w:w="2980" w:type="dxa"/>
            <w:shd w:val="clear" w:color="auto" w:fill="auto"/>
            <w:vAlign w:val="center"/>
            <w:hideMark/>
          </w:tcPr>
          <w:p w14:paraId="72216359"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Preventivno djelovanje, unapređenje i zaštita zdravlja</w:t>
            </w:r>
          </w:p>
        </w:tc>
        <w:tc>
          <w:tcPr>
            <w:tcW w:w="1660" w:type="dxa"/>
            <w:shd w:val="clear" w:color="auto" w:fill="auto"/>
            <w:noWrap/>
            <w:vAlign w:val="center"/>
            <w:hideMark/>
          </w:tcPr>
          <w:p w14:paraId="05ED4299"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2.400,00 €</w:t>
            </w:r>
          </w:p>
        </w:tc>
      </w:tr>
      <w:tr w:rsidR="00BF6A25" w:rsidRPr="00BF6A25" w14:paraId="19BC970F" w14:textId="77777777" w:rsidTr="00BF6A25">
        <w:trPr>
          <w:trHeight w:val="300"/>
        </w:trPr>
        <w:tc>
          <w:tcPr>
            <w:tcW w:w="920" w:type="dxa"/>
            <w:shd w:val="clear" w:color="auto" w:fill="auto"/>
            <w:noWrap/>
            <w:vAlign w:val="center"/>
            <w:hideMark/>
          </w:tcPr>
          <w:p w14:paraId="51760E46"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20.</w:t>
            </w:r>
          </w:p>
        </w:tc>
        <w:tc>
          <w:tcPr>
            <w:tcW w:w="4660" w:type="dxa"/>
            <w:shd w:val="clear" w:color="auto" w:fill="auto"/>
            <w:vAlign w:val="center"/>
            <w:hideMark/>
          </w:tcPr>
          <w:p w14:paraId="390E7390"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Udruga lađara “Crni put”</w:t>
            </w:r>
          </w:p>
        </w:tc>
        <w:tc>
          <w:tcPr>
            <w:tcW w:w="2980" w:type="dxa"/>
            <w:shd w:val="clear" w:color="auto" w:fill="auto"/>
            <w:vAlign w:val="center"/>
            <w:hideMark/>
          </w:tcPr>
          <w:p w14:paraId="7A7436DF"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Maraton lađa 2025.g.</w:t>
            </w:r>
          </w:p>
        </w:tc>
        <w:tc>
          <w:tcPr>
            <w:tcW w:w="1660" w:type="dxa"/>
            <w:shd w:val="clear" w:color="auto" w:fill="auto"/>
            <w:noWrap/>
            <w:vAlign w:val="center"/>
            <w:hideMark/>
          </w:tcPr>
          <w:p w14:paraId="576A07DD"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3.700,00 €</w:t>
            </w:r>
          </w:p>
        </w:tc>
      </w:tr>
      <w:tr w:rsidR="00BF6A25" w:rsidRPr="00BF6A25" w14:paraId="0974C8A3" w14:textId="77777777" w:rsidTr="00BF6A25">
        <w:trPr>
          <w:trHeight w:val="600"/>
        </w:trPr>
        <w:tc>
          <w:tcPr>
            <w:tcW w:w="920" w:type="dxa"/>
            <w:shd w:val="clear" w:color="auto" w:fill="auto"/>
            <w:noWrap/>
            <w:vAlign w:val="center"/>
            <w:hideMark/>
          </w:tcPr>
          <w:p w14:paraId="72FBD1E5"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21.</w:t>
            </w:r>
          </w:p>
        </w:tc>
        <w:tc>
          <w:tcPr>
            <w:tcW w:w="4660" w:type="dxa"/>
            <w:shd w:val="clear" w:color="auto" w:fill="auto"/>
            <w:vAlign w:val="center"/>
            <w:hideMark/>
          </w:tcPr>
          <w:p w14:paraId="41B027EA"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UDRUGA BOROVCI</w:t>
            </w:r>
          </w:p>
        </w:tc>
        <w:tc>
          <w:tcPr>
            <w:tcW w:w="2980" w:type="dxa"/>
            <w:shd w:val="clear" w:color="auto" w:fill="auto"/>
            <w:vAlign w:val="center"/>
            <w:hideMark/>
          </w:tcPr>
          <w:p w14:paraId="1DF8213D"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Uprizorenje Muke Kristove u Borovcima</w:t>
            </w:r>
          </w:p>
        </w:tc>
        <w:tc>
          <w:tcPr>
            <w:tcW w:w="1660" w:type="dxa"/>
            <w:shd w:val="clear" w:color="auto" w:fill="auto"/>
            <w:noWrap/>
            <w:vAlign w:val="center"/>
            <w:hideMark/>
          </w:tcPr>
          <w:p w14:paraId="531FE3D8"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3.250,00 €</w:t>
            </w:r>
          </w:p>
        </w:tc>
      </w:tr>
      <w:tr w:rsidR="00BF6A25" w:rsidRPr="00BF6A25" w14:paraId="1CD69B85" w14:textId="77777777" w:rsidTr="00BF6A25">
        <w:trPr>
          <w:trHeight w:val="300"/>
        </w:trPr>
        <w:tc>
          <w:tcPr>
            <w:tcW w:w="920" w:type="dxa"/>
            <w:shd w:val="clear" w:color="auto" w:fill="auto"/>
            <w:noWrap/>
            <w:vAlign w:val="center"/>
            <w:hideMark/>
          </w:tcPr>
          <w:p w14:paraId="6041CFA8"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22.</w:t>
            </w:r>
          </w:p>
        </w:tc>
        <w:tc>
          <w:tcPr>
            <w:tcW w:w="4660" w:type="dxa"/>
            <w:shd w:val="clear" w:color="auto" w:fill="auto"/>
            <w:vAlign w:val="center"/>
            <w:hideMark/>
          </w:tcPr>
          <w:p w14:paraId="57C853F2"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 xml:space="preserve">Udruga lađara “Jerkovac”  </w:t>
            </w:r>
          </w:p>
        </w:tc>
        <w:tc>
          <w:tcPr>
            <w:tcW w:w="2980" w:type="dxa"/>
            <w:shd w:val="clear" w:color="auto" w:fill="auto"/>
            <w:vAlign w:val="center"/>
            <w:hideMark/>
          </w:tcPr>
          <w:p w14:paraId="3B4944AE"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Maraton lađa</w:t>
            </w:r>
          </w:p>
        </w:tc>
        <w:tc>
          <w:tcPr>
            <w:tcW w:w="1660" w:type="dxa"/>
            <w:shd w:val="clear" w:color="auto" w:fill="auto"/>
            <w:noWrap/>
            <w:vAlign w:val="center"/>
            <w:hideMark/>
          </w:tcPr>
          <w:p w14:paraId="04DC91EB"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3.000,00 €</w:t>
            </w:r>
          </w:p>
        </w:tc>
      </w:tr>
      <w:tr w:rsidR="00BF6A25" w:rsidRPr="00BF6A25" w14:paraId="2E27871A" w14:textId="77777777" w:rsidTr="00BF6A25">
        <w:trPr>
          <w:trHeight w:val="300"/>
        </w:trPr>
        <w:tc>
          <w:tcPr>
            <w:tcW w:w="920" w:type="dxa"/>
            <w:shd w:val="clear" w:color="auto" w:fill="auto"/>
            <w:noWrap/>
            <w:vAlign w:val="center"/>
            <w:hideMark/>
          </w:tcPr>
          <w:p w14:paraId="70190B2A"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23.</w:t>
            </w:r>
          </w:p>
        </w:tc>
        <w:tc>
          <w:tcPr>
            <w:tcW w:w="4660" w:type="dxa"/>
            <w:shd w:val="clear" w:color="auto" w:fill="auto"/>
            <w:vAlign w:val="center"/>
            <w:hideMark/>
          </w:tcPr>
          <w:p w14:paraId="0BCE3FE6"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 xml:space="preserve">Udruga lađara “Jerkovac”  </w:t>
            </w:r>
          </w:p>
        </w:tc>
        <w:tc>
          <w:tcPr>
            <w:tcW w:w="2980" w:type="dxa"/>
            <w:shd w:val="clear" w:color="auto" w:fill="auto"/>
            <w:vAlign w:val="center"/>
            <w:hideMark/>
          </w:tcPr>
          <w:p w14:paraId="027614EE" w14:textId="77777777" w:rsidR="00BF6A25" w:rsidRPr="00BF6A25" w:rsidRDefault="00BF6A25" w:rsidP="00BF6A25">
            <w:pPr>
              <w:spacing w:after="0" w:line="240" w:lineRule="auto"/>
              <w:rPr>
                <w:rFonts w:ascii="Times New Roman" w:eastAsia="Times New Roman" w:hAnsi="Times New Roman"/>
                <w:color w:val="000000"/>
                <w:lang w:eastAsia="hr-HR"/>
              </w:rPr>
            </w:pPr>
            <w:proofErr w:type="spellStart"/>
            <w:r w:rsidRPr="00BF6A25">
              <w:rPr>
                <w:rFonts w:ascii="Times New Roman" w:eastAsia="Times New Roman" w:hAnsi="Times New Roman"/>
                <w:color w:val="000000"/>
                <w:lang w:eastAsia="hr-HR"/>
              </w:rPr>
              <w:t>Jerkovačka</w:t>
            </w:r>
            <w:proofErr w:type="spellEnd"/>
            <w:r w:rsidRPr="00BF6A25">
              <w:rPr>
                <w:rFonts w:ascii="Times New Roman" w:eastAsia="Times New Roman" w:hAnsi="Times New Roman"/>
                <w:color w:val="000000"/>
                <w:lang w:eastAsia="hr-HR"/>
              </w:rPr>
              <w:t xml:space="preserve"> fešta</w:t>
            </w:r>
          </w:p>
        </w:tc>
        <w:tc>
          <w:tcPr>
            <w:tcW w:w="1660" w:type="dxa"/>
            <w:shd w:val="clear" w:color="auto" w:fill="auto"/>
            <w:noWrap/>
            <w:vAlign w:val="center"/>
            <w:hideMark/>
          </w:tcPr>
          <w:p w14:paraId="070D8EAF"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4.000,00 €</w:t>
            </w:r>
          </w:p>
        </w:tc>
      </w:tr>
      <w:tr w:rsidR="00BF6A25" w:rsidRPr="00BF6A25" w14:paraId="5B30DB51" w14:textId="77777777" w:rsidTr="00BF6A25">
        <w:trPr>
          <w:trHeight w:val="300"/>
        </w:trPr>
        <w:tc>
          <w:tcPr>
            <w:tcW w:w="920" w:type="dxa"/>
            <w:shd w:val="clear" w:color="auto" w:fill="auto"/>
            <w:noWrap/>
            <w:vAlign w:val="center"/>
            <w:hideMark/>
          </w:tcPr>
          <w:p w14:paraId="3D76AB68"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24.</w:t>
            </w:r>
          </w:p>
        </w:tc>
        <w:tc>
          <w:tcPr>
            <w:tcW w:w="4660" w:type="dxa"/>
            <w:shd w:val="clear" w:color="auto" w:fill="auto"/>
            <w:vAlign w:val="center"/>
            <w:hideMark/>
          </w:tcPr>
          <w:p w14:paraId="0C9A7D81"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Udruga lađara “Sveti Ilija” Metković</w:t>
            </w:r>
          </w:p>
        </w:tc>
        <w:tc>
          <w:tcPr>
            <w:tcW w:w="2980" w:type="dxa"/>
            <w:shd w:val="clear" w:color="auto" w:fill="auto"/>
            <w:vAlign w:val="center"/>
            <w:hideMark/>
          </w:tcPr>
          <w:p w14:paraId="1DCD6906"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Maraton lađa 2025.godine</w:t>
            </w:r>
          </w:p>
        </w:tc>
        <w:tc>
          <w:tcPr>
            <w:tcW w:w="1660" w:type="dxa"/>
            <w:shd w:val="clear" w:color="auto" w:fill="auto"/>
            <w:noWrap/>
            <w:vAlign w:val="center"/>
            <w:hideMark/>
          </w:tcPr>
          <w:p w14:paraId="6C42D6A1"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3.000,00 €</w:t>
            </w:r>
          </w:p>
        </w:tc>
      </w:tr>
      <w:tr w:rsidR="00BF6A25" w:rsidRPr="00BF6A25" w14:paraId="2A46DAC0" w14:textId="77777777" w:rsidTr="00BF6A25">
        <w:trPr>
          <w:trHeight w:val="300"/>
        </w:trPr>
        <w:tc>
          <w:tcPr>
            <w:tcW w:w="920" w:type="dxa"/>
            <w:shd w:val="clear" w:color="auto" w:fill="auto"/>
            <w:noWrap/>
            <w:vAlign w:val="center"/>
            <w:hideMark/>
          </w:tcPr>
          <w:p w14:paraId="7C5AA3F0"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25.</w:t>
            </w:r>
          </w:p>
        </w:tc>
        <w:tc>
          <w:tcPr>
            <w:tcW w:w="4660" w:type="dxa"/>
            <w:shd w:val="clear" w:color="auto" w:fill="auto"/>
            <w:vAlign w:val="center"/>
            <w:hideMark/>
          </w:tcPr>
          <w:p w14:paraId="3C503582"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 xml:space="preserve">Volkswagen Team Metković    </w:t>
            </w:r>
          </w:p>
        </w:tc>
        <w:tc>
          <w:tcPr>
            <w:tcW w:w="2980" w:type="dxa"/>
            <w:shd w:val="clear" w:color="auto" w:fill="auto"/>
            <w:vAlign w:val="center"/>
            <w:hideMark/>
          </w:tcPr>
          <w:p w14:paraId="6C2197DD"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 xml:space="preserve">8.Volkswagen </w:t>
            </w:r>
            <w:proofErr w:type="spellStart"/>
            <w:r w:rsidRPr="00BF6A25">
              <w:rPr>
                <w:rFonts w:ascii="Times New Roman" w:eastAsia="Times New Roman" w:hAnsi="Times New Roman"/>
                <w:color w:val="000000"/>
                <w:lang w:eastAsia="hr-HR"/>
              </w:rPr>
              <w:t>Meet</w:t>
            </w:r>
            <w:proofErr w:type="spellEnd"/>
            <w:r w:rsidRPr="00BF6A25">
              <w:rPr>
                <w:rFonts w:ascii="Times New Roman" w:eastAsia="Times New Roman" w:hAnsi="Times New Roman"/>
                <w:color w:val="000000"/>
                <w:lang w:eastAsia="hr-HR"/>
              </w:rPr>
              <w:t xml:space="preserve"> Metković</w:t>
            </w:r>
          </w:p>
        </w:tc>
        <w:tc>
          <w:tcPr>
            <w:tcW w:w="1660" w:type="dxa"/>
            <w:shd w:val="clear" w:color="auto" w:fill="auto"/>
            <w:noWrap/>
            <w:vAlign w:val="center"/>
            <w:hideMark/>
          </w:tcPr>
          <w:p w14:paraId="5FCBD8BE"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1.500,00 €</w:t>
            </w:r>
          </w:p>
        </w:tc>
      </w:tr>
      <w:tr w:rsidR="00BF6A25" w:rsidRPr="00BF6A25" w14:paraId="600BE1A8" w14:textId="77777777" w:rsidTr="00BF6A25">
        <w:trPr>
          <w:trHeight w:val="300"/>
        </w:trPr>
        <w:tc>
          <w:tcPr>
            <w:tcW w:w="920" w:type="dxa"/>
            <w:shd w:val="clear" w:color="auto" w:fill="auto"/>
            <w:hideMark/>
          </w:tcPr>
          <w:p w14:paraId="7B42B689"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 </w:t>
            </w:r>
          </w:p>
        </w:tc>
        <w:tc>
          <w:tcPr>
            <w:tcW w:w="4660" w:type="dxa"/>
            <w:shd w:val="clear" w:color="auto" w:fill="auto"/>
            <w:hideMark/>
          </w:tcPr>
          <w:p w14:paraId="4961AE37"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 </w:t>
            </w:r>
          </w:p>
        </w:tc>
        <w:tc>
          <w:tcPr>
            <w:tcW w:w="2980" w:type="dxa"/>
            <w:shd w:val="clear" w:color="000000" w:fill="FFFF00"/>
            <w:hideMark/>
          </w:tcPr>
          <w:p w14:paraId="436544FA" w14:textId="77777777" w:rsidR="00BF6A25" w:rsidRPr="00BF6A25" w:rsidRDefault="00BF6A25" w:rsidP="00BF6A25">
            <w:pPr>
              <w:spacing w:after="0" w:line="240" w:lineRule="auto"/>
              <w:jc w:val="center"/>
              <w:rPr>
                <w:rFonts w:ascii="Times New Roman" w:eastAsia="Times New Roman" w:hAnsi="Times New Roman"/>
                <w:b/>
                <w:bCs/>
                <w:color w:val="FF0000"/>
                <w:lang w:eastAsia="hr-HR"/>
              </w:rPr>
            </w:pPr>
            <w:r w:rsidRPr="00BF6A25">
              <w:rPr>
                <w:rFonts w:ascii="Times New Roman" w:eastAsia="Times New Roman" w:hAnsi="Times New Roman"/>
                <w:b/>
                <w:bCs/>
                <w:color w:val="FF0000"/>
                <w:lang w:eastAsia="hr-HR"/>
              </w:rPr>
              <w:t>UKUPNO:</w:t>
            </w:r>
          </w:p>
        </w:tc>
        <w:tc>
          <w:tcPr>
            <w:tcW w:w="1660" w:type="dxa"/>
            <w:shd w:val="clear" w:color="000000" w:fill="FFFF00"/>
            <w:vAlign w:val="bottom"/>
            <w:hideMark/>
          </w:tcPr>
          <w:p w14:paraId="1F141239" w14:textId="77777777" w:rsidR="00BF6A25" w:rsidRPr="00BF6A25" w:rsidRDefault="00BF6A25" w:rsidP="00BF6A25">
            <w:pPr>
              <w:spacing w:after="0" w:line="240" w:lineRule="auto"/>
              <w:jc w:val="right"/>
              <w:rPr>
                <w:rFonts w:ascii="Times New Roman" w:eastAsia="Times New Roman" w:hAnsi="Times New Roman"/>
                <w:b/>
                <w:bCs/>
                <w:color w:val="FF0000"/>
                <w:lang w:eastAsia="hr-HR"/>
              </w:rPr>
            </w:pPr>
            <w:r w:rsidRPr="00BF6A25">
              <w:rPr>
                <w:rFonts w:ascii="Times New Roman" w:eastAsia="Times New Roman" w:hAnsi="Times New Roman"/>
                <w:b/>
                <w:bCs/>
                <w:color w:val="FF0000"/>
                <w:lang w:eastAsia="hr-HR"/>
              </w:rPr>
              <w:t>40.000,00</w:t>
            </w:r>
          </w:p>
        </w:tc>
      </w:tr>
      <w:tr w:rsidR="00BF6A25" w:rsidRPr="00BF6A25" w14:paraId="1609A8C9" w14:textId="77777777" w:rsidTr="00BF6A25">
        <w:trPr>
          <w:trHeight w:val="300"/>
        </w:trPr>
        <w:tc>
          <w:tcPr>
            <w:tcW w:w="920" w:type="dxa"/>
            <w:shd w:val="clear" w:color="auto" w:fill="auto"/>
            <w:vAlign w:val="bottom"/>
            <w:hideMark/>
          </w:tcPr>
          <w:p w14:paraId="42DCD8C7"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 </w:t>
            </w:r>
          </w:p>
        </w:tc>
        <w:tc>
          <w:tcPr>
            <w:tcW w:w="4660" w:type="dxa"/>
            <w:shd w:val="clear" w:color="auto" w:fill="auto"/>
            <w:vAlign w:val="bottom"/>
            <w:hideMark/>
          </w:tcPr>
          <w:p w14:paraId="2D750F9A" w14:textId="77777777" w:rsidR="00BF6A25" w:rsidRPr="00BF6A25" w:rsidRDefault="00BF6A25" w:rsidP="00BF6A25">
            <w:pPr>
              <w:spacing w:after="0" w:line="240" w:lineRule="auto"/>
              <w:rPr>
                <w:rFonts w:ascii="Times New Roman" w:eastAsia="Times New Roman" w:hAnsi="Times New Roman"/>
                <w:b/>
                <w:bCs/>
                <w:color w:val="000000"/>
                <w:lang w:eastAsia="hr-HR"/>
              </w:rPr>
            </w:pPr>
            <w:r w:rsidRPr="00BF6A25">
              <w:rPr>
                <w:rFonts w:ascii="Times New Roman" w:eastAsia="Times New Roman" w:hAnsi="Times New Roman"/>
                <w:b/>
                <w:bCs/>
                <w:color w:val="000000"/>
                <w:lang w:eastAsia="hr-HR"/>
              </w:rPr>
              <w:t xml:space="preserve">     </w:t>
            </w:r>
          </w:p>
        </w:tc>
        <w:tc>
          <w:tcPr>
            <w:tcW w:w="2980" w:type="dxa"/>
            <w:shd w:val="clear" w:color="auto" w:fill="auto"/>
            <w:vAlign w:val="center"/>
            <w:hideMark/>
          </w:tcPr>
          <w:p w14:paraId="7EE46175" w14:textId="77777777" w:rsidR="00BF6A25" w:rsidRPr="00BF6A25" w:rsidRDefault="00BF6A25" w:rsidP="00BF6A25">
            <w:pPr>
              <w:spacing w:after="0" w:line="240" w:lineRule="auto"/>
              <w:jc w:val="center"/>
              <w:rPr>
                <w:rFonts w:ascii="Times New Roman" w:eastAsia="Times New Roman" w:hAnsi="Times New Roman"/>
                <w:b/>
                <w:bCs/>
                <w:color w:val="000000"/>
                <w:lang w:eastAsia="hr-HR"/>
              </w:rPr>
            </w:pPr>
            <w:r w:rsidRPr="00BF6A25">
              <w:rPr>
                <w:rFonts w:ascii="Times New Roman" w:eastAsia="Times New Roman" w:hAnsi="Times New Roman"/>
                <w:b/>
                <w:bCs/>
                <w:color w:val="000000"/>
                <w:lang w:eastAsia="hr-HR"/>
              </w:rPr>
              <w:t xml:space="preserve">                       </w:t>
            </w:r>
          </w:p>
        </w:tc>
        <w:tc>
          <w:tcPr>
            <w:tcW w:w="1660" w:type="dxa"/>
            <w:shd w:val="clear" w:color="auto" w:fill="auto"/>
            <w:vAlign w:val="bottom"/>
            <w:hideMark/>
          </w:tcPr>
          <w:p w14:paraId="1A7BAF88" w14:textId="77777777" w:rsidR="00BF6A25" w:rsidRPr="00BF6A25" w:rsidRDefault="00BF6A25" w:rsidP="00BF6A25">
            <w:pPr>
              <w:spacing w:after="0" w:line="240" w:lineRule="auto"/>
              <w:jc w:val="right"/>
              <w:rPr>
                <w:rFonts w:ascii="Times New Roman" w:eastAsia="Times New Roman" w:hAnsi="Times New Roman"/>
                <w:b/>
                <w:bCs/>
                <w:color w:val="000000"/>
                <w:lang w:eastAsia="hr-HR"/>
              </w:rPr>
            </w:pPr>
            <w:r w:rsidRPr="00BF6A25">
              <w:rPr>
                <w:rFonts w:ascii="Times New Roman" w:eastAsia="Times New Roman" w:hAnsi="Times New Roman"/>
                <w:b/>
                <w:bCs/>
                <w:color w:val="000000"/>
                <w:lang w:eastAsia="hr-HR"/>
              </w:rPr>
              <w:t> </w:t>
            </w:r>
          </w:p>
        </w:tc>
      </w:tr>
      <w:tr w:rsidR="00BF6A25" w:rsidRPr="00BF6A25" w14:paraId="1B462E02" w14:textId="77777777" w:rsidTr="00BF6A25">
        <w:trPr>
          <w:trHeight w:val="300"/>
        </w:trPr>
        <w:tc>
          <w:tcPr>
            <w:tcW w:w="10220" w:type="dxa"/>
            <w:gridSpan w:val="4"/>
            <w:shd w:val="clear" w:color="000000" w:fill="FFFF00"/>
            <w:noWrap/>
            <w:vAlign w:val="bottom"/>
            <w:hideMark/>
          </w:tcPr>
          <w:p w14:paraId="0B9CD93A" w14:textId="77777777" w:rsidR="00BF6A25" w:rsidRPr="00BF6A25" w:rsidRDefault="00BF6A25" w:rsidP="00BF6A25">
            <w:pPr>
              <w:spacing w:after="0" w:line="240" w:lineRule="auto"/>
              <w:jc w:val="center"/>
              <w:rPr>
                <w:rFonts w:ascii="Times New Roman" w:eastAsia="Times New Roman" w:hAnsi="Times New Roman"/>
                <w:b/>
                <w:bCs/>
                <w:lang w:eastAsia="hr-HR"/>
              </w:rPr>
            </w:pPr>
            <w:r w:rsidRPr="00BF6A25">
              <w:rPr>
                <w:rFonts w:ascii="Times New Roman" w:eastAsia="Times New Roman" w:hAnsi="Times New Roman"/>
                <w:b/>
                <w:bCs/>
                <w:lang w:eastAsia="hr-HR"/>
              </w:rPr>
              <w:t>Programi u području turizma -  791</w:t>
            </w:r>
          </w:p>
        </w:tc>
      </w:tr>
      <w:tr w:rsidR="00BF6A25" w:rsidRPr="00BF6A25" w14:paraId="398F15C9" w14:textId="77777777" w:rsidTr="00BF6A25">
        <w:trPr>
          <w:trHeight w:val="585"/>
        </w:trPr>
        <w:tc>
          <w:tcPr>
            <w:tcW w:w="920" w:type="dxa"/>
            <w:shd w:val="clear" w:color="000000" w:fill="BFBFBF"/>
            <w:vAlign w:val="center"/>
            <w:hideMark/>
          </w:tcPr>
          <w:p w14:paraId="6E5FD572" w14:textId="77777777" w:rsidR="00BF6A25" w:rsidRPr="00BF6A25" w:rsidRDefault="00BF6A25" w:rsidP="00BF6A25">
            <w:pPr>
              <w:spacing w:after="0" w:line="240" w:lineRule="auto"/>
              <w:jc w:val="center"/>
              <w:rPr>
                <w:rFonts w:ascii="Times New Roman" w:eastAsia="Times New Roman" w:hAnsi="Times New Roman"/>
                <w:b/>
                <w:bCs/>
                <w:color w:val="000000"/>
                <w:lang w:eastAsia="hr-HR"/>
              </w:rPr>
            </w:pPr>
            <w:r w:rsidRPr="00BF6A25">
              <w:rPr>
                <w:rFonts w:ascii="Times New Roman" w:eastAsia="Times New Roman" w:hAnsi="Times New Roman"/>
                <w:b/>
                <w:bCs/>
                <w:color w:val="000000"/>
                <w:lang w:eastAsia="hr-HR"/>
              </w:rPr>
              <w:t>Red. br.</w:t>
            </w:r>
          </w:p>
        </w:tc>
        <w:tc>
          <w:tcPr>
            <w:tcW w:w="4660" w:type="dxa"/>
            <w:shd w:val="clear" w:color="000000" w:fill="BFBFBF"/>
            <w:vAlign w:val="center"/>
            <w:hideMark/>
          </w:tcPr>
          <w:p w14:paraId="6D8C64A2" w14:textId="77777777" w:rsidR="00BF6A25" w:rsidRPr="00BF6A25" w:rsidRDefault="00BF6A25" w:rsidP="00BF6A25">
            <w:pPr>
              <w:spacing w:after="0" w:line="240" w:lineRule="auto"/>
              <w:rPr>
                <w:rFonts w:ascii="Times New Roman" w:eastAsia="Times New Roman" w:hAnsi="Times New Roman"/>
                <w:b/>
                <w:bCs/>
                <w:color w:val="000000"/>
                <w:lang w:eastAsia="hr-HR"/>
              </w:rPr>
            </w:pPr>
            <w:r w:rsidRPr="00BF6A25">
              <w:rPr>
                <w:rFonts w:ascii="Times New Roman" w:eastAsia="Times New Roman" w:hAnsi="Times New Roman"/>
                <w:b/>
                <w:bCs/>
                <w:color w:val="000000"/>
                <w:lang w:eastAsia="hr-HR"/>
              </w:rPr>
              <w:t>Naziv prijavitelja</w:t>
            </w:r>
          </w:p>
        </w:tc>
        <w:tc>
          <w:tcPr>
            <w:tcW w:w="2980" w:type="dxa"/>
            <w:shd w:val="clear" w:color="000000" w:fill="BFBFBF"/>
            <w:vAlign w:val="center"/>
            <w:hideMark/>
          </w:tcPr>
          <w:p w14:paraId="3DFD7C2F" w14:textId="77777777" w:rsidR="00BF6A25" w:rsidRPr="00BF6A25" w:rsidRDefault="00BF6A25" w:rsidP="00BF6A25">
            <w:pPr>
              <w:spacing w:after="0" w:line="240" w:lineRule="auto"/>
              <w:jc w:val="center"/>
              <w:rPr>
                <w:rFonts w:ascii="Times New Roman" w:eastAsia="Times New Roman" w:hAnsi="Times New Roman"/>
                <w:b/>
                <w:bCs/>
                <w:color w:val="000000"/>
                <w:lang w:eastAsia="hr-HR"/>
              </w:rPr>
            </w:pPr>
            <w:r w:rsidRPr="00BF6A25">
              <w:rPr>
                <w:rFonts w:ascii="Times New Roman" w:eastAsia="Times New Roman" w:hAnsi="Times New Roman"/>
                <w:b/>
                <w:bCs/>
                <w:color w:val="000000"/>
                <w:lang w:eastAsia="hr-HR"/>
              </w:rPr>
              <w:t xml:space="preserve"> Naziv programa/projekta</w:t>
            </w:r>
          </w:p>
        </w:tc>
        <w:tc>
          <w:tcPr>
            <w:tcW w:w="1660" w:type="dxa"/>
            <w:shd w:val="clear" w:color="000000" w:fill="BFBFBF"/>
            <w:vAlign w:val="bottom"/>
            <w:hideMark/>
          </w:tcPr>
          <w:p w14:paraId="4091EF1E" w14:textId="77777777" w:rsidR="00BF6A25" w:rsidRPr="00BF6A25" w:rsidRDefault="00BF6A25" w:rsidP="00BF6A25">
            <w:pPr>
              <w:spacing w:after="0" w:line="240" w:lineRule="auto"/>
              <w:jc w:val="right"/>
              <w:rPr>
                <w:rFonts w:ascii="Times New Roman" w:eastAsia="Times New Roman" w:hAnsi="Times New Roman"/>
                <w:b/>
                <w:bCs/>
                <w:color w:val="000000"/>
                <w:lang w:eastAsia="hr-HR"/>
              </w:rPr>
            </w:pPr>
            <w:r w:rsidRPr="00BF6A25">
              <w:rPr>
                <w:rFonts w:ascii="Times New Roman" w:eastAsia="Times New Roman" w:hAnsi="Times New Roman"/>
                <w:b/>
                <w:bCs/>
                <w:color w:val="000000"/>
                <w:lang w:eastAsia="hr-HR"/>
              </w:rPr>
              <w:t>Odobreni iznos sredstava</w:t>
            </w:r>
          </w:p>
        </w:tc>
      </w:tr>
      <w:tr w:rsidR="00BF6A25" w:rsidRPr="00BF6A25" w14:paraId="2571AB8B" w14:textId="77777777" w:rsidTr="00BF6A25">
        <w:trPr>
          <w:trHeight w:val="300"/>
        </w:trPr>
        <w:tc>
          <w:tcPr>
            <w:tcW w:w="920" w:type="dxa"/>
            <w:shd w:val="clear" w:color="auto" w:fill="auto"/>
            <w:vAlign w:val="center"/>
            <w:hideMark/>
          </w:tcPr>
          <w:p w14:paraId="4143893A"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1.</w:t>
            </w:r>
          </w:p>
        </w:tc>
        <w:tc>
          <w:tcPr>
            <w:tcW w:w="4660" w:type="dxa"/>
            <w:shd w:val="clear" w:color="auto" w:fill="auto"/>
            <w:vAlign w:val="center"/>
            <w:hideMark/>
          </w:tcPr>
          <w:p w14:paraId="56F43B4E"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Turistička zajednica grada Metkovića</w:t>
            </w:r>
          </w:p>
        </w:tc>
        <w:tc>
          <w:tcPr>
            <w:tcW w:w="2980" w:type="dxa"/>
            <w:shd w:val="clear" w:color="auto" w:fill="auto"/>
            <w:vAlign w:val="center"/>
            <w:hideMark/>
          </w:tcPr>
          <w:p w14:paraId="7293F2E1" w14:textId="77777777" w:rsidR="00BF6A25" w:rsidRPr="00BF6A25" w:rsidRDefault="00BF6A25" w:rsidP="00BF6A25">
            <w:pPr>
              <w:spacing w:after="0" w:line="240" w:lineRule="auto"/>
              <w:rPr>
                <w:rFonts w:ascii="Times New Roman" w:eastAsia="Times New Roman" w:hAnsi="Times New Roman"/>
                <w:color w:val="000000"/>
                <w:lang w:eastAsia="hr-HR"/>
              </w:rPr>
            </w:pPr>
            <w:proofErr w:type="spellStart"/>
            <w:r w:rsidRPr="00BF6A25">
              <w:rPr>
                <w:rFonts w:ascii="Times New Roman" w:eastAsia="Times New Roman" w:hAnsi="Times New Roman"/>
                <w:color w:val="000000"/>
                <w:lang w:eastAsia="hr-HR"/>
              </w:rPr>
              <w:t>Metkovsko</w:t>
            </w:r>
            <w:proofErr w:type="spellEnd"/>
            <w:r w:rsidRPr="00BF6A25">
              <w:rPr>
                <w:rFonts w:ascii="Times New Roman" w:eastAsia="Times New Roman" w:hAnsi="Times New Roman"/>
                <w:color w:val="000000"/>
                <w:lang w:eastAsia="hr-HR"/>
              </w:rPr>
              <w:t xml:space="preserve"> ljeto</w:t>
            </w:r>
          </w:p>
        </w:tc>
        <w:tc>
          <w:tcPr>
            <w:tcW w:w="1660" w:type="dxa"/>
            <w:shd w:val="clear" w:color="auto" w:fill="auto"/>
            <w:vAlign w:val="center"/>
            <w:hideMark/>
          </w:tcPr>
          <w:p w14:paraId="30D98FE2"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15.000,00 €</w:t>
            </w:r>
          </w:p>
        </w:tc>
      </w:tr>
      <w:tr w:rsidR="00BF6A25" w:rsidRPr="00BF6A25" w14:paraId="2520495F" w14:textId="77777777" w:rsidTr="00BF6A25">
        <w:trPr>
          <w:trHeight w:val="300"/>
        </w:trPr>
        <w:tc>
          <w:tcPr>
            <w:tcW w:w="920" w:type="dxa"/>
            <w:shd w:val="clear" w:color="auto" w:fill="auto"/>
            <w:vAlign w:val="center"/>
            <w:hideMark/>
          </w:tcPr>
          <w:p w14:paraId="14CEB031"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2.</w:t>
            </w:r>
          </w:p>
        </w:tc>
        <w:tc>
          <w:tcPr>
            <w:tcW w:w="4660" w:type="dxa"/>
            <w:shd w:val="clear" w:color="auto" w:fill="auto"/>
            <w:vAlign w:val="center"/>
            <w:hideMark/>
          </w:tcPr>
          <w:p w14:paraId="584A0038"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Turistička zajednica grada Metkovića</w:t>
            </w:r>
          </w:p>
        </w:tc>
        <w:tc>
          <w:tcPr>
            <w:tcW w:w="2980" w:type="dxa"/>
            <w:shd w:val="clear" w:color="auto" w:fill="auto"/>
            <w:vAlign w:val="center"/>
            <w:hideMark/>
          </w:tcPr>
          <w:p w14:paraId="29F75BEE"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Advent Metković</w:t>
            </w:r>
          </w:p>
        </w:tc>
        <w:tc>
          <w:tcPr>
            <w:tcW w:w="1660" w:type="dxa"/>
            <w:shd w:val="clear" w:color="auto" w:fill="auto"/>
            <w:vAlign w:val="center"/>
            <w:hideMark/>
          </w:tcPr>
          <w:p w14:paraId="118E8F68"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15.000,00 €</w:t>
            </w:r>
          </w:p>
        </w:tc>
      </w:tr>
      <w:tr w:rsidR="00BF6A25" w:rsidRPr="00BF6A25" w14:paraId="1D37F2BC" w14:textId="77777777" w:rsidTr="00BF6A25">
        <w:trPr>
          <w:trHeight w:val="300"/>
        </w:trPr>
        <w:tc>
          <w:tcPr>
            <w:tcW w:w="920" w:type="dxa"/>
            <w:shd w:val="clear" w:color="auto" w:fill="auto"/>
            <w:vAlign w:val="center"/>
            <w:hideMark/>
          </w:tcPr>
          <w:p w14:paraId="62AB8B04"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3.</w:t>
            </w:r>
          </w:p>
        </w:tc>
        <w:tc>
          <w:tcPr>
            <w:tcW w:w="4660" w:type="dxa"/>
            <w:shd w:val="clear" w:color="auto" w:fill="auto"/>
            <w:vAlign w:val="center"/>
            <w:hideMark/>
          </w:tcPr>
          <w:p w14:paraId="6A00F98F"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Turistička zajednica grada Metkovića</w:t>
            </w:r>
          </w:p>
        </w:tc>
        <w:tc>
          <w:tcPr>
            <w:tcW w:w="2980" w:type="dxa"/>
            <w:shd w:val="clear" w:color="auto" w:fill="auto"/>
            <w:vAlign w:val="center"/>
            <w:hideMark/>
          </w:tcPr>
          <w:p w14:paraId="4272CC60"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NERA ETWA festival</w:t>
            </w:r>
          </w:p>
        </w:tc>
        <w:tc>
          <w:tcPr>
            <w:tcW w:w="1660" w:type="dxa"/>
            <w:shd w:val="clear" w:color="auto" w:fill="auto"/>
            <w:vAlign w:val="center"/>
            <w:hideMark/>
          </w:tcPr>
          <w:p w14:paraId="49174828"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12.000,00 €</w:t>
            </w:r>
          </w:p>
        </w:tc>
      </w:tr>
      <w:tr w:rsidR="00BF6A25" w:rsidRPr="00BF6A25" w14:paraId="71587FFB" w14:textId="77777777" w:rsidTr="00BF6A25">
        <w:trPr>
          <w:trHeight w:val="300"/>
        </w:trPr>
        <w:tc>
          <w:tcPr>
            <w:tcW w:w="920" w:type="dxa"/>
            <w:shd w:val="clear" w:color="auto" w:fill="auto"/>
            <w:vAlign w:val="center"/>
            <w:hideMark/>
          </w:tcPr>
          <w:p w14:paraId="0667E5BA"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4.</w:t>
            </w:r>
          </w:p>
        </w:tc>
        <w:tc>
          <w:tcPr>
            <w:tcW w:w="4660" w:type="dxa"/>
            <w:shd w:val="clear" w:color="auto" w:fill="auto"/>
            <w:vAlign w:val="center"/>
            <w:hideMark/>
          </w:tcPr>
          <w:p w14:paraId="5AE4B25D"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Turistička zajednica grada Metkovića</w:t>
            </w:r>
          </w:p>
        </w:tc>
        <w:tc>
          <w:tcPr>
            <w:tcW w:w="2980" w:type="dxa"/>
            <w:shd w:val="clear" w:color="auto" w:fill="auto"/>
            <w:vAlign w:val="center"/>
            <w:hideMark/>
          </w:tcPr>
          <w:p w14:paraId="129B708E"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Dani Neretvanske kneževine</w:t>
            </w:r>
          </w:p>
        </w:tc>
        <w:tc>
          <w:tcPr>
            <w:tcW w:w="1660" w:type="dxa"/>
            <w:shd w:val="clear" w:color="auto" w:fill="auto"/>
            <w:vAlign w:val="center"/>
            <w:hideMark/>
          </w:tcPr>
          <w:p w14:paraId="7039B819"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9.000,00 €</w:t>
            </w:r>
          </w:p>
        </w:tc>
      </w:tr>
      <w:tr w:rsidR="00BF6A25" w:rsidRPr="00BF6A25" w14:paraId="356F11C7" w14:textId="77777777" w:rsidTr="00BF6A25">
        <w:trPr>
          <w:trHeight w:val="300"/>
        </w:trPr>
        <w:tc>
          <w:tcPr>
            <w:tcW w:w="920" w:type="dxa"/>
            <w:shd w:val="clear" w:color="auto" w:fill="auto"/>
            <w:vAlign w:val="center"/>
            <w:hideMark/>
          </w:tcPr>
          <w:p w14:paraId="6B32A569"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5.</w:t>
            </w:r>
          </w:p>
        </w:tc>
        <w:tc>
          <w:tcPr>
            <w:tcW w:w="4660" w:type="dxa"/>
            <w:shd w:val="clear" w:color="auto" w:fill="auto"/>
            <w:vAlign w:val="center"/>
            <w:hideMark/>
          </w:tcPr>
          <w:p w14:paraId="11009646"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Turistička zajednica grada Metkovića</w:t>
            </w:r>
          </w:p>
        </w:tc>
        <w:tc>
          <w:tcPr>
            <w:tcW w:w="2980" w:type="dxa"/>
            <w:shd w:val="clear" w:color="auto" w:fill="auto"/>
            <w:vAlign w:val="center"/>
            <w:hideMark/>
          </w:tcPr>
          <w:p w14:paraId="5E91A8E9"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Rimska noć u Naroni</w:t>
            </w:r>
          </w:p>
        </w:tc>
        <w:tc>
          <w:tcPr>
            <w:tcW w:w="1660" w:type="dxa"/>
            <w:shd w:val="clear" w:color="auto" w:fill="auto"/>
            <w:vAlign w:val="center"/>
            <w:hideMark/>
          </w:tcPr>
          <w:p w14:paraId="1509D64D"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8.000,00 €</w:t>
            </w:r>
          </w:p>
        </w:tc>
      </w:tr>
      <w:tr w:rsidR="00BF6A25" w:rsidRPr="00BF6A25" w14:paraId="39B1C0AC" w14:textId="77777777" w:rsidTr="00BF6A25">
        <w:trPr>
          <w:trHeight w:val="300"/>
        </w:trPr>
        <w:tc>
          <w:tcPr>
            <w:tcW w:w="920" w:type="dxa"/>
            <w:shd w:val="clear" w:color="auto" w:fill="auto"/>
            <w:vAlign w:val="center"/>
            <w:hideMark/>
          </w:tcPr>
          <w:p w14:paraId="0109D5EA"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6.</w:t>
            </w:r>
          </w:p>
        </w:tc>
        <w:tc>
          <w:tcPr>
            <w:tcW w:w="4660" w:type="dxa"/>
            <w:shd w:val="clear" w:color="auto" w:fill="auto"/>
            <w:vAlign w:val="center"/>
            <w:hideMark/>
          </w:tcPr>
          <w:p w14:paraId="71602495"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Turistička zajednica grada Metkovića</w:t>
            </w:r>
          </w:p>
        </w:tc>
        <w:tc>
          <w:tcPr>
            <w:tcW w:w="2980" w:type="dxa"/>
            <w:shd w:val="clear" w:color="auto" w:fill="auto"/>
            <w:vAlign w:val="center"/>
            <w:hideMark/>
          </w:tcPr>
          <w:p w14:paraId="10685946"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Vikend Piknik fest</w:t>
            </w:r>
          </w:p>
        </w:tc>
        <w:tc>
          <w:tcPr>
            <w:tcW w:w="1660" w:type="dxa"/>
            <w:shd w:val="clear" w:color="auto" w:fill="auto"/>
            <w:vAlign w:val="center"/>
            <w:hideMark/>
          </w:tcPr>
          <w:p w14:paraId="0E359C16"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4.500,00 €</w:t>
            </w:r>
          </w:p>
        </w:tc>
      </w:tr>
      <w:tr w:rsidR="00BF6A25" w:rsidRPr="00BF6A25" w14:paraId="4D62A97E" w14:textId="77777777" w:rsidTr="00BF6A25">
        <w:trPr>
          <w:trHeight w:val="300"/>
        </w:trPr>
        <w:tc>
          <w:tcPr>
            <w:tcW w:w="920" w:type="dxa"/>
            <w:shd w:val="clear" w:color="auto" w:fill="auto"/>
            <w:vAlign w:val="center"/>
            <w:hideMark/>
          </w:tcPr>
          <w:p w14:paraId="733967AA"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7.</w:t>
            </w:r>
          </w:p>
        </w:tc>
        <w:tc>
          <w:tcPr>
            <w:tcW w:w="4660" w:type="dxa"/>
            <w:shd w:val="clear" w:color="auto" w:fill="auto"/>
            <w:vAlign w:val="center"/>
            <w:hideMark/>
          </w:tcPr>
          <w:p w14:paraId="7C4AD526"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Turistička zajednica grada Metkovića</w:t>
            </w:r>
          </w:p>
        </w:tc>
        <w:tc>
          <w:tcPr>
            <w:tcW w:w="2980" w:type="dxa"/>
            <w:shd w:val="clear" w:color="auto" w:fill="auto"/>
            <w:vAlign w:val="center"/>
            <w:hideMark/>
          </w:tcPr>
          <w:p w14:paraId="5DDFFE53" w14:textId="77777777" w:rsidR="00BF6A25" w:rsidRPr="00BF6A25" w:rsidRDefault="00BF6A25" w:rsidP="00BF6A25">
            <w:pPr>
              <w:spacing w:after="0" w:line="240" w:lineRule="auto"/>
              <w:rPr>
                <w:rFonts w:ascii="Times New Roman" w:eastAsia="Times New Roman" w:hAnsi="Times New Roman"/>
                <w:color w:val="000000"/>
                <w:lang w:eastAsia="hr-HR"/>
              </w:rPr>
            </w:pPr>
            <w:proofErr w:type="spellStart"/>
            <w:r w:rsidRPr="00BF6A25">
              <w:rPr>
                <w:rFonts w:ascii="Times New Roman" w:eastAsia="Times New Roman" w:hAnsi="Times New Roman"/>
                <w:color w:val="000000"/>
                <w:lang w:eastAsia="hr-HR"/>
              </w:rPr>
              <w:t>Cipolijada</w:t>
            </w:r>
            <w:proofErr w:type="spellEnd"/>
          </w:p>
        </w:tc>
        <w:tc>
          <w:tcPr>
            <w:tcW w:w="1660" w:type="dxa"/>
            <w:shd w:val="clear" w:color="auto" w:fill="auto"/>
            <w:vAlign w:val="center"/>
            <w:hideMark/>
          </w:tcPr>
          <w:p w14:paraId="752CA92A"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4.000,00 €</w:t>
            </w:r>
          </w:p>
        </w:tc>
      </w:tr>
      <w:tr w:rsidR="00BF6A25" w:rsidRPr="00BF6A25" w14:paraId="219F5AB0" w14:textId="77777777" w:rsidTr="00BF6A25">
        <w:trPr>
          <w:trHeight w:val="600"/>
        </w:trPr>
        <w:tc>
          <w:tcPr>
            <w:tcW w:w="920" w:type="dxa"/>
            <w:shd w:val="clear" w:color="auto" w:fill="auto"/>
            <w:vAlign w:val="center"/>
            <w:hideMark/>
          </w:tcPr>
          <w:p w14:paraId="5D0D1CB7"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8.</w:t>
            </w:r>
          </w:p>
        </w:tc>
        <w:tc>
          <w:tcPr>
            <w:tcW w:w="4660" w:type="dxa"/>
            <w:shd w:val="clear" w:color="auto" w:fill="auto"/>
            <w:vAlign w:val="center"/>
            <w:hideMark/>
          </w:tcPr>
          <w:p w14:paraId="5B137F6E"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Biciklistički klub Metković</w:t>
            </w:r>
          </w:p>
        </w:tc>
        <w:tc>
          <w:tcPr>
            <w:tcW w:w="2980" w:type="dxa"/>
            <w:shd w:val="clear" w:color="auto" w:fill="auto"/>
            <w:vAlign w:val="center"/>
            <w:hideMark/>
          </w:tcPr>
          <w:p w14:paraId="160C8ED5"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Neretvanski đir – Bike fest Metković</w:t>
            </w:r>
          </w:p>
        </w:tc>
        <w:tc>
          <w:tcPr>
            <w:tcW w:w="1660" w:type="dxa"/>
            <w:shd w:val="clear" w:color="auto" w:fill="auto"/>
            <w:vAlign w:val="center"/>
            <w:hideMark/>
          </w:tcPr>
          <w:p w14:paraId="7AD03C1F"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3.000,00 €</w:t>
            </w:r>
          </w:p>
        </w:tc>
      </w:tr>
      <w:tr w:rsidR="00BF6A25" w:rsidRPr="00BF6A25" w14:paraId="54EE7BA2" w14:textId="77777777" w:rsidTr="00BF6A25">
        <w:trPr>
          <w:trHeight w:val="300"/>
        </w:trPr>
        <w:tc>
          <w:tcPr>
            <w:tcW w:w="920" w:type="dxa"/>
            <w:shd w:val="clear" w:color="auto" w:fill="auto"/>
            <w:vAlign w:val="center"/>
            <w:hideMark/>
          </w:tcPr>
          <w:p w14:paraId="7966DB4A"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9.</w:t>
            </w:r>
          </w:p>
        </w:tc>
        <w:tc>
          <w:tcPr>
            <w:tcW w:w="4660" w:type="dxa"/>
            <w:shd w:val="clear" w:color="auto" w:fill="auto"/>
            <w:vAlign w:val="center"/>
            <w:hideMark/>
          </w:tcPr>
          <w:p w14:paraId="79F79F6A"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Turistička zajednica grada Metkovića</w:t>
            </w:r>
          </w:p>
        </w:tc>
        <w:tc>
          <w:tcPr>
            <w:tcW w:w="2980" w:type="dxa"/>
            <w:shd w:val="clear" w:color="auto" w:fill="auto"/>
            <w:vAlign w:val="center"/>
            <w:hideMark/>
          </w:tcPr>
          <w:p w14:paraId="2BAB9753"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 xml:space="preserve">Pokladne svečanosti </w:t>
            </w:r>
          </w:p>
        </w:tc>
        <w:tc>
          <w:tcPr>
            <w:tcW w:w="1660" w:type="dxa"/>
            <w:shd w:val="clear" w:color="auto" w:fill="auto"/>
            <w:vAlign w:val="center"/>
            <w:hideMark/>
          </w:tcPr>
          <w:p w14:paraId="70D921B1"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2.750,00 €</w:t>
            </w:r>
          </w:p>
        </w:tc>
      </w:tr>
      <w:tr w:rsidR="00BF6A25" w:rsidRPr="00BF6A25" w14:paraId="24BCACFE" w14:textId="77777777" w:rsidTr="00BF6A25">
        <w:trPr>
          <w:trHeight w:val="300"/>
        </w:trPr>
        <w:tc>
          <w:tcPr>
            <w:tcW w:w="920" w:type="dxa"/>
            <w:shd w:val="clear" w:color="auto" w:fill="auto"/>
            <w:vAlign w:val="center"/>
            <w:hideMark/>
          </w:tcPr>
          <w:p w14:paraId="5C09EB43"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10.</w:t>
            </w:r>
          </w:p>
        </w:tc>
        <w:tc>
          <w:tcPr>
            <w:tcW w:w="4660" w:type="dxa"/>
            <w:shd w:val="clear" w:color="auto" w:fill="auto"/>
            <w:vAlign w:val="center"/>
            <w:hideMark/>
          </w:tcPr>
          <w:p w14:paraId="03935B62"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 xml:space="preserve">Biciklistički klub </w:t>
            </w:r>
            <w:proofErr w:type="spellStart"/>
            <w:r w:rsidRPr="00BF6A25">
              <w:rPr>
                <w:rFonts w:ascii="Times New Roman" w:eastAsia="Times New Roman" w:hAnsi="Times New Roman"/>
                <w:color w:val="000000"/>
                <w:lang w:eastAsia="hr-HR"/>
              </w:rPr>
              <w:t>Relaks</w:t>
            </w:r>
            <w:proofErr w:type="spellEnd"/>
          </w:p>
        </w:tc>
        <w:tc>
          <w:tcPr>
            <w:tcW w:w="2980" w:type="dxa"/>
            <w:shd w:val="clear" w:color="auto" w:fill="auto"/>
            <w:vAlign w:val="center"/>
            <w:hideMark/>
          </w:tcPr>
          <w:p w14:paraId="4725839C"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Manifestacija “</w:t>
            </w:r>
            <w:proofErr w:type="spellStart"/>
            <w:r w:rsidRPr="00BF6A25">
              <w:rPr>
                <w:rFonts w:ascii="Times New Roman" w:eastAsia="Times New Roman" w:hAnsi="Times New Roman"/>
                <w:color w:val="000000"/>
                <w:lang w:eastAsia="hr-HR"/>
              </w:rPr>
              <w:t>Primavera</w:t>
            </w:r>
            <w:proofErr w:type="spellEnd"/>
            <w:r w:rsidRPr="00BF6A25">
              <w:rPr>
                <w:rFonts w:ascii="Times New Roman" w:eastAsia="Times New Roman" w:hAnsi="Times New Roman"/>
                <w:color w:val="000000"/>
                <w:lang w:eastAsia="hr-HR"/>
              </w:rPr>
              <w:t>”</w:t>
            </w:r>
          </w:p>
        </w:tc>
        <w:tc>
          <w:tcPr>
            <w:tcW w:w="1660" w:type="dxa"/>
            <w:shd w:val="clear" w:color="auto" w:fill="auto"/>
            <w:vAlign w:val="center"/>
            <w:hideMark/>
          </w:tcPr>
          <w:p w14:paraId="0536DCAE"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1.750,00 €</w:t>
            </w:r>
          </w:p>
        </w:tc>
      </w:tr>
      <w:tr w:rsidR="00BF6A25" w:rsidRPr="00BF6A25" w14:paraId="06D145F1" w14:textId="77777777" w:rsidTr="00BF6A25">
        <w:trPr>
          <w:trHeight w:val="300"/>
        </w:trPr>
        <w:tc>
          <w:tcPr>
            <w:tcW w:w="920" w:type="dxa"/>
            <w:shd w:val="clear" w:color="auto" w:fill="auto"/>
            <w:noWrap/>
            <w:vAlign w:val="bottom"/>
            <w:hideMark/>
          </w:tcPr>
          <w:p w14:paraId="7545656F" w14:textId="77777777" w:rsidR="00BF6A25" w:rsidRPr="00BF6A25" w:rsidRDefault="00BF6A25" w:rsidP="00BF6A25">
            <w:pPr>
              <w:spacing w:after="0" w:line="240" w:lineRule="auto"/>
              <w:jc w:val="center"/>
              <w:rPr>
                <w:rFonts w:ascii="Times New Roman" w:eastAsia="Times New Roman" w:hAnsi="Times New Roman"/>
                <w:lang w:eastAsia="hr-HR"/>
              </w:rPr>
            </w:pPr>
            <w:r w:rsidRPr="00BF6A25">
              <w:rPr>
                <w:rFonts w:ascii="Times New Roman" w:eastAsia="Times New Roman" w:hAnsi="Times New Roman"/>
                <w:lang w:eastAsia="hr-HR"/>
              </w:rPr>
              <w:t> </w:t>
            </w:r>
          </w:p>
        </w:tc>
        <w:tc>
          <w:tcPr>
            <w:tcW w:w="4660" w:type="dxa"/>
            <w:shd w:val="clear" w:color="auto" w:fill="auto"/>
            <w:noWrap/>
            <w:vAlign w:val="bottom"/>
            <w:hideMark/>
          </w:tcPr>
          <w:p w14:paraId="02515960" w14:textId="77777777" w:rsidR="00BF6A25" w:rsidRPr="00BF6A25" w:rsidRDefault="00BF6A25" w:rsidP="00BF6A25">
            <w:pPr>
              <w:spacing w:after="0" w:line="240" w:lineRule="auto"/>
              <w:rPr>
                <w:rFonts w:ascii="Times New Roman" w:eastAsia="Times New Roman" w:hAnsi="Times New Roman"/>
                <w:lang w:eastAsia="hr-HR"/>
              </w:rPr>
            </w:pPr>
            <w:r w:rsidRPr="00BF6A25">
              <w:rPr>
                <w:rFonts w:ascii="Times New Roman" w:eastAsia="Times New Roman" w:hAnsi="Times New Roman"/>
                <w:lang w:eastAsia="hr-HR"/>
              </w:rPr>
              <w:t> </w:t>
            </w:r>
          </w:p>
        </w:tc>
        <w:tc>
          <w:tcPr>
            <w:tcW w:w="2980" w:type="dxa"/>
            <w:shd w:val="clear" w:color="000000" w:fill="FFFF00"/>
            <w:vAlign w:val="center"/>
            <w:hideMark/>
          </w:tcPr>
          <w:p w14:paraId="05DE69B5" w14:textId="77777777" w:rsidR="00BF6A25" w:rsidRPr="00BF6A25" w:rsidRDefault="00BF6A25" w:rsidP="00BF6A25">
            <w:pPr>
              <w:spacing w:after="0" w:line="240" w:lineRule="auto"/>
              <w:jc w:val="center"/>
              <w:rPr>
                <w:rFonts w:ascii="Times New Roman" w:eastAsia="Times New Roman" w:hAnsi="Times New Roman"/>
                <w:b/>
                <w:bCs/>
                <w:lang w:eastAsia="hr-HR"/>
              </w:rPr>
            </w:pPr>
            <w:r w:rsidRPr="00BF6A25">
              <w:rPr>
                <w:rFonts w:ascii="Times New Roman" w:eastAsia="Times New Roman" w:hAnsi="Times New Roman"/>
                <w:b/>
                <w:bCs/>
                <w:lang w:eastAsia="hr-HR"/>
              </w:rPr>
              <w:t>UKUPNO;</w:t>
            </w:r>
          </w:p>
        </w:tc>
        <w:tc>
          <w:tcPr>
            <w:tcW w:w="1660" w:type="dxa"/>
            <w:shd w:val="clear" w:color="000000" w:fill="FFFF00"/>
            <w:noWrap/>
            <w:vAlign w:val="bottom"/>
            <w:hideMark/>
          </w:tcPr>
          <w:p w14:paraId="4089F037" w14:textId="77777777" w:rsidR="00BF6A25" w:rsidRPr="00BF6A25" w:rsidRDefault="00BF6A25" w:rsidP="00BF6A25">
            <w:pPr>
              <w:spacing w:after="0" w:line="240" w:lineRule="auto"/>
              <w:jc w:val="right"/>
              <w:rPr>
                <w:rFonts w:ascii="Times New Roman" w:eastAsia="Times New Roman" w:hAnsi="Times New Roman"/>
                <w:b/>
                <w:bCs/>
                <w:lang w:eastAsia="hr-HR"/>
              </w:rPr>
            </w:pPr>
            <w:r w:rsidRPr="00BF6A25">
              <w:rPr>
                <w:rFonts w:ascii="Times New Roman" w:eastAsia="Times New Roman" w:hAnsi="Times New Roman"/>
                <w:b/>
                <w:bCs/>
                <w:lang w:eastAsia="hr-HR"/>
              </w:rPr>
              <w:t>75.000,00</w:t>
            </w:r>
          </w:p>
        </w:tc>
      </w:tr>
      <w:tr w:rsidR="00BF6A25" w:rsidRPr="00BF6A25" w14:paraId="231008A2" w14:textId="77777777" w:rsidTr="00BF6A25">
        <w:trPr>
          <w:trHeight w:val="300"/>
        </w:trPr>
        <w:tc>
          <w:tcPr>
            <w:tcW w:w="920" w:type="dxa"/>
            <w:shd w:val="clear" w:color="auto" w:fill="auto"/>
            <w:noWrap/>
            <w:vAlign w:val="bottom"/>
            <w:hideMark/>
          </w:tcPr>
          <w:p w14:paraId="2574DC2F"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 </w:t>
            </w:r>
          </w:p>
        </w:tc>
        <w:tc>
          <w:tcPr>
            <w:tcW w:w="4660" w:type="dxa"/>
            <w:shd w:val="clear" w:color="auto" w:fill="auto"/>
            <w:noWrap/>
            <w:vAlign w:val="bottom"/>
            <w:hideMark/>
          </w:tcPr>
          <w:p w14:paraId="0F2FC24E"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 </w:t>
            </w:r>
          </w:p>
        </w:tc>
        <w:tc>
          <w:tcPr>
            <w:tcW w:w="2980" w:type="dxa"/>
            <w:shd w:val="clear" w:color="auto" w:fill="auto"/>
            <w:noWrap/>
            <w:vAlign w:val="center"/>
            <w:hideMark/>
          </w:tcPr>
          <w:p w14:paraId="363DEBE6"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 </w:t>
            </w:r>
          </w:p>
        </w:tc>
        <w:tc>
          <w:tcPr>
            <w:tcW w:w="1660" w:type="dxa"/>
            <w:shd w:val="clear" w:color="auto" w:fill="auto"/>
            <w:noWrap/>
            <w:vAlign w:val="bottom"/>
            <w:hideMark/>
          </w:tcPr>
          <w:p w14:paraId="008FADED"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 </w:t>
            </w:r>
          </w:p>
        </w:tc>
      </w:tr>
      <w:tr w:rsidR="00BF6A25" w:rsidRPr="00BF6A25" w14:paraId="4D334A62" w14:textId="77777777" w:rsidTr="00BF6A25">
        <w:trPr>
          <w:trHeight w:val="300"/>
        </w:trPr>
        <w:tc>
          <w:tcPr>
            <w:tcW w:w="10220" w:type="dxa"/>
            <w:gridSpan w:val="4"/>
            <w:shd w:val="clear" w:color="000000" w:fill="FFFF00"/>
            <w:noWrap/>
            <w:vAlign w:val="bottom"/>
            <w:hideMark/>
          </w:tcPr>
          <w:p w14:paraId="3927F6C9" w14:textId="77777777" w:rsidR="00BF6A25" w:rsidRPr="00BF6A25" w:rsidRDefault="00BF6A25" w:rsidP="00BF6A25">
            <w:pPr>
              <w:spacing w:after="0" w:line="240" w:lineRule="auto"/>
              <w:jc w:val="center"/>
              <w:rPr>
                <w:rFonts w:ascii="Times New Roman" w:eastAsia="Times New Roman" w:hAnsi="Times New Roman"/>
                <w:b/>
                <w:bCs/>
                <w:lang w:eastAsia="hr-HR"/>
              </w:rPr>
            </w:pPr>
            <w:r w:rsidRPr="00BF6A25">
              <w:rPr>
                <w:rFonts w:ascii="Times New Roman" w:eastAsia="Times New Roman" w:hAnsi="Times New Roman"/>
                <w:b/>
                <w:bCs/>
                <w:lang w:eastAsia="hr-HR"/>
              </w:rPr>
              <w:t>Programi u području poljoprivrede  -  790</w:t>
            </w:r>
          </w:p>
        </w:tc>
      </w:tr>
      <w:tr w:rsidR="00BF6A25" w:rsidRPr="00BF6A25" w14:paraId="5C02D670" w14:textId="77777777" w:rsidTr="00BF6A25">
        <w:trPr>
          <w:trHeight w:val="300"/>
        </w:trPr>
        <w:tc>
          <w:tcPr>
            <w:tcW w:w="920" w:type="dxa"/>
            <w:shd w:val="clear" w:color="auto" w:fill="auto"/>
            <w:vAlign w:val="bottom"/>
            <w:hideMark/>
          </w:tcPr>
          <w:p w14:paraId="43B96D2A" w14:textId="77777777" w:rsidR="00BF6A25" w:rsidRPr="00BF6A25" w:rsidRDefault="00BF6A25" w:rsidP="00BF6A25">
            <w:pPr>
              <w:spacing w:after="0" w:line="240" w:lineRule="auto"/>
              <w:jc w:val="center"/>
              <w:rPr>
                <w:rFonts w:ascii="Times New Roman" w:eastAsia="Times New Roman" w:hAnsi="Times New Roman"/>
                <w:lang w:eastAsia="hr-HR"/>
              </w:rPr>
            </w:pPr>
            <w:r w:rsidRPr="00BF6A25">
              <w:rPr>
                <w:rFonts w:ascii="Times New Roman" w:eastAsia="Times New Roman" w:hAnsi="Times New Roman"/>
                <w:lang w:eastAsia="hr-HR"/>
              </w:rPr>
              <w:t> </w:t>
            </w:r>
          </w:p>
        </w:tc>
        <w:tc>
          <w:tcPr>
            <w:tcW w:w="4660" w:type="dxa"/>
            <w:shd w:val="clear" w:color="auto" w:fill="auto"/>
            <w:vAlign w:val="bottom"/>
            <w:hideMark/>
          </w:tcPr>
          <w:p w14:paraId="3B9DBCC0" w14:textId="77777777" w:rsidR="00BF6A25" w:rsidRPr="00BF6A25" w:rsidRDefault="00BF6A25" w:rsidP="00BF6A25">
            <w:pPr>
              <w:spacing w:after="0" w:line="240" w:lineRule="auto"/>
              <w:rPr>
                <w:rFonts w:ascii="Times New Roman" w:eastAsia="Times New Roman" w:hAnsi="Times New Roman"/>
                <w:lang w:eastAsia="hr-HR"/>
              </w:rPr>
            </w:pPr>
            <w:r w:rsidRPr="00BF6A25">
              <w:rPr>
                <w:rFonts w:ascii="Times New Roman" w:eastAsia="Times New Roman" w:hAnsi="Times New Roman"/>
                <w:lang w:eastAsia="hr-HR"/>
              </w:rPr>
              <w:t> </w:t>
            </w:r>
          </w:p>
        </w:tc>
        <w:tc>
          <w:tcPr>
            <w:tcW w:w="2980" w:type="dxa"/>
            <w:shd w:val="clear" w:color="auto" w:fill="auto"/>
            <w:vAlign w:val="center"/>
            <w:hideMark/>
          </w:tcPr>
          <w:p w14:paraId="2D5ED915" w14:textId="77777777" w:rsidR="00BF6A25" w:rsidRPr="00BF6A25" w:rsidRDefault="00BF6A25" w:rsidP="00BF6A25">
            <w:pPr>
              <w:spacing w:after="0" w:line="240" w:lineRule="auto"/>
              <w:jc w:val="center"/>
              <w:rPr>
                <w:rFonts w:ascii="Times New Roman" w:eastAsia="Times New Roman" w:hAnsi="Times New Roman"/>
                <w:b/>
                <w:bCs/>
                <w:lang w:eastAsia="hr-HR"/>
              </w:rPr>
            </w:pPr>
            <w:r w:rsidRPr="00BF6A25">
              <w:rPr>
                <w:rFonts w:ascii="Times New Roman" w:eastAsia="Times New Roman" w:hAnsi="Times New Roman"/>
                <w:b/>
                <w:bCs/>
                <w:lang w:eastAsia="hr-HR"/>
              </w:rPr>
              <w:t xml:space="preserve">                       </w:t>
            </w:r>
          </w:p>
        </w:tc>
        <w:tc>
          <w:tcPr>
            <w:tcW w:w="1660" w:type="dxa"/>
            <w:shd w:val="clear" w:color="auto" w:fill="auto"/>
            <w:vAlign w:val="bottom"/>
            <w:hideMark/>
          </w:tcPr>
          <w:p w14:paraId="2ABAD179" w14:textId="77777777" w:rsidR="00BF6A25" w:rsidRPr="00BF6A25" w:rsidRDefault="00BF6A25" w:rsidP="00BF6A25">
            <w:pPr>
              <w:spacing w:after="0" w:line="240" w:lineRule="auto"/>
              <w:jc w:val="right"/>
              <w:rPr>
                <w:rFonts w:ascii="Times New Roman" w:eastAsia="Times New Roman" w:hAnsi="Times New Roman"/>
                <w:lang w:eastAsia="hr-HR"/>
              </w:rPr>
            </w:pPr>
            <w:r w:rsidRPr="00BF6A25">
              <w:rPr>
                <w:rFonts w:ascii="Times New Roman" w:eastAsia="Times New Roman" w:hAnsi="Times New Roman"/>
                <w:lang w:eastAsia="hr-HR"/>
              </w:rPr>
              <w:t> </w:t>
            </w:r>
          </w:p>
        </w:tc>
      </w:tr>
      <w:tr w:rsidR="00BF6A25" w:rsidRPr="00BF6A25" w14:paraId="6BCD41C9" w14:textId="77777777" w:rsidTr="00BF6A25">
        <w:trPr>
          <w:trHeight w:val="585"/>
        </w:trPr>
        <w:tc>
          <w:tcPr>
            <w:tcW w:w="920" w:type="dxa"/>
            <w:shd w:val="clear" w:color="000000" w:fill="BFBFBF"/>
            <w:vAlign w:val="center"/>
            <w:hideMark/>
          </w:tcPr>
          <w:p w14:paraId="73E96B77" w14:textId="77777777" w:rsidR="00BF6A25" w:rsidRPr="00BF6A25" w:rsidRDefault="00BF6A25" w:rsidP="00BF6A25">
            <w:pPr>
              <w:spacing w:after="0" w:line="240" w:lineRule="auto"/>
              <w:jc w:val="center"/>
              <w:rPr>
                <w:rFonts w:ascii="Times New Roman" w:eastAsia="Times New Roman" w:hAnsi="Times New Roman"/>
                <w:b/>
                <w:bCs/>
                <w:color w:val="000000"/>
                <w:lang w:eastAsia="hr-HR"/>
              </w:rPr>
            </w:pPr>
            <w:r w:rsidRPr="00BF6A25">
              <w:rPr>
                <w:rFonts w:ascii="Times New Roman" w:eastAsia="Times New Roman" w:hAnsi="Times New Roman"/>
                <w:b/>
                <w:bCs/>
                <w:color w:val="000000"/>
                <w:lang w:eastAsia="hr-HR"/>
              </w:rPr>
              <w:t>Red. br.</w:t>
            </w:r>
          </w:p>
        </w:tc>
        <w:tc>
          <w:tcPr>
            <w:tcW w:w="4660" w:type="dxa"/>
            <w:shd w:val="clear" w:color="000000" w:fill="BFBFBF"/>
            <w:vAlign w:val="center"/>
            <w:hideMark/>
          </w:tcPr>
          <w:p w14:paraId="5CCC99D5" w14:textId="77777777" w:rsidR="00BF6A25" w:rsidRPr="00BF6A25" w:rsidRDefault="00BF6A25" w:rsidP="00BF6A25">
            <w:pPr>
              <w:spacing w:after="0" w:line="240" w:lineRule="auto"/>
              <w:rPr>
                <w:rFonts w:ascii="Times New Roman" w:eastAsia="Times New Roman" w:hAnsi="Times New Roman"/>
                <w:b/>
                <w:bCs/>
                <w:color w:val="000000"/>
                <w:lang w:eastAsia="hr-HR"/>
              </w:rPr>
            </w:pPr>
            <w:r w:rsidRPr="00BF6A25">
              <w:rPr>
                <w:rFonts w:ascii="Times New Roman" w:eastAsia="Times New Roman" w:hAnsi="Times New Roman"/>
                <w:b/>
                <w:bCs/>
                <w:color w:val="000000"/>
                <w:lang w:eastAsia="hr-HR"/>
              </w:rPr>
              <w:t>Naziv prijavitelja</w:t>
            </w:r>
          </w:p>
        </w:tc>
        <w:tc>
          <w:tcPr>
            <w:tcW w:w="2980" w:type="dxa"/>
            <w:shd w:val="clear" w:color="000000" w:fill="BFBFBF"/>
            <w:vAlign w:val="center"/>
            <w:hideMark/>
          </w:tcPr>
          <w:p w14:paraId="303665E8" w14:textId="77777777" w:rsidR="00BF6A25" w:rsidRPr="00BF6A25" w:rsidRDefault="00BF6A25" w:rsidP="00BF6A25">
            <w:pPr>
              <w:spacing w:after="0" w:line="240" w:lineRule="auto"/>
              <w:jc w:val="center"/>
              <w:rPr>
                <w:rFonts w:ascii="Times New Roman" w:eastAsia="Times New Roman" w:hAnsi="Times New Roman"/>
                <w:b/>
                <w:bCs/>
                <w:color w:val="000000"/>
                <w:lang w:eastAsia="hr-HR"/>
              </w:rPr>
            </w:pPr>
            <w:r w:rsidRPr="00BF6A25">
              <w:rPr>
                <w:rFonts w:ascii="Times New Roman" w:eastAsia="Times New Roman" w:hAnsi="Times New Roman"/>
                <w:b/>
                <w:bCs/>
                <w:color w:val="000000"/>
                <w:lang w:eastAsia="hr-HR"/>
              </w:rPr>
              <w:t xml:space="preserve"> Naziv programa/projekta</w:t>
            </w:r>
          </w:p>
        </w:tc>
        <w:tc>
          <w:tcPr>
            <w:tcW w:w="1660" w:type="dxa"/>
            <w:shd w:val="clear" w:color="000000" w:fill="BFBFBF"/>
            <w:vAlign w:val="bottom"/>
            <w:hideMark/>
          </w:tcPr>
          <w:p w14:paraId="31F053D8" w14:textId="77777777" w:rsidR="00BF6A25" w:rsidRPr="00BF6A25" w:rsidRDefault="00BF6A25" w:rsidP="00BF6A25">
            <w:pPr>
              <w:spacing w:after="0" w:line="240" w:lineRule="auto"/>
              <w:jc w:val="right"/>
              <w:rPr>
                <w:rFonts w:ascii="Times New Roman" w:eastAsia="Times New Roman" w:hAnsi="Times New Roman"/>
                <w:b/>
                <w:bCs/>
                <w:color w:val="000000"/>
                <w:lang w:eastAsia="hr-HR"/>
              </w:rPr>
            </w:pPr>
            <w:r w:rsidRPr="00BF6A25">
              <w:rPr>
                <w:rFonts w:ascii="Times New Roman" w:eastAsia="Times New Roman" w:hAnsi="Times New Roman"/>
                <w:b/>
                <w:bCs/>
                <w:color w:val="000000"/>
                <w:lang w:eastAsia="hr-HR"/>
              </w:rPr>
              <w:t>Odobreni iznos sredstava</w:t>
            </w:r>
          </w:p>
        </w:tc>
      </w:tr>
      <w:tr w:rsidR="00BF6A25" w:rsidRPr="00BF6A25" w14:paraId="65CA3C00" w14:textId="77777777" w:rsidTr="00BF6A25">
        <w:trPr>
          <w:trHeight w:val="300"/>
        </w:trPr>
        <w:tc>
          <w:tcPr>
            <w:tcW w:w="920" w:type="dxa"/>
            <w:shd w:val="clear" w:color="auto" w:fill="auto"/>
            <w:vAlign w:val="center"/>
            <w:hideMark/>
          </w:tcPr>
          <w:p w14:paraId="3C619E53"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1.</w:t>
            </w:r>
          </w:p>
        </w:tc>
        <w:tc>
          <w:tcPr>
            <w:tcW w:w="4660" w:type="dxa"/>
            <w:shd w:val="clear" w:color="auto" w:fill="auto"/>
            <w:vAlign w:val="center"/>
            <w:hideMark/>
          </w:tcPr>
          <w:p w14:paraId="0803BBFC"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Lovačko društvo Liska Metković</w:t>
            </w:r>
          </w:p>
        </w:tc>
        <w:tc>
          <w:tcPr>
            <w:tcW w:w="2980" w:type="dxa"/>
            <w:shd w:val="clear" w:color="auto" w:fill="auto"/>
            <w:vAlign w:val="center"/>
            <w:hideMark/>
          </w:tcPr>
          <w:p w14:paraId="124F6042"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Nabava divljači</w:t>
            </w:r>
          </w:p>
        </w:tc>
        <w:tc>
          <w:tcPr>
            <w:tcW w:w="1660" w:type="dxa"/>
            <w:shd w:val="clear" w:color="auto" w:fill="auto"/>
            <w:vAlign w:val="center"/>
            <w:hideMark/>
          </w:tcPr>
          <w:p w14:paraId="0A2C6FD0"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2.200,00 €</w:t>
            </w:r>
          </w:p>
        </w:tc>
      </w:tr>
      <w:tr w:rsidR="00BF6A25" w:rsidRPr="00BF6A25" w14:paraId="403862D2" w14:textId="77777777" w:rsidTr="00BF6A25">
        <w:trPr>
          <w:trHeight w:val="300"/>
        </w:trPr>
        <w:tc>
          <w:tcPr>
            <w:tcW w:w="920" w:type="dxa"/>
            <w:shd w:val="clear" w:color="auto" w:fill="auto"/>
            <w:vAlign w:val="center"/>
            <w:hideMark/>
          </w:tcPr>
          <w:p w14:paraId="1A6CCA1B"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2.</w:t>
            </w:r>
          </w:p>
        </w:tc>
        <w:tc>
          <w:tcPr>
            <w:tcW w:w="4660" w:type="dxa"/>
            <w:shd w:val="clear" w:color="auto" w:fill="auto"/>
            <w:vAlign w:val="center"/>
            <w:hideMark/>
          </w:tcPr>
          <w:p w14:paraId="5A923C2F"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Prijateljica socijalna zadruga</w:t>
            </w:r>
          </w:p>
        </w:tc>
        <w:tc>
          <w:tcPr>
            <w:tcW w:w="2980" w:type="dxa"/>
            <w:shd w:val="clear" w:color="auto" w:fill="auto"/>
            <w:vAlign w:val="center"/>
            <w:hideMark/>
          </w:tcPr>
          <w:p w14:paraId="371BB0C4"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Inkluzija u očuvanju okoliša</w:t>
            </w:r>
          </w:p>
        </w:tc>
        <w:tc>
          <w:tcPr>
            <w:tcW w:w="1660" w:type="dxa"/>
            <w:shd w:val="clear" w:color="auto" w:fill="auto"/>
            <w:vAlign w:val="center"/>
            <w:hideMark/>
          </w:tcPr>
          <w:p w14:paraId="3C5912F0"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2.200,00 €</w:t>
            </w:r>
          </w:p>
        </w:tc>
      </w:tr>
      <w:tr w:rsidR="00BF6A25" w:rsidRPr="00BF6A25" w14:paraId="43AE8CC1" w14:textId="77777777" w:rsidTr="00BF6A25">
        <w:trPr>
          <w:trHeight w:val="600"/>
        </w:trPr>
        <w:tc>
          <w:tcPr>
            <w:tcW w:w="920" w:type="dxa"/>
            <w:shd w:val="clear" w:color="auto" w:fill="auto"/>
            <w:vAlign w:val="center"/>
            <w:hideMark/>
          </w:tcPr>
          <w:p w14:paraId="4E33DFC4"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3.</w:t>
            </w:r>
          </w:p>
        </w:tc>
        <w:tc>
          <w:tcPr>
            <w:tcW w:w="4660" w:type="dxa"/>
            <w:shd w:val="clear" w:color="auto" w:fill="auto"/>
            <w:vAlign w:val="center"/>
            <w:hideMark/>
          </w:tcPr>
          <w:p w14:paraId="371C3500"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Ornitološko društvo ˝Brkata sjenica˝</w:t>
            </w:r>
          </w:p>
        </w:tc>
        <w:tc>
          <w:tcPr>
            <w:tcW w:w="2980" w:type="dxa"/>
            <w:shd w:val="clear" w:color="auto" w:fill="auto"/>
            <w:vAlign w:val="center"/>
            <w:hideMark/>
          </w:tcPr>
          <w:p w14:paraId="502A0FD3"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Cjelogodišnji monitoring ptica ušća Neretve</w:t>
            </w:r>
          </w:p>
        </w:tc>
        <w:tc>
          <w:tcPr>
            <w:tcW w:w="1660" w:type="dxa"/>
            <w:shd w:val="clear" w:color="auto" w:fill="auto"/>
            <w:vAlign w:val="center"/>
            <w:hideMark/>
          </w:tcPr>
          <w:p w14:paraId="78ADEEC9"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2.000,00 €</w:t>
            </w:r>
          </w:p>
        </w:tc>
      </w:tr>
      <w:tr w:rsidR="00BF6A25" w:rsidRPr="00BF6A25" w14:paraId="396E1D16" w14:textId="77777777" w:rsidTr="00BF6A25">
        <w:trPr>
          <w:trHeight w:val="600"/>
        </w:trPr>
        <w:tc>
          <w:tcPr>
            <w:tcW w:w="920" w:type="dxa"/>
            <w:shd w:val="clear" w:color="auto" w:fill="auto"/>
            <w:vAlign w:val="center"/>
            <w:hideMark/>
          </w:tcPr>
          <w:p w14:paraId="1A5AAC25"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4.</w:t>
            </w:r>
          </w:p>
        </w:tc>
        <w:tc>
          <w:tcPr>
            <w:tcW w:w="4660" w:type="dxa"/>
            <w:shd w:val="clear" w:color="auto" w:fill="auto"/>
            <w:vAlign w:val="center"/>
            <w:hideMark/>
          </w:tcPr>
          <w:p w14:paraId="238ACDBA"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Lovačko društvo Muflon</w:t>
            </w:r>
          </w:p>
        </w:tc>
        <w:tc>
          <w:tcPr>
            <w:tcW w:w="2980" w:type="dxa"/>
            <w:shd w:val="clear" w:color="auto" w:fill="auto"/>
            <w:vAlign w:val="center"/>
            <w:hideMark/>
          </w:tcPr>
          <w:p w14:paraId="1F031A96"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Obnova fonda divljači</w:t>
            </w:r>
          </w:p>
        </w:tc>
        <w:tc>
          <w:tcPr>
            <w:tcW w:w="1660" w:type="dxa"/>
            <w:shd w:val="clear" w:color="auto" w:fill="auto"/>
            <w:vAlign w:val="center"/>
            <w:hideMark/>
          </w:tcPr>
          <w:p w14:paraId="551FA0F1"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2.000,00 €</w:t>
            </w:r>
          </w:p>
        </w:tc>
      </w:tr>
      <w:tr w:rsidR="00BF6A25" w:rsidRPr="00BF6A25" w14:paraId="29C8E979" w14:textId="77777777" w:rsidTr="00BF6A25">
        <w:trPr>
          <w:trHeight w:val="900"/>
        </w:trPr>
        <w:tc>
          <w:tcPr>
            <w:tcW w:w="920" w:type="dxa"/>
            <w:shd w:val="clear" w:color="auto" w:fill="auto"/>
            <w:vAlign w:val="center"/>
            <w:hideMark/>
          </w:tcPr>
          <w:p w14:paraId="505E9F2C"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5.</w:t>
            </w:r>
          </w:p>
        </w:tc>
        <w:tc>
          <w:tcPr>
            <w:tcW w:w="4660" w:type="dxa"/>
            <w:shd w:val="clear" w:color="auto" w:fill="auto"/>
            <w:vAlign w:val="center"/>
            <w:hideMark/>
          </w:tcPr>
          <w:p w14:paraId="590D2E14"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Udruga Dobra</w:t>
            </w:r>
          </w:p>
        </w:tc>
        <w:tc>
          <w:tcPr>
            <w:tcW w:w="2980" w:type="dxa"/>
            <w:shd w:val="clear" w:color="auto" w:fill="auto"/>
            <w:vAlign w:val="center"/>
            <w:hideMark/>
          </w:tcPr>
          <w:p w14:paraId="69AD9FF6"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12. Međunarodni sajam poljoprivrednih i ruralnih proizvoda  EKO RURAL</w:t>
            </w:r>
          </w:p>
        </w:tc>
        <w:tc>
          <w:tcPr>
            <w:tcW w:w="1660" w:type="dxa"/>
            <w:shd w:val="clear" w:color="auto" w:fill="auto"/>
            <w:vAlign w:val="center"/>
            <w:hideMark/>
          </w:tcPr>
          <w:p w14:paraId="44DE9362"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1.600,00 €</w:t>
            </w:r>
          </w:p>
        </w:tc>
      </w:tr>
      <w:tr w:rsidR="00BF6A25" w:rsidRPr="00BF6A25" w14:paraId="6D9D3B51" w14:textId="77777777" w:rsidTr="00BF6A25">
        <w:trPr>
          <w:trHeight w:val="600"/>
        </w:trPr>
        <w:tc>
          <w:tcPr>
            <w:tcW w:w="920" w:type="dxa"/>
            <w:shd w:val="clear" w:color="auto" w:fill="auto"/>
            <w:vAlign w:val="center"/>
            <w:hideMark/>
          </w:tcPr>
          <w:p w14:paraId="1BB19CC1"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6.</w:t>
            </w:r>
          </w:p>
        </w:tc>
        <w:tc>
          <w:tcPr>
            <w:tcW w:w="4660" w:type="dxa"/>
            <w:shd w:val="clear" w:color="auto" w:fill="auto"/>
            <w:vAlign w:val="center"/>
            <w:hideMark/>
          </w:tcPr>
          <w:p w14:paraId="07D74AC5"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Športsko ronilačko ekološki klub „Delta 5“</w:t>
            </w:r>
          </w:p>
        </w:tc>
        <w:tc>
          <w:tcPr>
            <w:tcW w:w="2980" w:type="dxa"/>
            <w:shd w:val="clear" w:color="auto" w:fill="auto"/>
            <w:vAlign w:val="center"/>
            <w:hideMark/>
          </w:tcPr>
          <w:p w14:paraId="695C12F3"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Eko Neretva 2025 – Zajedno za čišće korito rijeke Neretve</w:t>
            </w:r>
          </w:p>
        </w:tc>
        <w:tc>
          <w:tcPr>
            <w:tcW w:w="1660" w:type="dxa"/>
            <w:shd w:val="clear" w:color="auto" w:fill="auto"/>
            <w:vAlign w:val="center"/>
            <w:hideMark/>
          </w:tcPr>
          <w:p w14:paraId="0C4FD4A3"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1.200,00 €</w:t>
            </w:r>
          </w:p>
        </w:tc>
      </w:tr>
      <w:tr w:rsidR="00BF6A25" w:rsidRPr="00BF6A25" w14:paraId="08B9D69E" w14:textId="77777777" w:rsidTr="00BF6A25">
        <w:trPr>
          <w:trHeight w:val="600"/>
        </w:trPr>
        <w:tc>
          <w:tcPr>
            <w:tcW w:w="920" w:type="dxa"/>
            <w:shd w:val="clear" w:color="auto" w:fill="auto"/>
            <w:vAlign w:val="center"/>
            <w:hideMark/>
          </w:tcPr>
          <w:p w14:paraId="43F984EB"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7.</w:t>
            </w:r>
          </w:p>
        </w:tc>
        <w:tc>
          <w:tcPr>
            <w:tcW w:w="4660" w:type="dxa"/>
            <w:shd w:val="clear" w:color="auto" w:fill="auto"/>
            <w:vAlign w:val="center"/>
            <w:hideMark/>
          </w:tcPr>
          <w:p w14:paraId="566CF3D3"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Udruga za održiv razvoj i kulturu življenje ˝</w:t>
            </w:r>
            <w:proofErr w:type="spellStart"/>
            <w:r w:rsidRPr="00BF6A25">
              <w:rPr>
                <w:rFonts w:ascii="Times New Roman" w:eastAsia="Times New Roman" w:hAnsi="Times New Roman"/>
                <w:color w:val="000000"/>
                <w:lang w:eastAsia="hr-HR"/>
              </w:rPr>
              <w:t>Desanska</w:t>
            </w:r>
            <w:proofErr w:type="spellEnd"/>
            <w:r w:rsidRPr="00BF6A25">
              <w:rPr>
                <w:rFonts w:ascii="Times New Roman" w:eastAsia="Times New Roman" w:hAnsi="Times New Roman"/>
                <w:color w:val="000000"/>
                <w:lang w:eastAsia="hr-HR"/>
              </w:rPr>
              <w:t xml:space="preserve"> ognjišta˝</w:t>
            </w:r>
          </w:p>
        </w:tc>
        <w:tc>
          <w:tcPr>
            <w:tcW w:w="2980" w:type="dxa"/>
            <w:shd w:val="clear" w:color="auto" w:fill="auto"/>
            <w:vAlign w:val="center"/>
            <w:hideMark/>
          </w:tcPr>
          <w:p w14:paraId="2CD2D84B"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Neretvanska zelena ognjišta III</w:t>
            </w:r>
          </w:p>
        </w:tc>
        <w:tc>
          <w:tcPr>
            <w:tcW w:w="1660" w:type="dxa"/>
            <w:shd w:val="clear" w:color="auto" w:fill="auto"/>
            <w:vAlign w:val="center"/>
            <w:hideMark/>
          </w:tcPr>
          <w:p w14:paraId="2FC08BA4" w14:textId="77777777" w:rsidR="00BF6A25" w:rsidRPr="00BF6A25" w:rsidRDefault="00BF6A25" w:rsidP="00BF6A25">
            <w:pPr>
              <w:spacing w:after="0" w:line="240" w:lineRule="auto"/>
              <w:jc w:val="right"/>
              <w:rPr>
                <w:rFonts w:ascii="Times New Roman" w:eastAsia="Times New Roman" w:hAnsi="Times New Roman"/>
                <w:color w:val="000000"/>
                <w:lang w:eastAsia="hr-HR"/>
              </w:rPr>
            </w:pPr>
            <w:r w:rsidRPr="00BF6A25">
              <w:rPr>
                <w:rFonts w:ascii="Times New Roman" w:eastAsia="Times New Roman" w:hAnsi="Times New Roman"/>
                <w:color w:val="000000"/>
                <w:lang w:eastAsia="hr-HR"/>
              </w:rPr>
              <w:t>800,00 €</w:t>
            </w:r>
          </w:p>
        </w:tc>
      </w:tr>
      <w:tr w:rsidR="00BF6A25" w:rsidRPr="00BF6A25" w14:paraId="0A965A4B" w14:textId="77777777" w:rsidTr="00BF6A25">
        <w:trPr>
          <w:trHeight w:val="300"/>
        </w:trPr>
        <w:tc>
          <w:tcPr>
            <w:tcW w:w="920" w:type="dxa"/>
            <w:shd w:val="clear" w:color="auto" w:fill="auto"/>
            <w:noWrap/>
            <w:vAlign w:val="bottom"/>
            <w:hideMark/>
          </w:tcPr>
          <w:p w14:paraId="5C6B1C2D" w14:textId="77777777" w:rsidR="00BF6A25" w:rsidRPr="00BF6A25" w:rsidRDefault="00BF6A25" w:rsidP="00BF6A25">
            <w:pPr>
              <w:spacing w:after="0" w:line="240" w:lineRule="auto"/>
              <w:jc w:val="center"/>
              <w:rPr>
                <w:rFonts w:ascii="Times New Roman" w:eastAsia="Times New Roman" w:hAnsi="Times New Roman"/>
                <w:color w:val="000000"/>
                <w:lang w:eastAsia="hr-HR"/>
              </w:rPr>
            </w:pPr>
            <w:r w:rsidRPr="00BF6A25">
              <w:rPr>
                <w:rFonts w:ascii="Times New Roman" w:eastAsia="Times New Roman" w:hAnsi="Times New Roman"/>
                <w:color w:val="000000"/>
                <w:lang w:eastAsia="hr-HR"/>
              </w:rPr>
              <w:t> </w:t>
            </w:r>
          </w:p>
        </w:tc>
        <w:tc>
          <w:tcPr>
            <w:tcW w:w="4660" w:type="dxa"/>
            <w:shd w:val="clear" w:color="auto" w:fill="auto"/>
            <w:noWrap/>
            <w:vAlign w:val="bottom"/>
            <w:hideMark/>
          </w:tcPr>
          <w:p w14:paraId="1424CDB5" w14:textId="77777777" w:rsidR="00BF6A25" w:rsidRPr="00BF6A25" w:rsidRDefault="00BF6A25" w:rsidP="00BF6A25">
            <w:pPr>
              <w:spacing w:after="0" w:line="240" w:lineRule="auto"/>
              <w:rPr>
                <w:rFonts w:ascii="Times New Roman" w:eastAsia="Times New Roman" w:hAnsi="Times New Roman"/>
                <w:color w:val="000000"/>
                <w:lang w:eastAsia="hr-HR"/>
              </w:rPr>
            </w:pPr>
            <w:r w:rsidRPr="00BF6A25">
              <w:rPr>
                <w:rFonts w:ascii="Times New Roman" w:eastAsia="Times New Roman" w:hAnsi="Times New Roman"/>
                <w:color w:val="000000"/>
                <w:lang w:eastAsia="hr-HR"/>
              </w:rPr>
              <w:t> </w:t>
            </w:r>
          </w:p>
        </w:tc>
        <w:tc>
          <w:tcPr>
            <w:tcW w:w="2980" w:type="dxa"/>
            <w:shd w:val="clear" w:color="000000" w:fill="FFFF00"/>
            <w:vAlign w:val="center"/>
            <w:hideMark/>
          </w:tcPr>
          <w:p w14:paraId="62F446AF" w14:textId="77777777" w:rsidR="00BF6A25" w:rsidRPr="00BF6A25" w:rsidRDefault="00BF6A25" w:rsidP="00BF6A25">
            <w:pPr>
              <w:spacing w:after="0" w:line="240" w:lineRule="auto"/>
              <w:jc w:val="center"/>
              <w:rPr>
                <w:rFonts w:ascii="Times New Roman" w:eastAsia="Times New Roman" w:hAnsi="Times New Roman"/>
                <w:b/>
                <w:bCs/>
                <w:lang w:eastAsia="hr-HR"/>
              </w:rPr>
            </w:pPr>
            <w:r w:rsidRPr="00BF6A25">
              <w:rPr>
                <w:rFonts w:ascii="Times New Roman" w:eastAsia="Times New Roman" w:hAnsi="Times New Roman"/>
                <w:b/>
                <w:bCs/>
                <w:lang w:eastAsia="hr-HR"/>
              </w:rPr>
              <w:t>UKUPNO;</w:t>
            </w:r>
          </w:p>
        </w:tc>
        <w:tc>
          <w:tcPr>
            <w:tcW w:w="1660" w:type="dxa"/>
            <w:shd w:val="clear" w:color="000000" w:fill="FFFF00"/>
            <w:noWrap/>
            <w:vAlign w:val="bottom"/>
            <w:hideMark/>
          </w:tcPr>
          <w:p w14:paraId="50488EAD" w14:textId="77777777" w:rsidR="00BF6A25" w:rsidRPr="00BF6A25" w:rsidRDefault="00BF6A25" w:rsidP="00BF6A25">
            <w:pPr>
              <w:spacing w:after="0" w:line="240" w:lineRule="auto"/>
              <w:jc w:val="right"/>
              <w:rPr>
                <w:rFonts w:ascii="Times New Roman" w:eastAsia="Times New Roman" w:hAnsi="Times New Roman"/>
                <w:b/>
                <w:bCs/>
                <w:lang w:eastAsia="hr-HR"/>
              </w:rPr>
            </w:pPr>
            <w:r w:rsidRPr="00BF6A25">
              <w:rPr>
                <w:rFonts w:ascii="Times New Roman" w:eastAsia="Times New Roman" w:hAnsi="Times New Roman"/>
                <w:b/>
                <w:bCs/>
                <w:lang w:eastAsia="hr-HR"/>
              </w:rPr>
              <w:t>12.000,00</w:t>
            </w:r>
          </w:p>
        </w:tc>
      </w:tr>
    </w:tbl>
    <w:p w14:paraId="4BC631E4" w14:textId="77777777" w:rsidR="00641D46" w:rsidRDefault="00641D46" w:rsidP="0078176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rPr>
      </w:pPr>
    </w:p>
    <w:p w14:paraId="57F803A2" w14:textId="77777777" w:rsidR="00641D46" w:rsidRDefault="00641D46" w:rsidP="0078176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rPr>
      </w:pPr>
    </w:p>
    <w:tbl>
      <w:tblPr>
        <w:tblW w:w="10201" w:type="dxa"/>
        <w:tblLook w:val="04A0" w:firstRow="1" w:lastRow="0" w:firstColumn="1" w:lastColumn="0" w:noHBand="0" w:noVBand="1"/>
      </w:tblPr>
      <w:tblGrid>
        <w:gridCol w:w="3397"/>
        <w:gridCol w:w="2980"/>
        <w:gridCol w:w="1660"/>
        <w:gridCol w:w="1360"/>
        <w:gridCol w:w="804"/>
      </w:tblGrid>
      <w:tr w:rsidR="004A6E49" w:rsidRPr="004A6E49" w14:paraId="05D42D6B" w14:textId="77777777" w:rsidTr="004A6E49">
        <w:trPr>
          <w:trHeight w:val="300"/>
        </w:trPr>
        <w:tc>
          <w:tcPr>
            <w:tcW w:w="339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AFA1168" w14:textId="77777777" w:rsidR="004A6E49" w:rsidRPr="004A6E49" w:rsidRDefault="004A6E49" w:rsidP="004A6E49">
            <w:pPr>
              <w:spacing w:after="0" w:line="240" w:lineRule="auto"/>
              <w:rPr>
                <w:rFonts w:ascii="Times New Roman" w:eastAsia="Times New Roman" w:hAnsi="Times New Roman"/>
                <w:b/>
                <w:bCs/>
                <w:i/>
                <w:iCs/>
                <w:color w:val="FF0000"/>
                <w:lang w:eastAsia="hr-HR"/>
              </w:rPr>
            </w:pPr>
            <w:r w:rsidRPr="004A6E49">
              <w:rPr>
                <w:rFonts w:ascii="Times New Roman" w:eastAsia="Times New Roman" w:hAnsi="Times New Roman"/>
                <w:b/>
                <w:bCs/>
                <w:i/>
                <w:iCs/>
                <w:color w:val="FF0000"/>
                <w:lang w:eastAsia="hr-HR"/>
              </w:rPr>
              <w:t>Programi 2017.</w:t>
            </w:r>
          </w:p>
        </w:tc>
        <w:tc>
          <w:tcPr>
            <w:tcW w:w="2980" w:type="dxa"/>
            <w:tcBorders>
              <w:top w:val="single" w:sz="4" w:space="0" w:color="auto"/>
              <w:left w:val="nil"/>
              <w:bottom w:val="single" w:sz="4" w:space="0" w:color="auto"/>
              <w:right w:val="single" w:sz="4" w:space="0" w:color="auto"/>
            </w:tcBorders>
            <w:shd w:val="clear" w:color="000000" w:fill="D9D9D9"/>
            <w:noWrap/>
            <w:vAlign w:val="center"/>
            <w:hideMark/>
          </w:tcPr>
          <w:p w14:paraId="667AACCE" w14:textId="77777777" w:rsidR="004A6E49" w:rsidRPr="004A6E49" w:rsidRDefault="004A6E49" w:rsidP="004A6E49">
            <w:pPr>
              <w:spacing w:after="0" w:line="240" w:lineRule="auto"/>
              <w:jc w:val="center"/>
              <w:rPr>
                <w:rFonts w:ascii="Times New Roman" w:eastAsia="Times New Roman" w:hAnsi="Times New Roman"/>
                <w:b/>
                <w:bCs/>
                <w:i/>
                <w:iCs/>
                <w:color w:val="000000"/>
                <w:lang w:eastAsia="hr-HR"/>
              </w:rPr>
            </w:pPr>
            <w:r w:rsidRPr="004A6E49">
              <w:rPr>
                <w:rFonts w:ascii="Times New Roman" w:eastAsia="Times New Roman" w:hAnsi="Times New Roman"/>
                <w:b/>
                <w:bCs/>
                <w:i/>
                <w:iCs/>
                <w:color w:val="000000"/>
                <w:lang w:eastAsia="hr-HR"/>
              </w:rPr>
              <w:t>848.625,00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0B443594" w14:textId="77777777" w:rsidR="004A6E49" w:rsidRPr="004A6E49" w:rsidRDefault="004A6E49" w:rsidP="004A6E49">
            <w:pPr>
              <w:spacing w:after="0" w:line="240" w:lineRule="auto"/>
              <w:jc w:val="right"/>
              <w:rPr>
                <w:rFonts w:ascii="Times New Roman" w:eastAsia="Times New Roman" w:hAnsi="Times New Roman"/>
                <w:i/>
                <w:iCs/>
                <w:color w:val="000000"/>
                <w:lang w:eastAsia="hr-HR"/>
              </w:rPr>
            </w:pPr>
            <w:r w:rsidRPr="004A6E49">
              <w:rPr>
                <w:rFonts w:ascii="Times New Roman" w:eastAsia="Times New Roman" w:hAnsi="Times New Roman"/>
                <w:i/>
                <w:iCs/>
                <w:color w:val="000000"/>
                <w:lang w:eastAsia="hr-HR"/>
              </w:rPr>
              <w:t>KN</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2C820F7" w14:textId="77777777" w:rsidR="004A6E49" w:rsidRPr="004A6E49" w:rsidRDefault="004A6E49" w:rsidP="004A6E49">
            <w:pPr>
              <w:spacing w:after="0" w:line="240" w:lineRule="auto"/>
              <w:jc w:val="right"/>
              <w:rPr>
                <w:rFonts w:ascii="Times New Roman" w:eastAsia="Times New Roman" w:hAnsi="Times New Roman"/>
                <w:b/>
                <w:bCs/>
                <w:i/>
                <w:iCs/>
                <w:color w:val="FF0000"/>
                <w:lang w:eastAsia="hr-HR"/>
              </w:rPr>
            </w:pPr>
            <w:r w:rsidRPr="004A6E49">
              <w:rPr>
                <w:rFonts w:ascii="Times New Roman" w:eastAsia="Times New Roman" w:hAnsi="Times New Roman"/>
                <w:b/>
                <w:bCs/>
                <w:i/>
                <w:iCs/>
                <w:color w:val="FF0000"/>
                <w:lang w:eastAsia="hr-HR"/>
              </w:rPr>
              <w:t>112.631,89</w:t>
            </w:r>
          </w:p>
        </w:tc>
        <w:tc>
          <w:tcPr>
            <w:tcW w:w="804" w:type="dxa"/>
            <w:tcBorders>
              <w:top w:val="single" w:sz="4" w:space="0" w:color="auto"/>
              <w:left w:val="nil"/>
              <w:bottom w:val="single" w:sz="4" w:space="0" w:color="auto"/>
              <w:right w:val="nil"/>
            </w:tcBorders>
            <w:shd w:val="clear" w:color="auto" w:fill="auto"/>
            <w:noWrap/>
            <w:vAlign w:val="bottom"/>
            <w:hideMark/>
          </w:tcPr>
          <w:p w14:paraId="62A59864" w14:textId="77777777" w:rsidR="004A6E49" w:rsidRPr="004A6E49" w:rsidRDefault="004A6E49" w:rsidP="004A6E49">
            <w:pPr>
              <w:spacing w:after="0" w:line="240" w:lineRule="auto"/>
              <w:rPr>
                <w:rFonts w:ascii="Times New Roman" w:eastAsia="Times New Roman" w:hAnsi="Times New Roman"/>
                <w:color w:val="FF0000"/>
                <w:lang w:eastAsia="hr-HR"/>
              </w:rPr>
            </w:pPr>
            <w:r w:rsidRPr="004A6E49">
              <w:rPr>
                <w:rFonts w:ascii="Times New Roman" w:eastAsia="Times New Roman" w:hAnsi="Times New Roman"/>
                <w:color w:val="FF0000"/>
                <w:lang w:eastAsia="hr-HR"/>
              </w:rPr>
              <w:t>€</w:t>
            </w:r>
          </w:p>
        </w:tc>
      </w:tr>
      <w:tr w:rsidR="004A6E49" w:rsidRPr="004A6E49" w14:paraId="27E8970B" w14:textId="77777777" w:rsidTr="004A6E49">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37DF035D" w14:textId="77777777" w:rsidR="004A6E49" w:rsidRPr="004A6E49" w:rsidRDefault="004A6E49" w:rsidP="004A6E49">
            <w:pPr>
              <w:spacing w:after="0" w:line="240" w:lineRule="auto"/>
              <w:rPr>
                <w:rFonts w:ascii="Times New Roman" w:eastAsia="Times New Roman" w:hAnsi="Times New Roman"/>
                <w:b/>
                <w:bCs/>
                <w:i/>
                <w:iCs/>
                <w:color w:val="FF0000"/>
                <w:lang w:eastAsia="hr-HR"/>
              </w:rPr>
            </w:pPr>
            <w:r w:rsidRPr="004A6E49">
              <w:rPr>
                <w:rFonts w:ascii="Times New Roman" w:eastAsia="Times New Roman" w:hAnsi="Times New Roman"/>
                <w:b/>
                <w:bCs/>
                <w:i/>
                <w:iCs/>
                <w:color w:val="FF0000"/>
                <w:lang w:eastAsia="hr-HR"/>
              </w:rPr>
              <w:t>Programi 2018.</w:t>
            </w:r>
          </w:p>
        </w:tc>
        <w:tc>
          <w:tcPr>
            <w:tcW w:w="2980" w:type="dxa"/>
            <w:tcBorders>
              <w:top w:val="nil"/>
              <w:left w:val="nil"/>
              <w:bottom w:val="single" w:sz="4" w:space="0" w:color="auto"/>
              <w:right w:val="single" w:sz="4" w:space="0" w:color="auto"/>
            </w:tcBorders>
            <w:shd w:val="clear" w:color="auto" w:fill="auto"/>
            <w:noWrap/>
            <w:vAlign w:val="center"/>
            <w:hideMark/>
          </w:tcPr>
          <w:p w14:paraId="0190E80C" w14:textId="77777777" w:rsidR="004A6E49" w:rsidRPr="004A6E49" w:rsidRDefault="004A6E49" w:rsidP="004A6E49">
            <w:pPr>
              <w:spacing w:after="0" w:line="240" w:lineRule="auto"/>
              <w:jc w:val="center"/>
              <w:rPr>
                <w:rFonts w:ascii="Times New Roman" w:eastAsia="Times New Roman" w:hAnsi="Times New Roman"/>
                <w:b/>
                <w:bCs/>
                <w:i/>
                <w:iCs/>
                <w:color w:val="000000"/>
                <w:lang w:eastAsia="hr-HR"/>
              </w:rPr>
            </w:pPr>
            <w:r w:rsidRPr="004A6E49">
              <w:rPr>
                <w:rFonts w:ascii="Times New Roman" w:eastAsia="Times New Roman" w:hAnsi="Times New Roman"/>
                <w:b/>
                <w:bCs/>
                <w:i/>
                <w:iCs/>
                <w:color w:val="000000"/>
                <w:lang w:eastAsia="hr-HR"/>
              </w:rPr>
              <w:t>940.315,73</w:t>
            </w:r>
          </w:p>
        </w:tc>
        <w:tc>
          <w:tcPr>
            <w:tcW w:w="1660" w:type="dxa"/>
            <w:tcBorders>
              <w:top w:val="nil"/>
              <w:left w:val="nil"/>
              <w:bottom w:val="single" w:sz="4" w:space="0" w:color="auto"/>
              <w:right w:val="single" w:sz="4" w:space="0" w:color="auto"/>
            </w:tcBorders>
            <w:shd w:val="clear" w:color="auto" w:fill="auto"/>
            <w:noWrap/>
            <w:vAlign w:val="bottom"/>
            <w:hideMark/>
          </w:tcPr>
          <w:p w14:paraId="2F22BEFF" w14:textId="77777777" w:rsidR="004A6E49" w:rsidRPr="004A6E49" w:rsidRDefault="004A6E49" w:rsidP="004A6E49">
            <w:pPr>
              <w:spacing w:after="0" w:line="240" w:lineRule="auto"/>
              <w:jc w:val="right"/>
              <w:rPr>
                <w:rFonts w:ascii="Times New Roman" w:eastAsia="Times New Roman" w:hAnsi="Times New Roman"/>
                <w:i/>
                <w:iCs/>
                <w:color w:val="000000"/>
                <w:lang w:eastAsia="hr-HR"/>
              </w:rPr>
            </w:pPr>
            <w:r w:rsidRPr="004A6E49">
              <w:rPr>
                <w:rFonts w:ascii="Times New Roman" w:eastAsia="Times New Roman" w:hAnsi="Times New Roman"/>
                <w:i/>
                <w:iCs/>
                <w:color w:val="000000"/>
                <w:lang w:eastAsia="hr-HR"/>
              </w:rPr>
              <w:t>KN</w:t>
            </w:r>
          </w:p>
        </w:tc>
        <w:tc>
          <w:tcPr>
            <w:tcW w:w="1360" w:type="dxa"/>
            <w:tcBorders>
              <w:top w:val="nil"/>
              <w:left w:val="nil"/>
              <w:bottom w:val="single" w:sz="4" w:space="0" w:color="auto"/>
              <w:right w:val="single" w:sz="4" w:space="0" w:color="auto"/>
            </w:tcBorders>
            <w:shd w:val="clear" w:color="auto" w:fill="auto"/>
            <w:noWrap/>
            <w:vAlign w:val="bottom"/>
            <w:hideMark/>
          </w:tcPr>
          <w:p w14:paraId="6305FDAD" w14:textId="77777777" w:rsidR="004A6E49" w:rsidRPr="004A6E49" w:rsidRDefault="004A6E49" w:rsidP="004A6E49">
            <w:pPr>
              <w:spacing w:after="0" w:line="240" w:lineRule="auto"/>
              <w:jc w:val="right"/>
              <w:rPr>
                <w:rFonts w:ascii="Times New Roman" w:eastAsia="Times New Roman" w:hAnsi="Times New Roman"/>
                <w:b/>
                <w:bCs/>
                <w:i/>
                <w:iCs/>
                <w:color w:val="FF0000"/>
                <w:lang w:eastAsia="hr-HR"/>
              </w:rPr>
            </w:pPr>
            <w:r w:rsidRPr="004A6E49">
              <w:rPr>
                <w:rFonts w:ascii="Times New Roman" w:eastAsia="Times New Roman" w:hAnsi="Times New Roman"/>
                <w:b/>
                <w:bCs/>
                <w:i/>
                <w:iCs/>
                <w:color w:val="FF0000"/>
                <w:lang w:eastAsia="hr-HR"/>
              </w:rPr>
              <w:t>124.801,34</w:t>
            </w:r>
          </w:p>
        </w:tc>
        <w:tc>
          <w:tcPr>
            <w:tcW w:w="804" w:type="dxa"/>
            <w:tcBorders>
              <w:top w:val="nil"/>
              <w:left w:val="nil"/>
              <w:bottom w:val="single" w:sz="4" w:space="0" w:color="auto"/>
              <w:right w:val="nil"/>
            </w:tcBorders>
            <w:shd w:val="clear" w:color="auto" w:fill="auto"/>
            <w:noWrap/>
            <w:vAlign w:val="bottom"/>
            <w:hideMark/>
          </w:tcPr>
          <w:p w14:paraId="77E1AE4C" w14:textId="77777777" w:rsidR="004A6E49" w:rsidRPr="004A6E49" w:rsidRDefault="004A6E49" w:rsidP="004A6E49">
            <w:pPr>
              <w:spacing w:after="0" w:line="240" w:lineRule="auto"/>
              <w:rPr>
                <w:rFonts w:ascii="Times New Roman" w:eastAsia="Times New Roman" w:hAnsi="Times New Roman"/>
                <w:color w:val="FF0000"/>
                <w:lang w:eastAsia="hr-HR"/>
              </w:rPr>
            </w:pPr>
            <w:r w:rsidRPr="004A6E49">
              <w:rPr>
                <w:rFonts w:ascii="Times New Roman" w:eastAsia="Times New Roman" w:hAnsi="Times New Roman"/>
                <w:color w:val="FF0000"/>
                <w:lang w:eastAsia="hr-HR"/>
              </w:rPr>
              <w:t>€</w:t>
            </w:r>
          </w:p>
        </w:tc>
      </w:tr>
      <w:tr w:rsidR="004A6E49" w:rsidRPr="004A6E49" w14:paraId="7E5FCDBA" w14:textId="77777777" w:rsidTr="004A6E49">
        <w:trPr>
          <w:trHeight w:val="300"/>
        </w:trPr>
        <w:tc>
          <w:tcPr>
            <w:tcW w:w="3397" w:type="dxa"/>
            <w:tcBorders>
              <w:top w:val="nil"/>
              <w:left w:val="single" w:sz="4" w:space="0" w:color="auto"/>
              <w:bottom w:val="single" w:sz="4" w:space="0" w:color="auto"/>
              <w:right w:val="single" w:sz="4" w:space="0" w:color="auto"/>
            </w:tcBorders>
            <w:shd w:val="clear" w:color="000000" w:fill="D9D9D9"/>
            <w:noWrap/>
            <w:vAlign w:val="bottom"/>
            <w:hideMark/>
          </w:tcPr>
          <w:p w14:paraId="20F7372C" w14:textId="77777777" w:rsidR="004A6E49" w:rsidRPr="004A6E49" w:rsidRDefault="004A6E49" w:rsidP="004A6E49">
            <w:pPr>
              <w:spacing w:after="0" w:line="240" w:lineRule="auto"/>
              <w:rPr>
                <w:rFonts w:ascii="Times New Roman" w:eastAsia="Times New Roman" w:hAnsi="Times New Roman"/>
                <w:b/>
                <w:bCs/>
                <w:i/>
                <w:iCs/>
                <w:color w:val="FF0000"/>
                <w:lang w:eastAsia="hr-HR"/>
              </w:rPr>
            </w:pPr>
            <w:r w:rsidRPr="004A6E49">
              <w:rPr>
                <w:rFonts w:ascii="Times New Roman" w:eastAsia="Times New Roman" w:hAnsi="Times New Roman"/>
                <w:b/>
                <w:bCs/>
                <w:i/>
                <w:iCs/>
                <w:color w:val="FF0000"/>
                <w:lang w:eastAsia="hr-HR"/>
              </w:rPr>
              <w:t>Programi 2019.</w:t>
            </w:r>
          </w:p>
        </w:tc>
        <w:tc>
          <w:tcPr>
            <w:tcW w:w="2980" w:type="dxa"/>
            <w:tcBorders>
              <w:top w:val="nil"/>
              <w:left w:val="nil"/>
              <w:bottom w:val="single" w:sz="4" w:space="0" w:color="auto"/>
              <w:right w:val="single" w:sz="4" w:space="0" w:color="auto"/>
            </w:tcBorders>
            <w:shd w:val="clear" w:color="000000" w:fill="D9D9D9"/>
            <w:noWrap/>
            <w:vAlign w:val="center"/>
            <w:hideMark/>
          </w:tcPr>
          <w:p w14:paraId="470C52F9" w14:textId="77777777" w:rsidR="004A6E49" w:rsidRPr="004A6E49" w:rsidRDefault="004A6E49" w:rsidP="004A6E49">
            <w:pPr>
              <w:spacing w:after="0" w:line="240" w:lineRule="auto"/>
              <w:jc w:val="center"/>
              <w:rPr>
                <w:rFonts w:ascii="Times New Roman" w:eastAsia="Times New Roman" w:hAnsi="Times New Roman"/>
                <w:b/>
                <w:bCs/>
                <w:i/>
                <w:iCs/>
                <w:color w:val="000000"/>
                <w:lang w:eastAsia="hr-HR"/>
              </w:rPr>
            </w:pPr>
            <w:r w:rsidRPr="004A6E49">
              <w:rPr>
                <w:rFonts w:ascii="Times New Roman" w:eastAsia="Times New Roman" w:hAnsi="Times New Roman"/>
                <w:b/>
                <w:bCs/>
                <w:i/>
                <w:iCs/>
                <w:color w:val="000000"/>
                <w:lang w:eastAsia="hr-HR"/>
              </w:rPr>
              <w:t>1.096.000,00</w:t>
            </w:r>
          </w:p>
        </w:tc>
        <w:tc>
          <w:tcPr>
            <w:tcW w:w="1660" w:type="dxa"/>
            <w:tcBorders>
              <w:top w:val="nil"/>
              <w:left w:val="nil"/>
              <w:bottom w:val="single" w:sz="4" w:space="0" w:color="auto"/>
              <w:right w:val="single" w:sz="4" w:space="0" w:color="auto"/>
            </w:tcBorders>
            <w:shd w:val="clear" w:color="auto" w:fill="auto"/>
            <w:noWrap/>
            <w:vAlign w:val="bottom"/>
            <w:hideMark/>
          </w:tcPr>
          <w:p w14:paraId="3ED7F8F1" w14:textId="77777777" w:rsidR="004A6E49" w:rsidRPr="004A6E49" w:rsidRDefault="004A6E49" w:rsidP="004A6E49">
            <w:pPr>
              <w:spacing w:after="0" w:line="240" w:lineRule="auto"/>
              <w:jc w:val="right"/>
              <w:rPr>
                <w:rFonts w:ascii="Times New Roman" w:eastAsia="Times New Roman" w:hAnsi="Times New Roman"/>
                <w:i/>
                <w:iCs/>
                <w:color w:val="000000"/>
                <w:lang w:eastAsia="hr-HR"/>
              </w:rPr>
            </w:pPr>
            <w:r w:rsidRPr="004A6E49">
              <w:rPr>
                <w:rFonts w:ascii="Times New Roman" w:eastAsia="Times New Roman" w:hAnsi="Times New Roman"/>
                <w:i/>
                <w:iCs/>
                <w:color w:val="000000"/>
                <w:lang w:eastAsia="hr-HR"/>
              </w:rPr>
              <w:t>KN</w:t>
            </w:r>
          </w:p>
        </w:tc>
        <w:tc>
          <w:tcPr>
            <w:tcW w:w="1360" w:type="dxa"/>
            <w:tcBorders>
              <w:top w:val="nil"/>
              <w:left w:val="nil"/>
              <w:bottom w:val="single" w:sz="4" w:space="0" w:color="auto"/>
              <w:right w:val="single" w:sz="4" w:space="0" w:color="auto"/>
            </w:tcBorders>
            <w:shd w:val="clear" w:color="auto" w:fill="auto"/>
            <w:noWrap/>
            <w:vAlign w:val="bottom"/>
            <w:hideMark/>
          </w:tcPr>
          <w:p w14:paraId="7E761142" w14:textId="77777777" w:rsidR="004A6E49" w:rsidRPr="004A6E49" w:rsidRDefault="004A6E49" w:rsidP="004A6E49">
            <w:pPr>
              <w:spacing w:after="0" w:line="240" w:lineRule="auto"/>
              <w:jc w:val="right"/>
              <w:rPr>
                <w:rFonts w:ascii="Times New Roman" w:eastAsia="Times New Roman" w:hAnsi="Times New Roman"/>
                <w:b/>
                <w:bCs/>
                <w:i/>
                <w:iCs/>
                <w:color w:val="FF0000"/>
                <w:lang w:eastAsia="hr-HR"/>
              </w:rPr>
            </w:pPr>
            <w:r w:rsidRPr="004A6E49">
              <w:rPr>
                <w:rFonts w:ascii="Times New Roman" w:eastAsia="Times New Roman" w:hAnsi="Times New Roman"/>
                <w:b/>
                <w:bCs/>
                <w:i/>
                <w:iCs/>
                <w:color w:val="FF0000"/>
                <w:lang w:eastAsia="hr-HR"/>
              </w:rPr>
              <w:t>145.464,20</w:t>
            </w:r>
          </w:p>
        </w:tc>
        <w:tc>
          <w:tcPr>
            <w:tcW w:w="804" w:type="dxa"/>
            <w:tcBorders>
              <w:top w:val="nil"/>
              <w:left w:val="nil"/>
              <w:bottom w:val="single" w:sz="4" w:space="0" w:color="auto"/>
              <w:right w:val="nil"/>
            </w:tcBorders>
            <w:shd w:val="clear" w:color="auto" w:fill="auto"/>
            <w:noWrap/>
            <w:vAlign w:val="bottom"/>
            <w:hideMark/>
          </w:tcPr>
          <w:p w14:paraId="12811DC5" w14:textId="77777777" w:rsidR="004A6E49" w:rsidRPr="004A6E49" w:rsidRDefault="004A6E49" w:rsidP="004A6E49">
            <w:pPr>
              <w:spacing w:after="0" w:line="240" w:lineRule="auto"/>
              <w:rPr>
                <w:rFonts w:ascii="Times New Roman" w:eastAsia="Times New Roman" w:hAnsi="Times New Roman"/>
                <w:color w:val="FF0000"/>
                <w:lang w:eastAsia="hr-HR"/>
              </w:rPr>
            </w:pPr>
            <w:r w:rsidRPr="004A6E49">
              <w:rPr>
                <w:rFonts w:ascii="Times New Roman" w:eastAsia="Times New Roman" w:hAnsi="Times New Roman"/>
                <w:color w:val="FF0000"/>
                <w:lang w:eastAsia="hr-HR"/>
              </w:rPr>
              <w:t>€</w:t>
            </w:r>
          </w:p>
        </w:tc>
      </w:tr>
      <w:tr w:rsidR="004A6E49" w:rsidRPr="004A6E49" w14:paraId="4F0085EF" w14:textId="77777777" w:rsidTr="004A6E49">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3C645D7E" w14:textId="77777777" w:rsidR="004A6E49" w:rsidRPr="004A6E49" w:rsidRDefault="004A6E49" w:rsidP="004A6E49">
            <w:pPr>
              <w:spacing w:after="0" w:line="240" w:lineRule="auto"/>
              <w:rPr>
                <w:rFonts w:ascii="Times New Roman" w:eastAsia="Times New Roman" w:hAnsi="Times New Roman"/>
                <w:b/>
                <w:bCs/>
                <w:i/>
                <w:iCs/>
                <w:color w:val="FF0000"/>
                <w:lang w:eastAsia="hr-HR"/>
              </w:rPr>
            </w:pPr>
            <w:r w:rsidRPr="004A6E49">
              <w:rPr>
                <w:rFonts w:ascii="Times New Roman" w:eastAsia="Times New Roman" w:hAnsi="Times New Roman"/>
                <w:b/>
                <w:bCs/>
                <w:i/>
                <w:iCs/>
                <w:color w:val="FF0000"/>
                <w:lang w:eastAsia="hr-HR"/>
              </w:rPr>
              <w:t>Programi 2020.</w:t>
            </w:r>
          </w:p>
        </w:tc>
        <w:tc>
          <w:tcPr>
            <w:tcW w:w="2980" w:type="dxa"/>
            <w:tcBorders>
              <w:top w:val="nil"/>
              <w:left w:val="nil"/>
              <w:bottom w:val="single" w:sz="4" w:space="0" w:color="auto"/>
              <w:right w:val="single" w:sz="4" w:space="0" w:color="auto"/>
            </w:tcBorders>
            <w:shd w:val="clear" w:color="auto" w:fill="auto"/>
            <w:noWrap/>
            <w:vAlign w:val="center"/>
            <w:hideMark/>
          </w:tcPr>
          <w:p w14:paraId="71638D9A" w14:textId="77777777" w:rsidR="004A6E49" w:rsidRPr="004A6E49" w:rsidRDefault="004A6E49" w:rsidP="004A6E49">
            <w:pPr>
              <w:spacing w:after="0" w:line="240" w:lineRule="auto"/>
              <w:jc w:val="center"/>
              <w:rPr>
                <w:rFonts w:ascii="Times New Roman" w:eastAsia="Times New Roman" w:hAnsi="Times New Roman"/>
                <w:b/>
                <w:bCs/>
                <w:i/>
                <w:iCs/>
                <w:color w:val="000000"/>
                <w:lang w:eastAsia="hr-HR"/>
              </w:rPr>
            </w:pPr>
            <w:r w:rsidRPr="004A6E49">
              <w:rPr>
                <w:rFonts w:ascii="Times New Roman" w:eastAsia="Times New Roman" w:hAnsi="Times New Roman"/>
                <w:b/>
                <w:bCs/>
                <w:i/>
                <w:iCs/>
                <w:color w:val="000000"/>
                <w:lang w:eastAsia="hr-HR"/>
              </w:rPr>
              <w:t>889.875,00</w:t>
            </w:r>
          </w:p>
        </w:tc>
        <w:tc>
          <w:tcPr>
            <w:tcW w:w="1660" w:type="dxa"/>
            <w:tcBorders>
              <w:top w:val="nil"/>
              <w:left w:val="nil"/>
              <w:bottom w:val="single" w:sz="4" w:space="0" w:color="auto"/>
              <w:right w:val="single" w:sz="4" w:space="0" w:color="auto"/>
            </w:tcBorders>
            <w:shd w:val="clear" w:color="auto" w:fill="auto"/>
            <w:noWrap/>
            <w:vAlign w:val="bottom"/>
            <w:hideMark/>
          </w:tcPr>
          <w:p w14:paraId="133C3D31" w14:textId="77777777" w:rsidR="004A6E49" w:rsidRPr="004A6E49" w:rsidRDefault="004A6E49" w:rsidP="004A6E49">
            <w:pPr>
              <w:spacing w:after="0" w:line="240" w:lineRule="auto"/>
              <w:jc w:val="right"/>
              <w:rPr>
                <w:rFonts w:ascii="Times New Roman" w:eastAsia="Times New Roman" w:hAnsi="Times New Roman"/>
                <w:i/>
                <w:iCs/>
                <w:color w:val="000000"/>
                <w:lang w:eastAsia="hr-HR"/>
              </w:rPr>
            </w:pPr>
            <w:r w:rsidRPr="004A6E49">
              <w:rPr>
                <w:rFonts w:ascii="Times New Roman" w:eastAsia="Times New Roman" w:hAnsi="Times New Roman"/>
                <w:i/>
                <w:iCs/>
                <w:color w:val="000000"/>
                <w:lang w:eastAsia="hr-HR"/>
              </w:rPr>
              <w:t>KN</w:t>
            </w:r>
          </w:p>
        </w:tc>
        <w:tc>
          <w:tcPr>
            <w:tcW w:w="1360" w:type="dxa"/>
            <w:tcBorders>
              <w:top w:val="nil"/>
              <w:left w:val="nil"/>
              <w:bottom w:val="single" w:sz="4" w:space="0" w:color="auto"/>
              <w:right w:val="single" w:sz="4" w:space="0" w:color="auto"/>
            </w:tcBorders>
            <w:shd w:val="clear" w:color="auto" w:fill="auto"/>
            <w:noWrap/>
            <w:vAlign w:val="bottom"/>
            <w:hideMark/>
          </w:tcPr>
          <w:p w14:paraId="0904382D" w14:textId="77777777" w:rsidR="004A6E49" w:rsidRPr="004A6E49" w:rsidRDefault="004A6E49" w:rsidP="004A6E49">
            <w:pPr>
              <w:spacing w:after="0" w:line="240" w:lineRule="auto"/>
              <w:jc w:val="right"/>
              <w:rPr>
                <w:rFonts w:ascii="Times New Roman" w:eastAsia="Times New Roman" w:hAnsi="Times New Roman"/>
                <w:b/>
                <w:bCs/>
                <w:i/>
                <w:iCs/>
                <w:color w:val="FF0000"/>
                <w:lang w:eastAsia="hr-HR"/>
              </w:rPr>
            </w:pPr>
            <w:r w:rsidRPr="004A6E49">
              <w:rPr>
                <w:rFonts w:ascii="Times New Roman" w:eastAsia="Times New Roman" w:hAnsi="Times New Roman"/>
                <w:b/>
                <w:bCs/>
                <w:i/>
                <w:iCs/>
                <w:color w:val="FF0000"/>
                <w:lang w:eastAsia="hr-HR"/>
              </w:rPr>
              <w:t>118.106,71</w:t>
            </w:r>
          </w:p>
        </w:tc>
        <w:tc>
          <w:tcPr>
            <w:tcW w:w="804" w:type="dxa"/>
            <w:tcBorders>
              <w:top w:val="nil"/>
              <w:left w:val="nil"/>
              <w:bottom w:val="single" w:sz="4" w:space="0" w:color="auto"/>
              <w:right w:val="nil"/>
            </w:tcBorders>
            <w:shd w:val="clear" w:color="auto" w:fill="auto"/>
            <w:noWrap/>
            <w:vAlign w:val="bottom"/>
            <w:hideMark/>
          </w:tcPr>
          <w:p w14:paraId="01EBD2BE" w14:textId="77777777" w:rsidR="004A6E49" w:rsidRPr="004A6E49" w:rsidRDefault="004A6E49" w:rsidP="004A6E49">
            <w:pPr>
              <w:spacing w:after="0" w:line="240" w:lineRule="auto"/>
              <w:rPr>
                <w:rFonts w:ascii="Times New Roman" w:eastAsia="Times New Roman" w:hAnsi="Times New Roman"/>
                <w:color w:val="FF0000"/>
                <w:lang w:eastAsia="hr-HR"/>
              </w:rPr>
            </w:pPr>
            <w:r w:rsidRPr="004A6E49">
              <w:rPr>
                <w:rFonts w:ascii="Times New Roman" w:eastAsia="Times New Roman" w:hAnsi="Times New Roman"/>
                <w:color w:val="FF0000"/>
                <w:lang w:eastAsia="hr-HR"/>
              </w:rPr>
              <w:t>€</w:t>
            </w:r>
          </w:p>
        </w:tc>
      </w:tr>
      <w:tr w:rsidR="004A6E49" w:rsidRPr="004A6E49" w14:paraId="513B80EB" w14:textId="77777777" w:rsidTr="004A6E49">
        <w:trPr>
          <w:trHeight w:val="300"/>
        </w:trPr>
        <w:tc>
          <w:tcPr>
            <w:tcW w:w="3397" w:type="dxa"/>
            <w:tcBorders>
              <w:top w:val="nil"/>
              <w:left w:val="single" w:sz="4" w:space="0" w:color="auto"/>
              <w:bottom w:val="single" w:sz="4" w:space="0" w:color="auto"/>
              <w:right w:val="single" w:sz="4" w:space="0" w:color="auto"/>
            </w:tcBorders>
            <w:shd w:val="clear" w:color="000000" w:fill="D9D9D9"/>
            <w:noWrap/>
            <w:vAlign w:val="bottom"/>
            <w:hideMark/>
          </w:tcPr>
          <w:p w14:paraId="621F0388" w14:textId="77777777" w:rsidR="004A6E49" w:rsidRPr="004A6E49" w:rsidRDefault="004A6E49" w:rsidP="004A6E49">
            <w:pPr>
              <w:spacing w:after="0" w:line="240" w:lineRule="auto"/>
              <w:rPr>
                <w:rFonts w:ascii="Times New Roman" w:eastAsia="Times New Roman" w:hAnsi="Times New Roman"/>
                <w:b/>
                <w:bCs/>
                <w:i/>
                <w:iCs/>
                <w:color w:val="FF0000"/>
                <w:lang w:eastAsia="hr-HR"/>
              </w:rPr>
            </w:pPr>
            <w:r w:rsidRPr="004A6E49">
              <w:rPr>
                <w:rFonts w:ascii="Times New Roman" w:eastAsia="Times New Roman" w:hAnsi="Times New Roman"/>
                <w:b/>
                <w:bCs/>
                <w:i/>
                <w:iCs/>
                <w:color w:val="FF0000"/>
                <w:lang w:eastAsia="hr-HR"/>
              </w:rPr>
              <w:t>Programi 2021.</w:t>
            </w:r>
          </w:p>
        </w:tc>
        <w:tc>
          <w:tcPr>
            <w:tcW w:w="2980" w:type="dxa"/>
            <w:tcBorders>
              <w:top w:val="nil"/>
              <w:left w:val="nil"/>
              <w:bottom w:val="single" w:sz="4" w:space="0" w:color="auto"/>
              <w:right w:val="single" w:sz="4" w:space="0" w:color="auto"/>
            </w:tcBorders>
            <w:shd w:val="clear" w:color="000000" w:fill="D9D9D9"/>
            <w:noWrap/>
            <w:vAlign w:val="center"/>
            <w:hideMark/>
          </w:tcPr>
          <w:p w14:paraId="5AD763DA" w14:textId="77777777" w:rsidR="004A6E49" w:rsidRPr="004A6E49" w:rsidRDefault="004A6E49" w:rsidP="004A6E49">
            <w:pPr>
              <w:spacing w:after="0" w:line="240" w:lineRule="auto"/>
              <w:jc w:val="center"/>
              <w:rPr>
                <w:rFonts w:ascii="Times New Roman" w:eastAsia="Times New Roman" w:hAnsi="Times New Roman"/>
                <w:b/>
                <w:bCs/>
                <w:i/>
                <w:iCs/>
                <w:color w:val="000000"/>
                <w:lang w:eastAsia="hr-HR"/>
              </w:rPr>
            </w:pPr>
            <w:r w:rsidRPr="004A6E49">
              <w:rPr>
                <w:rFonts w:ascii="Times New Roman" w:eastAsia="Times New Roman" w:hAnsi="Times New Roman"/>
                <w:b/>
                <w:bCs/>
                <w:i/>
                <w:iCs/>
                <w:color w:val="000000"/>
                <w:lang w:eastAsia="hr-HR"/>
              </w:rPr>
              <w:t>1.047.500,00</w:t>
            </w:r>
          </w:p>
        </w:tc>
        <w:tc>
          <w:tcPr>
            <w:tcW w:w="1660" w:type="dxa"/>
            <w:tcBorders>
              <w:top w:val="nil"/>
              <w:left w:val="nil"/>
              <w:bottom w:val="single" w:sz="4" w:space="0" w:color="auto"/>
              <w:right w:val="single" w:sz="4" w:space="0" w:color="auto"/>
            </w:tcBorders>
            <w:shd w:val="clear" w:color="auto" w:fill="auto"/>
            <w:noWrap/>
            <w:vAlign w:val="bottom"/>
            <w:hideMark/>
          </w:tcPr>
          <w:p w14:paraId="141E8E2C" w14:textId="77777777" w:rsidR="004A6E49" w:rsidRPr="004A6E49" w:rsidRDefault="004A6E49" w:rsidP="004A6E49">
            <w:pPr>
              <w:spacing w:after="0" w:line="240" w:lineRule="auto"/>
              <w:jc w:val="right"/>
              <w:rPr>
                <w:rFonts w:ascii="Times New Roman" w:eastAsia="Times New Roman" w:hAnsi="Times New Roman"/>
                <w:i/>
                <w:iCs/>
                <w:color w:val="000000"/>
                <w:lang w:eastAsia="hr-HR"/>
              </w:rPr>
            </w:pPr>
            <w:r w:rsidRPr="004A6E49">
              <w:rPr>
                <w:rFonts w:ascii="Times New Roman" w:eastAsia="Times New Roman" w:hAnsi="Times New Roman"/>
                <w:i/>
                <w:iCs/>
                <w:color w:val="000000"/>
                <w:lang w:eastAsia="hr-HR"/>
              </w:rPr>
              <w:t>KN</w:t>
            </w:r>
          </w:p>
        </w:tc>
        <w:tc>
          <w:tcPr>
            <w:tcW w:w="1360" w:type="dxa"/>
            <w:tcBorders>
              <w:top w:val="nil"/>
              <w:left w:val="nil"/>
              <w:bottom w:val="single" w:sz="4" w:space="0" w:color="auto"/>
              <w:right w:val="single" w:sz="4" w:space="0" w:color="auto"/>
            </w:tcBorders>
            <w:shd w:val="clear" w:color="auto" w:fill="auto"/>
            <w:noWrap/>
            <w:vAlign w:val="bottom"/>
            <w:hideMark/>
          </w:tcPr>
          <w:p w14:paraId="7340D7A4" w14:textId="77777777" w:rsidR="004A6E49" w:rsidRPr="004A6E49" w:rsidRDefault="004A6E49" w:rsidP="004A6E49">
            <w:pPr>
              <w:spacing w:after="0" w:line="240" w:lineRule="auto"/>
              <w:jc w:val="right"/>
              <w:rPr>
                <w:rFonts w:ascii="Times New Roman" w:eastAsia="Times New Roman" w:hAnsi="Times New Roman"/>
                <w:b/>
                <w:bCs/>
                <w:i/>
                <w:iCs/>
                <w:color w:val="FF0000"/>
                <w:lang w:eastAsia="hr-HR"/>
              </w:rPr>
            </w:pPr>
            <w:r w:rsidRPr="004A6E49">
              <w:rPr>
                <w:rFonts w:ascii="Times New Roman" w:eastAsia="Times New Roman" w:hAnsi="Times New Roman"/>
                <w:b/>
                <w:bCs/>
                <w:i/>
                <w:iCs/>
                <w:color w:val="FF0000"/>
                <w:lang w:eastAsia="hr-HR"/>
              </w:rPr>
              <w:t>139.027,14</w:t>
            </w:r>
          </w:p>
        </w:tc>
        <w:tc>
          <w:tcPr>
            <w:tcW w:w="804" w:type="dxa"/>
            <w:tcBorders>
              <w:top w:val="nil"/>
              <w:left w:val="nil"/>
              <w:bottom w:val="single" w:sz="4" w:space="0" w:color="auto"/>
              <w:right w:val="nil"/>
            </w:tcBorders>
            <w:shd w:val="clear" w:color="auto" w:fill="auto"/>
            <w:noWrap/>
            <w:vAlign w:val="bottom"/>
            <w:hideMark/>
          </w:tcPr>
          <w:p w14:paraId="199DAE7C" w14:textId="77777777" w:rsidR="004A6E49" w:rsidRPr="004A6E49" w:rsidRDefault="004A6E49" w:rsidP="004A6E49">
            <w:pPr>
              <w:spacing w:after="0" w:line="240" w:lineRule="auto"/>
              <w:rPr>
                <w:rFonts w:ascii="Times New Roman" w:eastAsia="Times New Roman" w:hAnsi="Times New Roman"/>
                <w:color w:val="FF0000"/>
                <w:lang w:eastAsia="hr-HR"/>
              </w:rPr>
            </w:pPr>
            <w:r w:rsidRPr="004A6E49">
              <w:rPr>
                <w:rFonts w:ascii="Times New Roman" w:eastAsia="Times New Roman" w:hAnsi="Times New Roman"/>
                <w:color w:val="FF0000"/>
                <w:lang w:eastAsia="hr-HR"/>
              </w:rPr>
              <w:t>€</w:t>
            </w:r>
          </w:p>
        </w:tc>
      </w:tr>
      <w:tr w:rsidR="004A6E49" w:rsidRPr="004A6E49" w14:paraId="5AF1987A" w14:textId="77777777" w:rsidTr="004A6E49">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72CDA836" w14:textId="77777777" w:rsidR="004A6E49" w:rsidRPr="004A6E49" w:rsidRDefault="004A6E49" w:rsidP="004A6E49">
            <w:pPr>
              <w:spacing w:after="0" w:line="240" w:lineRule="auto"/>
              <w:rPr>
                <w:rFonts w:ascii="Times New Roman" w:eastAsia="Times New Roman" w:hAnsi="Times New Roman"/>
                <w:b/>
                <w:bCs/>
                <w:i/>
                <w:iCs/>
                <w:color w:val="FF0000"/>
                <w:lang w:eastAsia="hr-HR"/>
              </w:rPr>
            </w:pPr>
            <w:r w:rsidRPr="004A6E49">
              <w:rPr>
                <w:rFonts w:ascii="Times New Roman" w:eastAsia="Times New Roman" w:hAnsi="Times New Roman"/>
                <w:b/>
                <w:bCs/>
                <w:i/>
                <w:iCs/>
                <w:color w:val="FF0000"/>
                <w:lang w:eastAsia="hr-HR"/>
              </w:rPr>
              <w:t>Programi 2022.</w:t>
            </w:r>
          </w:p>
        </w:tc>
        <w:tc>
          <w:tcPr>
            <w:tcW w:w="2980" w:type="dxa"/>
            <w:tcBorders>
              <w:top w:val="nil"/>
              <w:left w:val="nil"/>
              <w:bottom w:val="single" w:sz="4" w:space="0" w:color="auto"/>
              <w:right w:val="single" w:sz="4" w:space="0" w:color="auto"/>
            </w:tcBorders>
            <w:shd w:val="clear" w:color="auto" w:fill="auto"/>
            <w:noWrap/>
            <w:vAlign w:val="center"/>
            <w:hideMark/>
          </w:tcPr>
          <w:p w14:paraId="56BB0E96" w14:textId="77777777" w:rsidR="004A6E49" w:rsidRPr="004A6E49" w:rsidRDefault="004A6E49" w:rsidP="004A6E49">
            <w:pPr>
              <w:spacing w:after="0" w:line="240" w:lineRule="auto"/>
              <w:jc w:val="center"/>
              <w:rPr>
                <w:rFonts w:ascii="Times New Roman" w:eastAsia="Times New Roman" w:hAnsi="Times New Roman"/>
                <w:b/>
                <w:bCs/>
                <w:i/>
                <w:iCs/>
                <w:color w:val="000000"/>
                <w:lang w:eastAsia="hr-HR"/>
              </w:rPr>
            </w:pPr>
            <w:r w:rsidRPr="004A6E49">
              <w:rPr>
                <w:rFonts w:ascii="Times New Roman" w:eastAsia="Times New Roman" w:hAnsi="Times New Roman"/>
                <w:b/>
                <w:bCs/>
                <w:i/>
                <w:iCs/>
                <w:color w:val="000000"/>
                <w:lang w:eastAsia="hr-HR"/>
              </w:rPr>
              <w:t>1.138.700,00</w:t>
            </w:r>
          </w:p>
        </w:tc>
        <w:tc>
          <w:tcPr>
            <w:tcW w:w="1660" w:type="dxa"/>
            <w:tcBorders>
              <w:top w:val="nil"/>
              <w:left w:val="nil"/>
              <w:bottom w:val="single" w:sz="4" w:space="0" w:color="auto"/>
              <w:right w:val="single" w:sz="4" w:space="0" w:color="auto"/>
            </w:tcBorders>
            <w:shd w:val="clear" w:color="auto" w:fill="auto"/>
            <w:noWrap/>
            <w:vAlign w:val="bottom"/>
            <w:hideMark/>
          </w:tcPr>
          <w:p w14:paraId="612B6AC7" w14:textId="77777777" w:rsidR="004A6E49" w:rsidRPr="004A6E49" w:rsidRDefault="004A6E49" w:rsidP="004A6E49">
            <w:pPr>
              <w:spacing w:after="0" w:line="240" w:lineRule="auto"/>
              <w:jc w:val="right"/>
              <w:rPr>
                <w:rFonts w:ascii="Times New Roman" w:eastAsia="Times New Roman" w:hAnsi="Times New Roman"/>
                <w:i/>
                <w:iCs/>
                <w:color w:val="000000"/>
                <w:lang w:eastAsia="hr-HR"/>
              </w:rPr>
            </w:pPr>
            <w:r w:rsidRPr="004A6E49">
              <w:rPr>
                <w:rFonts w:ascii="Times New Roman" w:eastAsia="Times New Roman" w:hAnsi="Times New Roman"/>
                <w:i/>
                <w:iCs/>
                <w:color w:val="000000"/>
                <w:lang w:eastAsia="hr-HR"/>
              </w:rPr>
              <w:t>KN</w:t>
            </w:r>
          </w:p>
        </w:tc>
        <w:tc>
          <w:tcPr>
            <w:tcW w:w="1360" w:type="dxa"/>
            <w:tcBorders>
              <w:top w:val="nil"/>
              <w:left w:val="nil"/>
              <w:bottom w:val="single" w:sz="4" w:space="0" w:color="auto"/>
              <w:right w:val="single" w:sz="4" w:space="0" w:color="auto"/>
            </w:tcBorders>
            <w:shd w:val="clear" w:color="auto" w:fill="auto"/>
            <w:noWrap/>
            <w:vAlign w:val="bottom"/>
            <w:hideMark/>
          </w:tcPr>
          <w:p w14:paraId="59AC4FC6" w14:textId="77777777" w:rsidR="004A6E49" w:rsidRPr="004A6E49" w:rsidRDefault="004A6E49" w:rsidP="004A6E49">
            <w:pPr>
              <w:spacing w:after="0" w:line="240" w:lineRule="auto"/>
              <w:jc w:val="right"/>
              <w:rPr>
                <w:rFonts w:ascii="Times New Roman" w:eastAsia="Times New Roman" w:hAnsi="Times New Roman"/>
                <w:b/>
                <w:bCs/>
                <w:i/>
                <w:iCs/>
                <w:color w:val="FF0000"/>
                <w:lang w:eastAsia="hr-HR"/>
              </w:rPr>
            </w:pPr>
            <w:r w:rsidRPr="004A6E49">
              <w:rPr>
                <w:rFonts w:ascii="Times New Roman" w:eastAsia="Times New Roman" w:hAnsi="Times New Roman"/>
                <w:b/>
                <w:bCs/>
                <w:i/>
                <w:iCs/>
                <w:color w:val="FF0000"/>
                <w:lang w:eastAsia="hr-HR"/>
              </w:rPr>
              <w:t>151.131,46</w:t>
            </w:r>
          </w:p>
        </w:tc>
        <w:tc>
          <w:tcPr>
            <w:tcW w:w="804" w:type="dxa"/>
            <w:tcBorders>
              <w:top w:val="nil"/>
              <w:left w:val="nil"/>
              <w:bottom w:val="single" w:sz="4" w:space="0" w:color="auto"/>
              <w:right w:val="nil"/>
            </w:tcBorders>
            <w:shd w:val="clear" w:color="auto" w:fill="auto"/>
            <w:noWrap/>
            <w:vAlign w:val="bottom"/>
            <w:hideMark/>
          </w:tcPr>
          <w:p w14:paraId="427D45F5" w14:textId="77777777" w:rsidR="004A6E49" w:rsidRPr="004A6E49" w:rsidRDefault="004A6E49" w:rsidP="004A6E49">
            <w:pPr>
              <w:spacing w:after="0" w:line="240" w:lineRule="auto"/>
              <w:rPr>
                <w:rFonts w:ascii="Times New Roman" w:eastAsia="Times New Roman" w:hAnsi="Times New Roman"/>
                <w:color w:val="FF0000"/>
                <w:lang w:eastAsia="hr-HR"/>
              </w:rPr>
            </w:pPr>
            <w:r w:rsidRPr="004A6E49">
              <w:rPr>
                <w:rFonts w:ascii="Times New Roman" w:eastAsia="Times New Roman" w:hAnsi="Times New Roman"/>
                <w:color w:val="FF0000"/>
                <w:lang w:eastAsia="hr-HR"/>
              </w:rPr>
              <w:t>€</w:t>
            </w:r>
          </w:p>
        </w:tc>
      </w:tr>
      <w:tr w:rsidR="004A6E49" w:rsidRPr="004A6E49" w14:paraId="6516CC4D" w14:textId="77777777" w:rsidTr="004A6E49">
        <w:trPr>
          <w:trHeight w:val="300"/>
        </w:trPr>
        <w:tc>
          <w:tcPr>
            <w:tcW w:w="3397" w:type="dxa"/>
            <w:tcBorders>
              <w:top w:val="nil"/>
              <w:left w:val="single" w:sz="4" w:space="0" w:color="auto"/>
              <w:bottom w:val="single" w:sz="4" w:space="0" w:color="auto"/>
              <w:right w:val="single" w:sz="4" w:space="0" w:color="auto"/>
            </w:tcBorders>
            <w:shd w:val="clear" w:color="000000" w:fill="D9D9D9"/>
            <w:noWrap/>
            <w:vAlign w:val="bottom"/>
            <w:hideMark/>
          </w:tcPr>
          <w:p w14:paraId="01735D4F" w14:textId="77777777" w:rsidR="004A6E49" w:rsidRPr="004A6E49" w:rsidRDefault="004A6E49" w:rsidP="004A6E49">
            <w:pPr>
              <w:spacing w:after="0" w:line="240" w:lineRule="auto"/>
              <w:rPr>
                <w:rFonts w:ascii="Times New Roman" w:eastAsia="Times New Roman" w:hAnsi="Times New Roman"/>
                <w:b/>
                <w:bCs/>
                <w:i/>
                <w:iCs/>
                <w:color w:val="FF0000"/>
                <w:lang w:eastAsia="hr-HR"/>
              </w:rPr>
            </w:pPr>
            <w:r w:rsidRPr="004A6E49">
              <w:rPr>
                <w:rFonts w:ascii="Times New Roman" w:eastAsia="Times New Roman" w:hAnsi="Times New Roman"/>
                <w:b/>
                <w:bCs/>
                <w:i/>
                <w:iCs/>
                <w:color w:val="FF0000"/>
                <w:lang w:eastAsia="hr-HR"/>
              </w:rPr>
              <w:t>Programi 2023.</w:t>
            </w:r>
          </w:p>
        </w:tc>
        <w:tc>
          <w:tcPr>
            <w:tcW w:w="2980" w:type="dxa"/>
            <w:tcBorders>
              <w:top w:val="nil"/>
              <w:left w:val="nil"/>
              <w:bottom w:val="single" w:sz="4" w:space="0" w:color="auto"/>
              <w:right w:val="single" w:sz="4" w:space="0" w:color="auto"/>
            </w:tcBorders>
            <w:shd w:val="clear" w:color="000000" w:fill="D9D9D9"/>
            <w:noWrap/>
            <w:vAlign w:val="center"/>
            <w:hideMark/>
          </w:tcPr>
          <w:p w14:paraId="41CF6323" w14:textId="77777777" w:rsidR="004A6E49" w:rsidRPr="004A6E49" w:rsidRDefault="004A6E49" w:rsidP="004A6E49">
            <w:pPr>
              <w:spacing w:after="0" w:line="240" w:lineRule="auto"/>
              <w:jc w:val="center"/>
              <w:rPr>
                <w:rFonts w:ascii="Times New Roman" w:eastAsia="Times New Roman" w:hAnsi="Times New Roman"/>
                <w:b/>
                <w:bCs/>
                <w:i/>
                <w:iCs/>
                <w:lang w:eastAsia="hr-HR"/>
              </w:rPr>
            </w:pPr>
            <w:r w:rsidRPr="004A6E49">
              <w:rPr>
                <w:rFonts w:ascii="Times New Roman" w:eastAsia="Times New Roman" w:hAnsi="Times New Roman"/>
                <w:b/>
                <w:bCs/>
                <w:i/>
                <w:iCs/>
                <w:lang w:eastAsia="hr-HR"/>
              </w:rPr>
              <w:t>165.893,83</w:t>
            </w:r>
          </w:p>
        </w:tc>
        <w:tc>
          <w:tcPr>
            <w:tcW w:w="1660" w:type="dxa"/>
            <w:tcBorders>
              <w:top w:val="nil"/>
              <w:left w:val="nil"/>
              <w:bottom w:val="single" w:sz="4" w:space="0" w:color="auto"/>
              <w:right w:val="single" w:sz="4" w:space="0" w:color="auto"/>
            </w:tcBorders>
            <w:shd w:val="clear" w:color="auto" w:fill="auto"/>
            <w:noWrap/>
            <w:vAlign w:val="bottom"/>
            <w:hideMark/>
          </w:tcPr>
          <w:p w14:paraId="4C1AFB79" w14:textId="77777777" w:rsidR="004A6E49" w:rsidRPr="004A6E49" w:rsidRDefault="004A6E49" w:rsidP="004A6E49">
            <w:pPr>
              <w:spacing w:after="0" w:line="240" w:lineRule="auto"/>
              <w:jc w:val="right"/>
              <w:rPr>
                <w:rFonts w:ascii="Times New Roman" w:eastAsia="Times New Roman" w:hAnsi="Times New Roman"/>
                <w:i/>
                <w:iCs/>
                <w:color w:val="000000"/>
                <w:lang w:eastAsia="hr-HR"/>
              </w:rPr>
            </w:pPr>
            <w:r w:rsidRPr="004A6E49">
              <w:rPr>
                <w:rFonts w:ascii="Times New Roman" w:eastAsia="Times New Roman" w:hAnsi="Times New Roman"/>
                <w:i/>
                <w:iCs/>
                <w:color w:val="000000"/>
                <w:lang w:eastAsia="hr-HR"/>
              </w:rPr>
              <w:t>EUR</w:t>
            </w:r>
          </w:p>
        </w:tc>
        <w:tc>
          <w:tcPr>
            <w:tcW w:w="1360" w:type="dxa"/>
            <w:tcBorders>
              <w:top w:val="nil"/>
              <w:left w:val="nil"/>
              <w:bottom w:val="single" w:sz="4" w:space="0" w:color="auto"/>
              <w:right w:val="single" w:sz="4" w:space="0" w:color="auto"/>
            </w:tcBorders>
            <w:shd w:val="clear" w:color="auto" w:fill="auto"/>
            <w:noWrap/>
            <w:vAlign w:val="bottom"/>
            <w:hideMark/>
          </w:tcPr>
          <w:p w14:paraId="422E3A62" w14:textId="77777777" w:rsidR="004A6E49" w:rsidRPr="004A6E49" w:rsidRDefault="004A6E49" w:rsidP="004A6E49">
            <w:pPr>
              <w:spacing w:after="0" w:line="240" w:lineRule="auto"/>
              <w:jc w:val="right"/>
              <w:rPr>
                <w:rFonts w:ascii="Times New Roman" w:eastAsia="Times New Roman" w:hAnsi="Times New Roman"/>
                <w:i/>
                <w:iCs/>
                <w:color w:val="000000"/>
                <w:lang w:eastAsia="hr-HR"/>
              </w:rPr>
            </w:pPr>
            <w:r w:rsidRPr="004A6E49">
              <w:rPr>
                <w:rFonts w:ascii="Times New Roman" w:eastAsia="Times New Roman" w:hAnsi="Times New Roman"/>
                <w:i/>
                <w:iCs/>
                <w:color w:val="000000"/>
                <w:lang w:eastAsia="hr-HR"/>
              </w:rPr>
              <w:t> </w:t>
            </w:r>
          </w:p>
        </w:tc>
        <w:tc>
          <w:tcPr>
            <w:tcW w:w="804" w:type="dxa"/>
            <w:tcBorders>
              <w:top w:val="nil"/>
              <w:left w:val="nil"/>
              <w:bottom w:val="single" w:sz="4" w:space="0" w:color="auto"/>
              <w:right w:val="nil"/>
            </w:tcBorders>
            <w:shd w:val="clear" w:color="auto" w:fill="auto"/>
            <w:noWrap/>
            <w:vAlign w:val="bottom"/>
            <w:hideMark/>
          </w:tcPr>
          <w:p w14:paraId="02828AE3" w14:textId="77777777" w:rsidR="004A6E49" w:rsidRPr="004A6E49" w:rsidRDefault="004A6E49" w:rsidP="004A6E49">
            <w:pPr>
              <w:spacing w:after="0" w:line="240" w:lineRule="auto"/>
              <w:rPr>
                <w:rFonts w:ascii="Times New Roman" w:eastAsia="Times New Roman" w:hAnsi="Times New Roman"/>
                <w:i/>
                <w:iCs/>
                <w:color w:val="000000"/>
                <w:lang w:eastAsia="hr-HR"/>
              </w:rPr>
            </w:pPr>
            <w:r w:rsidRPr="004A6E49">
              <w:rPr>
                <w:rFonts w:ascii="Times New Roman" w:eastAsia="Times New Roman" w:hAnsi="Times New Roman"/>
                <w:i/>
                <w:iCs/>
                <w:color w:val="000000"/>
                <w:lang w:eastAsia="hr-HR"/>
              </w:rPr>
              <w:t> </w:t>
            </w:r>
          </w:p>
        </w:tc>
      </w:tr>
      <w:tr w:rsidR="004A6E49" w:rsidRPr="004A6E49" w14:paraId="42BF34D8" w14:textId="77777777" w:rsidTr="004A6E49">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36A89BC3" w14:textId="77777777" w:rsidR="004A6E49" w:rsidRPr="004A6E49" w:rsidRDefault="004A6E49" w:rsidP="004A6E49">
            <w:pPr>
              <w:spacing w:after="0" w:line="240" w:lineRule="auto"/>
              <w:rPr>
                <w:rFonts w:ascii="Times New Roman" w:eastAsia="Times New Roman" w:hAnsi="Times New Roman"/>
                <w:b/>
                <w:bCs/>
                <w:i/>
                <w:iCs/>
                <w:color w:val="FF0000"/>
                <w:lang w:eastAsia="hr-HR"/>
              </w:rPr>
            </w:pPr>
            <w:r w:rsidRPr="004A6E49">
              <w:rPr>
                <w:rFonts w:ascii="Times New Roman" w:eastAsia="Times New Roman" w:hAnsi="Times New Roman"/>
                <w:b/>
                <w:bCs/>
                <w:i/>
                <w:iCs/>
                <w:color w:val="FF0000"/>
                <w:lang w:eastAsia="hr-HR"/>
              </w:rPr>
              <w:t>Programi 2024.</w:t>
            </w:r>
          </w:p>
        </w:tc>
        <w:tc>
          <w:tcPr>
            <w:tcW w:w="2980" w:type="dxa"/>
            <w:tcBorders>
              <w:top w:val="nil"/>
              <w:left w:val="nil"/>
              <w:bottom w:val="single" w:sz="4" w:space="0" w:color="auto"/>
              <w:right w:val="single" w:sz="4" w:space="0" w:color="auto"/>
            </w:tcBorders>
            <w:shd w:val="clear" w:color="auto" w:fill="auto"/>
            <w:noWrap/>
            <w:vAlign w:val="center"/>
            <w:hideMark/>
          </w:tcPr>
          <w:p w14:paraId="7D6C66FF" w14:textId="77777777" w:rsidR="004A6E49" w:rsidRPr="004A6E49" w:rsidRDefault="004A6E49" w:rsidP="004A6E49">
            <w:pPr>
              <w:spacing w:after="0" w:line="240" w:lineRule="auto"/>
              <w:jc w:val="center"/>
              <w:rPr>
                <w:rFonts w:ascii="Times New Roman" w:eastAsia="Times New Roman" w:hAnsi="Times New Roman"/>
                <w:b/>
                <w:bCs/>
                <w:i/>
                <w:iCs/>
                <w:lang w:eastAsia="hr-HR"/>
              </w:rPr>
            </w:pPr>
            <w:r w:rsidRPr="004A6E49">
              <w:rPr>
                <w:rFonts w:ascii="Times New Roman" w:eastAsia="Times New Roman" w:hAnsi="Times New Roman"/>
                <w:b/>
                <w:bCs/>
                <w:i/>
                <w:iCs/>
                <w:lang w:eastAsia="hr-HR"/>
              </w:rPr>
              <w:t>254.530,16</w:t>
            </w:r>
          </w:p>
        </w:tc>
        <w:tc>
          <w:tcPr>
            <w:tcW w:w="1660" w:type="dxa"/>
            <w:tcBorders>
              <w:top w:val="nil"/>
              <w:left w:val="nil"/>
              <w:bottom w:val="single" w:sz="4" w:space="0" w:color="auto"/>
              <w:right w:val="single" w:sz="4" w:space="0" w:color="auto"/>
            </w:tcBorders>
            <w:shd w:val="clear" w:color="auto" w:fill="auto"/>
            <w:noWrap/>
            <w:vAlign w:val="bottom"/>
            <w:hideMark/>
          </w:tcPr>
          <w:p w14:paraId="42B838B3" w14:textId="77777777" w:rsidR="004A6E49" w:rsidRPr="004A6E49" w:rsidRDefault="004A6E49" w:rsidP="004A6E49">
            <w:pPr>
              <w:spacing w:after="0" w:line="240" w:lineRule="auto"/>
              <w:jc w:val="right"/>
              <w:rPr>
                <w:rFonts w:ascii="Times New Roman" w:eastAsia="Times New Roman" w:hAnsi="Times New Roman"/>
                <w:i/>
                <w:iCs/>
                <w:color w:val="000000"/>
                <w:lang w:eastAsia="hr-HR"/>
              </w:rPr>
            </w:pPr>
            <w:r w:rsidRPr="004A6E49">
              <w:rPr>
                <w:rFonts w:ascii="Times New Roman" w:eastAsia="Times New Roman" w:hAnsi="Times New Roman"/>
                <w:i/>
                <w:iCs/>
                <w:color w:val="000000"/>
                <w:lang w:eastAsia="hr-HR"/>
              </w:rPr>
              <w:t>EUR</w:t>
            </w:r>
          </w:p>
        </w:tc>
        <w:tc>
          <w:tcPr>
            <w:tcW w:w="1360" w:type="dxa"/>
            <w:tcBorders>
              <w:top w:val="nil"/>
              <w:left w:val="nil"/>
              <w:bottom w:val="single" w:sz="4" w:space="0" w:color="auto"/>
              <w:right w:val="single" w:sz="4" w:space="0" w:color="auto"/>
            </w:tcBorders>
            <w:shd w:val="clear" w:color="auto" w:fill="auto"/>
            <w:noWrap/>
            <w:vAlign w:val="bottom"/>
            <w:hideMark/>
          </w:tcPr>
          <w:p w14:paraId="306412CE" w14:textId="77777777" w:rsidR="004A6E49" w:rsidRPr="004A6E49" w:rsidRDefault="004A6E49" w:rsidP="004A6E49">
            <w:pPr>
              <w:spacing w:after="0" w:line="240" w:lineRule="auto"/>
              <w:jc w:val="right"/>
              <w:rPr>
                <w:rFonts w:ascii="Times New Roman" w:eastAsia="Times New Roman" w:hAnsi="Times New Roman"/>
                <w:i/>
                <w:iCs/>
                <w:color w:val="000000"/>
                <w:lang w:eastAsia="hr-HR"/>
              </w:rPr>
            </w:pPr>
            <w:r w:rsidRPr="004A6E49">
              <w:rPr>
                <w:rFonts w:ascii="Times New Roman" w:eastAsia="Times New Roman" w:hAnsi="Times New Roman"/>
                <w:i/>
                <w:iCs/>
                <w:color w:val="000000"/>
                <w:lang w:eastAsia="hr-HR"/>
              </w:rPr>
              <w:t> </w:t>
            </w:r>
          </w:p>
        </w:tc>
        <w:tc>
          <w:tcPr>
            <w:tcW w:w="804" w:type="dxa"/>
            <w:tcBorders>
              <w:top w:val="nil"/>
              <w:left w:val="nil"/>
              <w:bottom w:val="single" w:sz="4" w:space="0" w:color="auto"/>
              <w:right w:val="nil"/>
            </w:tcBorders>
            <w:shd w:val="clear" w:color="auto" w:fill="auto"/>
            <w:noWrap/>
            <w:vAlign w:val="bottom"/>
            <w:hideMark/>
          </w:tcPr>
          <w:p w14:paraId="0A323245" w14:textId="77777777" w:rsidR="004A6E49" w:rsidRPr="004A6E49" w:rsidRDefault="004A6E49" w:rsidP="004A6E49">
            <w:pPr>
              <w:spacing w:after="0" w:line="240" w:lineRule="auto"/>
              <w:rPr>
                <w:rFonts w:ascii="Times New Roman" w:eastAsia="Times New Roman" w:hAnsi="Times New Roman"/>
                <w:i/>
                <w:iCs/>
                <w:color w:val="000000"/>
                <w:lang w:eastAsia="hr-HR"/>
              </w:rPr>
            </w:pPr>
            <w:r w:rsidRPr="004A6E49">
              <w:rPr>
                <w:rFonts w:ascii="Times New Roman" w:eastAsia="Times New Roman" w:hAnsi="Times New Roman"/>
                <w:i/>
                <w:iCs/>
                <w:color w:val="000000"/>
                <w:lang w:eastAsia="hr-HR"/>
              </w:rPr>
              <w:t> </w:t>
            </w:r>
          </w:p>
        </w:tc>
      </w:tr>
      <w:tr w:rsidR="004A6E49" w:rsidRPr="004A6E49" w14:paraId="07BA1A71" w14:textId="77777777" w:rsidTr="004A6E49">
        <w:trPr>
          <w:trHeight w:val="300"/>
        </w:trPr>
        <w:tc>
          <w:tcPr>
            <w:tcW w:w="3397" w:type="dxa"/>
            <w:tcBorders>
              <w:top w:val="nil"/>
              <w:left w:val="single" w:sz="4" w:space="0" w:color="auto"/>
              <w:bottom w:val="single" w:sz="4" w:space="0" w:color="auto"/>
              <w:right w:val="single" w:sz="4" w:space="0" w:color="auto"/>
            </w:tcBorders>
            <w:shd w:val="clear" w:color="000000" w:fill="D9D9D9"/>
            <w:noWrap/>
            <w:vAlign w:val="bottom"/>
            <w:hideMark/>
          </w:tcPr>
          <w:p w14:paraId="3C5B09A7" w14:textId="77777777" w:rsidR="004A6E49" w:rsidRPr="004A6E49" w:rsidRDefault="004A6E49" w:rsidP="004A6E49">
            <w:pPr>
              <w:spacing w:after="0" w:line="240" w:lineRule="auto"/>
              <w:rPr>
                <w:rFonts w:ascii="Times New Roman" w:eastAsia="Times New Roman" w:hAnsi="Times New Roman"/>
                <w:b/>
                <w:bCs/>
                <w:i/>
                <w:iCs/>
                <w:color w:val="FF0000"/>
                <w:lang w:eastAsia="hr-HR"/>
              </w:rPr>
            </w:pPr>
            <w:r w:rsidRPr="004A6E49">
              <w:rPr>
                <w:rFonts w:ascii="Times New Roman" w:eastAsia="Times New Roman" w:hAnsi="Times New Roman"/>
                <w:b/>
                <w:bCs/>
                <w:i/>
                <w:iCs/>
                <w:color w:val="FF0000"/>
                <w:lang w:eastAsia="hr-HR"/>
              </w:rPr>
              <w:t>Programi 2025.</w:t>
            </w:r>
          </w:p>
        </w:tc>
        <w:tc>
          <w:tcPr>
            <w:tcW w:w="2980" w:type="dxa"/>
            <w:tcBorders>
              <w:top w:val="nil"/>
              <w:left w:val="nil"/>
              <w:bottom w:val="single" w:sz="4" w:space="0" w:color="auto"/>
              <w:right w:val="single" w:sz="4" w:space="0" w:color="auto"/>
            </w:tcBorders>
            <w:shd w:val="clear" w:color="000000" w:fill="D9D9D9"/>
            <w:noWrap/>
            <w:vAlign w:val="center"/>
            <w:hideMark/>
          </w:tcPr>
          <w:p w14:paraId="0B8E1494" w14:textId="77777777" w:rsidR="004A6E49" w:rsidRPr="004A6E49" w:rsidRDefault="004A6E49" w:rsidP="004A6E49">
            <w:pPr>
              <w:spacing w:after="0" w:line="240" w:lineRule="auto"/>
              <w:jc w:val="center"/>
              <w:rPr>
                <w:rFonts w:ascii="Times New Roman" w:eastAsia="Times New Roman" w:hAnsi="Times New Roman"/>
                <w:b/>
                <w:bCs/>
                <w:i/>
                <w:iCs/>
                <w:lang w:eastAsia="hr-HR"/>
              </w:rPr>
            </w:pPr>
            <w:r w:rsidRPr="004A6E49">
              <w:rPr>
                <w:rFonts w:ascii="Times New Roman" w:eastAsia="Times New Roman" w:hAnsi="Times New Roman"/>
                <w:b/>
                <w:bCs/>
                <w:i/>
                <w:iCs/>
                <w:lang w:eastAsia="hr-HR"/>
              </w:rPr>
              <w:t>309.900,00</w:t>
            </w:r>
          </w:p>
        </w:tc>
        <w:tc>
          <w:tcPr>
            <w:tcW w:w="1660" w:type="dxa"/>
            <w:tcBorders>
              <w:top w:val="nil"/>
              <w:left w:val="nil"/>
              <w:bottom w:val="single" w:sz="4" w:space="0" w:color="auto"/>
              <w:right w:val="single" w:sz="4" w:space="0" w:color="auto"/>
            </w:tcBorders>
            <w:shd w:val="clear" w:color="auto" w:fill="auto"/>
            <w:noWrap/>
            <w:vAlign w:val="bottom"/>
            <w:hideMark/>
          </w:tcPr>
          <w:p w14:paraId="64B81B20" w14:textId="77777777" w:rsidR="004A6E49" w:rsidRPr="004A6E49" w:rsidRDefault="004A6E49" w:rsidP="004A6E49">
            <w:pPr>
              <w:spacing w:after="0" w:line="240" w:lineRule="auto"/>
              <w:jc w:val="right"/>
              <w:rPr>
                <w:rFonts w:ascii="Times New Roman" w:eastAsia="Times New Roman" w:hAnsi="Times New Roman"/>
                <w:i/>
                <w:iCs/>
                <w:color w:val="000000"/>
                <w:lang w:eastAsia="hr-HR"/>
              </w:rPr>
            </w:pPr>
            <w:r w:rsidRPr="004A6E49">
              <w:rPr>
                <w:rFonts w:ascii="Times New Roman" w:eastAsia="Times New Roman" w:hAnsi="Times New Roman"/>
                <w:i/>
                <w:iCs/>
                <w:color w:val="000000"/>
                <w:lang w:eastAsia="hr-HR"/>
              </w:rPr>
              <w:t>EUR</w:t>
            </w:r>
          </w:p>
        </w:tc>
        <w:tc>
          <w:tcPr>
            <w:tcW w:w="1360" w:type="dxa"/>
            <w:tcBorders>
              <w:top w:val="nil"/>
              <w:left w:val="nil"/>
              <w:bottom w:val="single" w:sz="4" w:space="0" w:color="auto"/>
              <w:right w:val="single" w:sz="4" w:space="0" w:color="auto"/>
            </w:tcBorders>
            <w:shd w:val="clear" w:color="auto" w:fill="auto"/>
            <w:noWrap/>
            <w:vAlign w:val="bottom"/>
            <w:hideMark/>
          </w:tcPr>
          <w:p w14:paraId="05F57EA8" w14:textId="77777777" w:rsidR="004A6E49" w:rsidRPr="004A6E49" w:rsidRDefault="004A6E49" w:rsidP="004A6E49">
            <w:pPr>
              <w:spacing w:after="0" w:line="240" w:lineRule="auto"/>
              <w:jc w:val="right"/>
              <w:rPr>
                <w:rFonts w:ascii="Times New Roman" w:eastAsia="Times New Roman" w:hAnsi="Times New Roman"/>
                <w:i/>
                <w:iCs/>
                <w:color w:val="000000"/>
                <w:lang w:eastAsia="hr-HR"/>
              </w:rPr>
            </w:pPr>
            <w:r w:rsidRPr="004A6E49">
              <w:rPr>
                <w:rFonts w:ascii="Times New Roman" w:eastAsia="Times New Roman" w:hAnsi="Times New Roman"/>
                <w:i/>
                <w:iCs/>
                <w:color w:val="000000"/>
                <w:lang w:eastAsia="hr-HR"/>
              </w:rPr>
              <w:t> </w:t>
            </w:r>
          </w:p>
        </w:tc>
        <w:tc>
          <w:tcPr>
            <w:tcW w:w="804" w:type="dxa"/>
            <w:tcBorders>
              <w:top w:val="nil"/>
              <w:left w:val="nil"/>
              <w:bottom w:val="single" w:sz="4" w:space="0" w:color="auto"/>
              <w:right w:val="nil"/>
            </w:tcBorders>
            <w:shd w:val="clear" w:color="auto" w:fill="auto"/>
            <w:noWrap/>
            <w:vAlign w:val="bottom"/>
            <w:hideMark/>
          </w:tcPr>
          <w:p w14:paraId="3608B951" w14:textId="77777777" w:rsidR="004A6E49" w:rsidRPr="004A6E49" w:rsidRDefault="004A6E49" w:rsidP="004A6E49">
            <w:pPr>
              <w:spacing w:after="0" w:line="240" w:lineRule="auto"/>
              <w:rPr>
                <w:rFonts w:ascii="Times New Roman" w:eastAsia="Times New Roman" w:hAnsi="Times New Roman"/>
                <w:i/>
                <w:iCs/>
                <w:color w:val="000000"/>
                <w:lang w:eastAsia="hr-HR"/>
              </w:rPr>
            </w:pPr>
            <w:r w:rsidRPr="004A6E49">
              <w:rPr>
                <w:rFonts w:ascii="Times New Roman" w:eastAsia="Times New Roman" w:hAnsi="Times New Roman"/>
                <w:i/>
                <w:iCs/>
                <w:color w:val="000000"/>
                <w:lang w:eastAsia="hr-HR"/>
              </w:rPr>
              <w:t> </w:t>
            </w:r>
          </w:p>
        </w:tc>
      </w:tr>
      <w:tr w:rsidR="004A6E49" w:rsidRPr="004A6E49" w14:paraId="1F695FA4" w14:textId="77777777" w:rsidTr="004A6E49">
        <w:trPr>
          <w:trHeight w:val="300"/>
        </w:trPr>
        <w:tc>
          <w:tcPr>
            <w:tcW w:w="3397" w:type="dxa"/>
            <w:tcBorders>
              <w:top w:val="nil"/>
              <w:left w:val="nil"/>
              <w:bottom w:val="nil"/>
              <w:right w:val="nil"/>
            </w:tcBorders>
            <w:shd w:val="clear" w:color="auto" w:fill="auto"/>
            <w:noWrap/>
            <w:vAlign w:val="bottom"/>
            <w:hideMark/>
          </w:tcPr>
          <w:p w14:paraId="09951581" w14:textId="77777777" w:rsidR="004A6E49" w:rsidRPr="004A6E49" w:rsidRDefault="004A6E49" w:rsidP="004A6E49">
            <w:pPr>
              <w:spacing w:after="0" w:line="240" w:lineRule="auto"/>
              <w:rPr>
                <w:rFonts w:ascii="Times New Roman" w:eastAsia="Times New Roman" w:hAnsi="Times New Roman"/>
                <w:i/>
                <w:iCs/>
                <w:color w:val="000000"/>
                <w:lang w:eastAsia="hr-HR"/>
              </w:rPr>
            </w:pPr>
          </w:p>
        </w:tc>
        <w:tc>
          <w:tcPr>
            <w:tcW w:w="2980" w:type="dxa"/>
            <w:tcBorders>
              <w:top w:val="nil"/>
              <w:left w:val="nil"/>
              <w:bottom w:val="nil"/>
              <w:right w:val="nil"/>
            </w:tcBorders>
            <w:shd w:val="clear" w:color="auto" w:fill="auto"/>
            <w:noWrap/>
            <w:vAlign w:val="center"/>
            <w:hideMark/>
          </w:tcPr>
          <w:p w14:paraId="3766AF09" w14:textId="77777777" w:rsidR="004A6E49" w:rsidRPr="004A6E49" w:rsidRDefault="004A6E49" w:rsidP="004A6E49">
            <w:pPr>
              <w:spacing w:after="0" w:line="240" w:lineRule="auto"/>
              <w:rPr>
                <w:rFonts w:ascii="Times New Roman" w:eastAsia="Times New Roman" w:hAnsi="Times New Roman"/>
                <w:sz w:val="20"/>
                <w:szCs w:val="20"/>
                <w:lang w:eastAsia="hr-HR"/>
              </w:rPr>
            </w:pPr>
          </w:p>
        </w:tc>
        <w:tc>
          <w:tcPr>
            <w:tcW w:w="1660" w:type="dxa"/>
            <w:tcBorders>
              <w:top w:val="nil"/>
              <w:left w:val="nil"/>
              <w:bottom w:val="nil"/>
              <w:right w:val="nil"/>
            </w:tcBorders>
            <w:shd w:val="clear" w:color="auto" w:fill="auto"/>
            <w:noWrap/>
            <w:vAlign w:val="bottom"/>
            <w:hideMark/>
          </w:tcPr>
          <w:p w14:paraId="7955B672" w14:textId="77777777" w:rsidR="004A6E49" w:rsidRPr="004A6E49" w:rsidRDefault="004A6E49" w:rsidP="004A6E49">
            <w:pPr>
              <w:spacing w:after="0" w:line="240" w:lineRule="auto"/>
              <w:jc w:val="center"/>
              <w:rPr>
                <w:rFonts w:ascii="Times New Roman" w:eastAsia="Times New Roman" w:hAnsi="Times New Roman"/>
                <w:sz w:val="20"/>
                <w:szCs w:val="20"/>
                <w:lang w:eastAsia="hr-HR"/>
              </w:rPr>
            </w:pPr>
          </w:p>
        </w:tc>
        <w:tc>
          <w:tcPr>
            <w:tcW w:w="1360" w:type="dxa"/>
            <w:tcBorders>
              <w:top w:val="nil"/>
              <w:left w:val="nil"/>
              <w:bottom w:val="nil"/>
              <w:right w:val="nil"/>
            </w:tcBorders>
            <w:shd w:val="clear" w:color="auto" w:fill="auto"/>
            <w:noWrap/>
            <w:vAlign w:val="bottom"/>
            <w:hideMark/>
          </w:tcPr>
          <w:p w14:paraId="68452CDF" w14:textId="77777777" w:rsidR="004A6E49" w:rsidRPr="004A6E49" w:rsidRDefault="004A6E49" w:rsidP="004A6E49">
            <w:pPr>
              <w:spacing w:after="0" w:line="240" w:lineRule="auto"/>
              <w:jc w:val="right"/>
              <w:rPr>
                <w:rFonts w:ascii="Times New Roman" w:eastAsia="Times New Roman" w:hAnsi="Times New Roman"/>
                <w:sz w:val="20"/>
                <w:szCs w:val="20"/>
                <w:lang w:eastAsia="hr-HR"/>
              </w:rPr>
            </w:pPr>
          </w:p>
        </w:tc>
        <w:tc>
          <w:tcPr>
            <w:tcW w:w="804" w:type="dxa"/>
            <w:tcBorders>
              <w:top w:val="nil"/>
              <w:left w:val="nil"/>
              <w:bottom w:val="nil"/>
              <w:right w:val="nil"/>
            </w:tcBorders>
            <w:shd w:val="clear" w:color="auto" w:fill="auto"/>
            <w:noWrap/>
            <w:vAlign w:val="bottom"/>
            <w:hideMark/>
          </w:tcPr>
          <w:p w14:paraId="40D751C9" w14:textId="77777777" w:rsidR="004A6E49" w:rsidRPr="004A6E49" w:rsidRDefault="004A6E49" w:rsidP="004A6E49">
            <w:pPr>
              <w:spacing w:after="0" w:line="240" w:lineRule="auto"/>
              <w:jc w:val="right"/>
              <w:rPr>
                <w:rFonts w:ascii="Times New Roman" w:eastAsia="Times New Roman" w:hAnsi="Times New Roman"/>
                <w:sz w:val="20"/>
                <w:szCs w:val="20"/>
                <w:lang w:eastAsia="hr-HR"/>
              </w:rPr>
            </w:pPr>
          </w:p>
        </w:tc>
      </w:tr>
      <w:tr w:rsidR="004A6E49" w:rsidRPr="004A6E49" w14:paraId="33726DE9" w14:textId="77777777" w:rsidTr="004A6E49">
        <w:trPr>
          <w:trHeight w:val="315"/>
        </w:trPr>
        <w:tc>
          <w:tcPr>
            <w:tcW w:w="3397" w:type="dxa"/>
            <w:tcBorders>
              <w:top w:val="nil"/>
              <w:left w:val="nil"/>
              <w:bottom w:val="single" w:sz="8" w:space="0" w:color="auto"/>
              <w:right w:val="nil"/>
            </w:tcBorders>
            <w:shd w:val="clear" w:color="000000" w:fill="FFFF00"/>
            <w:noWrap/>
            <w:vAlign w:val="bottom"/>
            <w:hideMark/>
          </w:tcPr>
          <w:p w14:paraId="2886E554" w14:textId="77777777" w:rsidR="004A6E49" w:rsidRPr="004A6E49" w:rsidRDefault="004A6E49" w:rsidP="004A6E49">
            <w:pPr>
              <w:spacing w:after="0" w:line="240" w:lineRule="auto"/>
              <w:jc w:val="right"/>
              <w:rPr>
                <w:rFonts w:ascii="Times New Roman" w:eastAsia="Times New Roman" w:hAnsi="Times New Roman"/>
                <w:b/>
                <w:bCs/>
                <w:color w:val="FF0000"/>
                <w:lang w:eastAsia="hr-HR"/>
              </w:rPr>
            </w:pPr>
            <w:r w:rsidRPr="004A6E49">
              <w:rPr>
                <w:rFonts w:ascii="Times New Roman" w:eastAsia="Times New Roman" w:hAnsi="Times New Roman"/>
                <w:b/>
                <w:bCs/>
                <w:color w:val="FF0000"/>
                <w:lang w:eastAsia="hr-HR"/>
              </w:rPr>
              <w:t>Ukupno udruge 2017. - 2025.</w:t>
            </w:r>
          </w:p>
        </w:tc>
        <w:tc>
          <w:tcPr>
            <w:tcW w:w="2980" w:type="dxa"/>
            <w:tcBorders>
              <w:top w:val="nil"/>
              <w:left w:val="nil"/>
              <w:bottom w:val="single" w:sz="8" w:space="0" w:color="auto"/>
              <w:right w:val="nil"/>
            </w:tcBorders>
            <w:shd w:val="clear" w:color="000000" w:fill="FFFF00"/>
            <w:noWrap/>
            <w:vAlign w:val="center"/>
            <w:hideMark/>
          </w:tcPr>
          <w:p w14:paraId="5A189DAF" w14:textId="77777777" w:rsidR="004A6E49" w:rsidRPr="004A6E49" w:rsidRDefault="004A6E49" w:rsidP="004A6E49">
            <w:pPr>
              <w:spacing w:after="0" w:line="240" w:lineRule="auto"/>
              <w:jc w:val="center"/>
              <w:rPr>
                <w:rFonts w:ascii="Times New Roman" w:eastAsia="Times New Roman" w:hAnsi="Times New Roman"/>
                <w:b/>
                <w:bCs/>
                <w:color w:val="FF0000"/>
                <w:lang w:eastAsia="hr-HR"/>
              </w:rPr>
            </w:pPr>
            <w:r w:rsidRPr="004A6E49">
              <w:rPr>
                <w:rFonts w:ascii="Times New Roman" w:eastAsia="Times New Roman" w:hAnsi="Times New Roman"/>
                <w:b/>
                <w:bCs/>
                <w:color w:val="FF0000"/>
                <w:lang w:eastAsia="hr-HR"/>
              </w:rPr>
              <w:t>1.521.486,74</w:t>
            </w:r>
          </w:p>
        </w:tc>
        <w:tc>
          <w:tcPr>
            <w:tcW w:w="1660" w:type="dxa"/>
            <w:tcBorders>
              <w:top w:val="nil"/>
              <w:left w:val="nil"/>
              <w:bottom w:val="single" w:sz="8" w:space="0" w:color="auto"/>
              <w:right w:val="nil"/>
            </w:tcBorders>
            <w:shd w:val="clear" w:color="000000" w:fill="FFFF00"/>
            <w:noWrap/>
            <w:vAlign w:val="bottom"/>
            <w:hideMark/>
          </w:tcPr>
          <w:p w14:paraId="7D661810" w14:textId="77777777" w:rsidR="004A6E49" w:rsidRPr="004A6E49" w:rsidRDefault="004A6E49" w:rsidP="004A6E49">
            <w:pPr>
              <w:spacing w:after="0" w:line="240" w:lineRule="auto"/>
              <w:jc w:val="right"/>
              <w:rPr>
                <w:rFonts w:ascii="Times New Roman" w:eastAsia="Times New Roman" w:hAnsi="Times New Roman"/>
                <w:b/>
                <w:bCs/>
                <w:color w:val="FF0000"/>
                <w:lang w:eastAsia="hr-HR"/>
              </w:rPr>
            </w:pPr>
            <w:r w:rsidRPr="004A6E49">
              <w:rPr>
                <w:rFonts w:ascii="Times New Roman" w:eastAsia="Times New Roman" w:hAnsi="Times New Roman"/>
                <w:b/>
                <w:bCs/>
                <w:color w:val="FF0000"/>
                <w:lang w:eastAsia="hr-HR"/>
              </w:rPr>
              <w:t>EUR</w:t>
            </w:r>
          </w:p>
        </w:tc>
        <w:tc>
          <w:tcPr>
            <w:tcW w:w="1360" w:type="dxa"/>
            <w:tcBorders>
              <w:top w:val="nil"/>
              <w:left w:val="nil"/>
              <w:bottom w:val="single" w:sz="8" w:space="0" w:color="auto"/>
              <w:right w:val="nil"/>
            </w:tcBorders>
            <w:shd w:val="clear" w:color="auto" w:fill="auto"/>
            <w:noWrap/>
            <w:vAlign w:val="bottom"/>
            <w:hideMark/>
          </w:tcPr>
          <w:p w14:paraId="50B627AE" w14:textId="77777777" w:rsidR="004A6E49" w:rsidRPr="004A6E49" w:rsidRDefault="004A6E49" w:rsidP="004A6E49">
            <w:pPr>
              <w:spacing w:after="0" w:line="240" w:lineRule="auto"/>
              <w:jc w:val="right"/>
              <w:rPr>
                <w:rFonts w:ascii="Times New Roman" w:eastAsia="Times New Roman" w:hAnsi="Times New Roman"/>
                <w:color w:val="000000"/>
                <w:lang w:eastAsia="hr-HR"/>
              </w:rPr>
            </w:pPr>
            <w:r w:rsidRPr="004A6E49">
              <w:rPr>
                <w:rFonts w:ascii="Times New Roman" w:eastAsia="Times New Roman" w:hAnsi="Times New Roman"/>
                <w:color w:val="000000"/>
                <w:lang w:eastAsia="hr-HR"/>
              </w:rPr>
              <w:t> </w:t>
            </w:r>
          </w:p>
        </w:tc>
        <w:tc>
          <w:tcPr>
            <w:tcW w:w="804" w:type="dxa"/>
            <w:tcBorders>
              <w:top w:val="nil"/>
              <w:left w:val="nil"/>
              <w:bottom w:val="single" w:sz="8" w:space="0" w:color="auto"/>
              <w:right w:val="nil"/>
            </w:tcBorders>
            <w:shd w:val="clear" w:color="auto" w:fill="auto"/>
            <w:noWrap/>
            <w:vAlign w:val="bottom"/>
            <w:hideMark/>
          </w:tcPr>
          <w:p w14:paraId="771D2070" w14:textId="77777777" w:rsidR="004A6E49" w:rsidRPr="004A6E49" w:rsidRDefault="004A6E49" w:rsidP="004A6E49">
            <w:pPr>
              <w:spacing w:after="0" w:line="240" w:lineRule="auto"/>
              <w:rPr>
                <w:rFonts w:ascii="Times New Roman" w:eastAsia="Times New Roman" w:hAnsi="Times New Roman"/>
                <w:color w:val="000000"/>
                <w:lang w:eastAsia="hr-HR"/>
              </w:rPr>
            </w:pPr>
            <w:r w:rsidRPr="004A6E49">
              <w:rPr>
                <w:rFonts w:ascii="Times New Roman" w:eastAsia="Times New Roman" w:hAnsi="Times New Roman"/>
                <w:color w:val="000000"/>
                <w:lang w:eastAsia="hr-HR"/>
              </w:rPr>
              <w:t> </w:t>
            </w:r>
          </w:p>
        </w:tc>
      </w:tr>
    </w:tbl>
    <w:p w14:paraId="6243E8C4" w14:textId="77777777" w:rsidR="0078176E" w:rsidRPr="00B255F3" w:rsidRDefault="0078176E" w:rsidP="0078176E">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120" w:line="240" w:lineRule="auto"/>
        <w:jc w:val="both"/>
        <w:rPr>
          <w:rFonts w:ascii="Times New Roman" w:hAnsi="Times New Roman"/>
        </w:rPr>
      </w:pPr>
    </w:p>
    <w:p w14:paraId="62458490" w14:textId="77777777" w:rsidR="0078176E" w:rsidRPr="00B255F3" w:rsidRDefault="0078176E" w:rsidP="00B77DC7">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360" w:lineRule="auto"/>
        <w:ind w:firstLine="142"/>
        <w:jc w:val="both"/>
        <w:rPr>
          <w:rFonts w:ascii="Times New Roman" w:hAnsi="Times New Roman"/>
          <w:b/>
        </w:rPr>
      </w:pPr>
      <w:r w:rsidRPr="00B255F3">
        <w:rPr>
          <w:rFonts w:ascii="Times New Roman" w:hAnsi="Times New Roman"/>
          <w:b/>
        </w:rPr>
        <w:t>OVAJ RAZDJEL IMA 4 PRORAČUNSKA KORISNIKA.</w:t>
      </w:r>
    </w:p>
    <w:p w14:paraId="1FFB6E98" w14:textId="5243AEB8" w:rsidR="0078176E" w:rsidRPr="00A70169" w:rsidRDefault="0078176E" w:rsidP="0078176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360" w:lineRule="auto"/>
        <w:ind w:firstLine="142"/>
        <w:jc w:val="both"/>
        <w:rPr>
          <w:rFonts w:ascii="Times New Roman" w:hAnsi="Times New Roman"/>
          <w:i/>
        </w:rPr>
      </w:pPr>
      <w:r w:rsidRPr="00A70169">
        <w:rPr>
          <w:rFonts w:ascii="Times New Roman" w:hAnsi="Times New Roman"/>
          <w:i/>
        </w:rPr>
        <w:t>Tablica br. 1</w:t>
      </w:r>
      <w:r w:rsidR="005F4F76">
        <w:rPr>
          <w:rFonts w:ascii="Times New Roman" w:hAnsi="Times New Roman"/>
          <w:i/>
        </w:rPr>
        <w:t>3.</w:t>
      </w:r>
      <w:r w:rsidR="001D750C">
        <w:rPr>
          <w:rFonts w:ascii="Times New Roman" w:hAnsi="Times New Roman"/>
          <w:i/>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7258"/>
      </w:tblGrid>
      <w:tr w:rsidR="0078176E" w:rsidRPr="00D8415F" w14:paraId="096D1259" w14:textId="77777777" w:rsidTr="00EC51FC">
        <w:trPr>
          <w:trHeight w:val="501"/>
        </w:trPr>
        <w:tc>
          <w:tcPr>
            <w:tcW w:w="9781" w:type="dxa"/>
            <w:gridSpan w:val="2"/>
            <w:shd w:val="clear" w:color="auto" w:fill="D9D9D9"/>
            <w:noWrap/>
            <w:vAlign w:val="center"/>
            <w:hideMark/>
          </w:tcPr>
          <w:p w14:paraId="0BCE6E60" w14:textId="77777777" w:rsidR="0078176E" w:rsidRPr="00D8415F" w:rsidRDefault="0078176E" w:rsidP="00D9669F">
            <w:pPr>
              <w:spacing w:after="0" w:line="240" w:lineRule="auto"/>
              <w:jc w:val="center"/>
              <w:rPr>
                <w:rFonts w:ascii="Times New Roman" w:eastAsia="Times New Roman" w:hAnsi="Times New Roman"/>
                <w:b/>
                <w:bCs/>
                <w:color w:val="000000"/>
                <w:lang w:eastAsia="hr-HR"/>
              </w:rPr>
            </w:pPr>
            <w:r w:rsidRPr="00D8415F">
              <w:rPr>
                <w:rFonts w:ascii="Times New Roman" w:eastAsia="Times New Roman" w:hAnsi="Times New Roman"/>
                <w:b/>
                <w:bCs/>
                <w:color w:val="000000"/>
                <w:lang w:eastAsia="hr-HR"/>
              </w:rPr>
              <w:t>PRORAČUNSKI KORISNICI</w:t>
            </w:r>
          </w:p>
        </w:tc>
      </w:tr>
      <w:tr w:rsidR="0078176E" w:rsidRPr="00D8415F" w14:paraId="24FBD995" w14:textId="77777777" w:rsidTr="00EC51FC">
        <w:trPr>
          <w:trHeight w:val="255"/>
        </w:trPr>
        <w:tc>
          <w:tcPr>
            <w:tcW w:w="2523" w:type="dxa"/>
            <w:shd w:val="clear" w:color="000000" w:fill="C4D6DF"/>
            <w:hideMark/>
          </w:tcPr>
          <w:p w14:paraId="3865A006" w14:textId="77777777" w:rsidR="0078176E" w:rsidRPr="00D8415F" w:rsidRDefault="0078176E" w:rsidP="00D9669F">
            <w:pPr>
              <w:spacing w:after="0" w:line="240" w:lineRule="auto"/>
              <w:rPr>
                <w:rFonts w:ascii="Times New Roman" w:eastAsia="Times New Roman" w:hAnsi="Times New Roman"/>
                <w:color w:val="000000"/>
                <w:lang w:eastAsia="hr-HR"/>
              </w:rPr>
            </w:pPr>
            <w:r w:rsidRPr="00D8415F">
              <w:rPr>
                <w:rFonts w:ascii="Times New Roman" w:eastAsia="Times New Roman" w:hAnsi="Times New Roman"/>
                <w:color w:val="000000"/>
                <w:lang w:eastAsia="hr-HR"/>
              </w:rPr>
              <w:t> </w:t>
            </w:r>
          </w:p>
        </w:tc>
        <w:tc>
          <w:tcPr>
            <w:tcW w:w="7258" w:type="dxa"/>
            <w:shd w:val="clear" w:color="000000" w:fill="C4D6DF"/>
            <w:hideMark/>
          </w:tcPr>
          <w:p w14:paraId="2DB8C8CB" w14:textId="77777777" w:rsidR="0078176E" w:rsidRPr="00D8415F" w:rsidRDefault="0078176E" w:rsidP="00D9669F">
            <w:pPr>
              <w:spacing w:after="0" w:line="240" w:lineRule="auto"/>
              <w:rPr>
                <w:rFonts w:ascii="Times New Roman" w:eastAsia="Times New Roman" w:hAnsi="Times New Roman"/>
                <w:color w:val="000000"/>
                <w:lang w:eastAsia="hr-HR"/>
              </w:rPr>
            </w:pPr>
            <w:r w:rsidRPr="00D8415F">
              <w:rPr>
                <w:rFonts w:ascii="Times New Roman" w:eastAsia="Times New Roman" w:hAnsi="Times New Roman"/>
                <w:color w:val="000000"/>
                <w:lang w:eastAsia="hr-HR"/>
              </w:rPr>
              <w:t> </w:t>
            </w:r>
          </w:p>
        </w:tc>
      </w:tr>
      <w:tr w:rsidR="0078176E" w:rsidRPr="00D8415F" w14:paraId="4AC0698A" w14:textId="77777777" w:rsidTr="00EC51FC">
        <w:trPr>
          <w:trHeight w:val="614"/>
        </w:trPr>
        <w:tc>
          <w:tcPr>
            <w:tcW w:w="2523" w:type="dxa"/>
            <w:shd w:val="clear" w:color="000000" w:fill="C4D6DF"/>
            <w:vAlign w:val="center"/>
            <w:hideMark/>
          </w:tcPr>
          <w:p w14:paraId="6CD6E7B1" w14:textId="77777777" w:rsidR="0078176E" w:rsidRPr="00D8415F" w:rsidRDefault="0078176E" w:rsidP="00D9669F">
            <w:pPr>
              <w:spacing w:after="0" w:line="240" w:lineRule="auto"/>
              <w:rPr>
                <w:rFonts w:ascii="Times New Roman" w:eastAsia="Times New Roman" w:hAnsi="Times New Roman"/>
                <w:color w:val="000000"/>
                <w:lang w:eastAsia="hr-HR"/>
              </w:rPr>
            </w:pPr>
            <w:r w:rsidRPr="00D8415F">
              <w:rPr>
                <w:rFonts w:ascii="Times New Roman" w:eastAsia="Times New Roman" w:hAnsi="Times New Roman"/>
                <w:b/>
                <w:bCs/>
                <w:lang w:eastAsia="hr-HR"/>
              </w:rPr>
              <w:t>GLAVA 00402</w:t>
            </w:r>
            <w:r w:rsidRPr="00D8415F">
              <w:rPr>
                <w:rFonts w:ascii="Times New Roman" w:eastAsia="Times New Roman" w:hAnsi="Times New Roman"/>
                <w:b/>
                <w:bCs/>
                <w:lang w:eastAsia="hr-HR"/>
              </w:rPr>
              <w:br/>
            </w:r>
          </w:p>
        </w:tc>
        <w:tc>
          <w:tcPr>
            <w:tcW w:w="7258" w:type="dxa"/>
            <w:shd w:val="clear" w:color="000000" w:fill="C4D6DF"/>
            <w:vAlign w:val="center"/>
            <w:hideMark/>
          </w:tcPr>
          <w:p w14:paraId="0B8364D8" w14:textId="77777777" w:rsidR="0078176E" w:rsidRPr="00D8415F" w:rsidRDefault="0078176E" w:rsidP="00D9669F">
            <w:pPr>
              <w:spacing w:after="0" w:line="240" w:lineRule="auto"/>
              <w:rPr>
                <w:rFonts w:ascii="Times New Roman" w:eastAsia="Times New Roman" w:hAnsi="Times New Roman"/>
                <w:color w:val="000000"/>
                <w:lang w:eastAsia="hr-HR"/>
              </w:rPr>
            </w:pPr>
            <w:r w:rsidRPr="00D8415F">
              <w:rPr>
                <w:rFonts w:ascii="Times New Roman" w:eastAsia="Times New Roman" w:hAnsi="Times New Roman"/>
                <w:b/>
                <w:bCs/>
                <w:lang w:eastAsia="hr-HR"/>
              </w:rPr>
              <w:t>PRORAČUNSKI KORISNIK: 32027-USTANOVA ZA KULTURU I SPORT METKOVIĆ</w:t>
            </w:r>
          </w:p>
        </w:tc>
      </w:tr>
      <w:tr w:rsidR="0078176E" w:rsidRPr="00D8415F" w14:paraId="18595310" w14:textId="77777777" w:rsidTr="00EC51FC">
        <w:trPr>
          <w:trHeight w:val="552"/>
        </w:trPr>
        <w:tc>
          <w:tcPr>
            <w:tcW w:w="2523" w:type="dxa"/>
            <w:shd w:val="clear" w:color="000000" w:fill="C4D6DF"/>
            <w:vAlign w:val="center"/>
            <w:hideMark/>
          </w:tcPr>
          <w:p w14:paraId="529DC061" w14:textId="77777777" w:rsidR="0078176E" w:rsidRPr="00D8415F" w:rsidRDefault="0078176E" w:rsidP="00D9669F">
            <w:pPr>
              <w:spacing w:after="0" w:line="240" w:lineRule="auto"/>
              <w:rPr>
                <w:rFonts w:ascii="Times New Roman" w:eastAsia="Times New Roman" w:hAnsi="Times New Roman"/>
                <w:color w:val="000000"/>
                <w:lang w:eastAsia="hr-HR"/>
              </w:rPr>
            </w:pPr>
            <w:r w:rsidRPr="00D8415F">
              <w:rPr>
                <w:rFonts w:ascii="Times New Roman" w:eastAsia="Times New Roman" w:hAnsi="Times New Roman"/>
                <w:b/>
                <w:bCs/>
                <w:lang w:eastAsia="hr-HR"/>
              </w:rPr>
              <w:t>GLAVA 00403</w:t>
            </w:r>
            <w:r w:rsidRPr="00D8415F">
              <w:rPr>
                <w:rFonts w:ascii="Times New Roman" w:eastAsia="Times New Roman" w:hAnsi="Times New Roman"/>
                <w:b/>
                <w:bCs/>
                <w:lang w:eastAsia="hr-HR"/>
              </w:rPr>
              <w:br/>
            </w:r>
          </w:p>
        </w:tc>
        <w:tc>
          <w:tcPr>
            <w:tcW w:w="7258" w:type="dxa"/>
            <w:shd w:val="clear" w:color="000000" w:fill="C4D6DF"/>
            <w:vAlign w:val="center"/>
            <w:hideMark/>
          </w:tcPr>
          <w:p w14:paraId="08EA1CA3" w14:textId="77777777" w:rsidR="0078176E" w:rsidRPr="00D8415F" w:rsidRDefault="0078176E" w:rsidP="00D9669F">
            <w:pPr>
              <w:spacing w:after="0" w:line="240" w:lineRule="auto"/>
              <w:rPr>
                <w:rFonts w:ascii="Times New Roman" w:eastAsia="Times New Roman" w:hAnsi="Times New Roman"/>
                <w:b/>
                <w:bCs/>
                <w:lang w:eastAsia="hr-HR"/>
              </w:rPr>
            </w:pPr>
            <w:r w:rsidRPr="00D8415F">
              <w:rPr>
                <w:rFonts w:ascii="Times New Roman" w:eastAsia="Times New Roman" w:hAnsi="Times New Roman"/>
                <w:b/>
                <w:bCs/>
                <w:lang w:eastAsia="hr-HR"/>
              </w:rPr>
              <w:t>PRORAČUNSKI KORISNIK: 42223-GRADSKA KNJIŽNICA METKOVIĆ</w:t>
            </w:r>
          </w:p>
        </w:tc>
      </w:tr>
      <w:tr w:rsidR="0078176E" w:rsidRPr="00D8415F" w14:paraId="2E0FA44B" w14:textId="77777777" w:rsidTr="00EC51FC">
        <w:trPr>
          <w:trHeight w:val="560"/>
        </w:trPr>
        <w:tc>
          <w:tcPr>
            <w:tcW w:w="2523" w:type="dxa"/>
            <w:shd w:val="clear" w:color="000000" w:fill="C4D6DF"/>
            <w:vAlign w:val="center"/>
            <w:hideMark/>
          </w:tcPr>
          <w:p w14:paraId="35D448FB" w14:textId="77777777" w:rsidR="0078176E" w:rsidRPr="00D8415F" w:rsidRDefault="0078176E" w:rsidP="00D9669F">
            <w:pPr>
              <w:spacing w:after="0" w:line="240" w:lineRule="auto"/>
              <w:rPr>
                <w:rFonts w:ascii="Times New Roman" w:eastAsia="Times New Roman" w:hAnsi="Times New Roman"/>
                <w:color w:val="000000"/>
                <w:lang w:eastAsia="hr-HR"/>
              </w:rPr>
            </w:pPr>
            <w:r w:rsidRPr="00D8415F">
              <w:rPr>
                <w:rFonts w:ascii="Times New Roman" w:eastAsia="Times New Roman" w:hAnsi="Times New Roman"/>
                <w:b/>
                <w:bCs/>
                <w:lang w:eastAsia="hr-HR"/>
              </w:rPr>
              <w:t>GLAVA 00404</w:t>
            </w:r>
            <w:r w:rsidRPr="00D8415F">
              <w:rPr>
                <w:rFonts w:ascii="Times New Roman" w:eastAsia="Times New Roman" w:hAnsi="Times New Roman"/>
                <w:b/>
                <w:bCs/>
                <w:lang w:eastAsia="hr-HR"/>
              </w:rPr>
              <w:br/>
            </w:r>
          </w:p>
        </w:tc>
        <w:tc>
          <w:tcPr>
            <w:tcW w:w="7258" w:type="dxa"/>
            <w:shd w:val="clear" w:color="000000" w:fill="C4D6DF"/>
            <w:vAlign w:val="center"/>
            <w:hideMark/>
          </w:tcPr>
          <w:p w14:paraId="2C00998E" w14:textId="77777777" w:rsidR="0078176E" w:rsidRPr="00D8415F" w:rsidRDefault="0078176E" w:rsidP="00D9669F">
            <w:pPr>
              <w:spacing w:after="0" w:line="240" w:lineRule="auto"/>
              <w:rPr>
                <w:rFonts w:ascii="Times New Roman" w:eastAsia="Times New Roman" w:hAnsi="Times New Roman"/>
                <w:color w:val="000000"/>
                <w:lang w:eastAsia="hr-HR"/>
              </w:rPr>
            </w:pPr>
            <w:r w:rsidRPr="00D8415F">
              <w:rPr>
                <w:rFonts w:ascii="Times New Roman" w:eastAsia="Times New Roman" w:hAnsi="Times New Roman"/>
                <w:b/>
                <w:bCs/>
                <w:lang w:eastAsia="hr-HR"/>
              </w:rPr>
              <w:t>PRORAČUNSKI KORISNIK: 47869-PRIRODOSLOVNI MUZEJ METKOVIĆ</w:t>
            </w:r>
          </w:p>
        </w:tc>
      </w:tr>
      <w:tr w:rsidR="0078176E" w:rsidRPr="00D8415F" w14:paraId="5CB422A8" w14:textId="77777777" w:rsidTr="00EC51FC">
        <w:trPr>
          <w:trHeight w:val="270"/>
        </w:trPr>
        <w:tc>
          <w:tcPr>
            <w:tcW w:w="2523" w:type="dxa"/>
            <w:shd w:val="clear" w:color="000000" w:fill="C4D6DF"/>
            <w:vAlign w:val="center"/>
            <w:hideMark/>
          </w:tcPr>
          <w:p w14:paraId="291EA491" w14:textId="77777777" w:rsidR="0078176E" w:rsidRPr="00D8415F" w:rsidRDefault="0078176E" w:rsidP="00D9669F">
            <w:pPr>
              <w:spacing w:after="0" w:line="240" w:lineRule="auto"/>
              <w:rPr>
                <w:rFonts w:ascii="Times New Roman" w:eastAsia="Times New Roman" w:hAnsi="Times New Roman"/>
                <w:color w:val="000000"/>
                <w:lang w:eastAsia="hr-HR"/>
              </w:rPr>
            </w:pPr>
            <w:r w:rsidRPr="00D8415F">
              <w:rPr>
                <w:rFonts w:ascii="Times New Roman" w:eastAsia="Times New Roman" w:hAnsi="Times New Roman"/>
                <w:b/>
                <w:bCs/>
                <w:lang w:eastAsia="hr-HR"/>
              </w:rPr>
              <w:t>GLAVA 00405</w:t>
            </w:r>
            <w:r w:rsidRPr="00D8415F">
              <w:rPr>
                <w:rFonts w:ascii="Times New Roman" w:eastAsia="Times New Roman" w:hAnsi="Times New Roman"/>
                <w:b/>
                <w:bCs/>
                <w:lang w:eastAsia="hr-HR"/>
              </w:rPr>
              <w:br/>
            </w:r>
          </w:p>
        </w:tc>
        <w:tc>
          <w:tcPr>
            <w:tcW w:w="7258" w:type="dxa"/>
            <w:shd w:val="clear" w:color="000000" w:fill="C4D6DF"/>
            <w:vAlign w:val="center"/>
            <w:hideMark/>
          </w:tcPr>
          <w:p w14:paraId="179C27EB" w14:textId="77777777" w:rsidR="0078176E" w:rsidRPr="00D8415F" w:rsidRDefault="0078176E" w:rsidP="00D9669F">
            <w:pPr>
              <w:spacing w:after="0" w:line="240" w:lineRule="auto"/>
              <w:rPr>
                <w:rFonts w:ascii="Times New Roman" w:eastAsia="Times New Roman" w:hAnsi="Times New Roman"/>
                <w:b/>
                <w:bCs/>
                <w:lang w:eastAsia="hr-HR"/>
              </w:rPr>
            </w:pPr>
            <w:r w:rsidRPr="00D8415F">
              <w:rPr>
                <w:rFonts w:ascii="Times New Roman" w:eastAsia="Times New Roman" w:hAnsi="Times New Roman"/>
                <w:b/>
                <w:bCs/>
                <w:lang w:eastAsia="hr-HR"/>
              </w:rPr>
              <w:t>PRORAČUNSKI KORISNIK: 32035-DJEČJI VRTIĆ METKOVIĆ</w:t>
            </w:r>
          </w:p>
        </w:tc>
      </w:tr>
    </w:tbl>
    <w:p w14:paraId="05A28165" w14:textId="77777777" w:rsidR="0078176E" w:rsidRPr="00DE5C94" w:rsidRDefault="0078176E" w:rsidP="0078176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rPr>
      </w:pPr>
    </w:p>
    <w:p w14:paraId="464AA48E" w14:textId="77777777" w:rsidR="0078176E" w:rsidRDefault="0078176E" w:rsidP="0078176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rPr>
      </w:pPr>
      <w:r w:rsidRPr="00DE5C94">
        <w:rPr>
          <w:rFonts w:ascii="Times New Roman" w:hAnsi="Times New Roman"/>
        </w:rPr>
        <w:t>Izmjene planiranih rashoda i izdataka proračunskih korisnika su slijedeće;</w:t>
      </w:r>
    </w:p>
    <w:p w14:paraId="3897C383" w14:textId="77777777" w:rsidR="0078176E" w:rsidRPr="00DE5C94" w:rsidRDefault="0078176E" w:rsidP="0078176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rPr>
      </w:pPr>
    </w:p>
    <w:p w14:paraId="31344FF5" w14:textId="446D8945" w:rsidR="0078176E" w:rsidRDefault="0078176E" w:rsidP="0078176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rPr>
      </w:pPr>
      <w:r w:rsidRPr="00A70169">
        <w:rPr>
          <w:rFonts w:ascii="Times New Roman" w:hAnsi="Times New Roman"/>
          <w:i/>
        </w:rPr>
        <w:t>Tablica br. 1</w:t>
      </w:r>
      <w:r w:rsidR="005F4F76">
        <w:rPr>
          <w:rFonts w:ascii="Times New Roman" w:hAnsi="Times New Roman"/>
          <w:i/>
        </w:rPr>
        <w:t>4.</w:t>
      </w:r>
      <w:r>
        <w:rPr>
          <w:rFonts w:ascii="Times New Roman" w:hAnsi="Times New Roman"/>
          <w:i/>
        </w:rPr>
        <w:t xml:space="preserve"> - </w:t>
      </w:r>
      <w:r w:rsidRPr="007C7A26">
        <w:rPr>
          <w:rFonts w:ascii="Times New Roman" w:hAnsi="Times New Roman"/>
          <w:i/>
        </w:rPr>
        <w:t xml:space="preserve">Ustanova za kulturu i </w:t>
      </w:r>
      <w:r w:rsidR="00B77DC7">
        <w:rPr>
          <w:rFonts w:ascii="Times New Roman" w:hAnsi="Times New Roman"/>
          <w:i/>
        </w:rPr>
        <w:t>s</w:t>
      </w:r>
      <w:r w:rsidRPr="007C7A26">
        <w:rPr>
          <w:rFonts w:ascii="Times New Roman" w:hAnsi="Times New Roman"/>
          <w:i/>
        </w:rPr>
        <w:t>port</w:t>
      </w:r>
      <w:r w:rsidR="00B77DC7">
        <w:rPr>
          <w:rFonts w:ascii="Times New Roman" w:hAnsi="Times New Roman"/>
          <w:i/>
        </w:rPr>
        <w:t xml:space="preserve"> Metković</w:t>
      </w:r>
    </w:p>
    <w:tbl>
      <w:tblPr>
        <w:tblW w:w="9722" w:type="dxa"/>
        <w:tblLook w:val="04A0" w:firstRow="1" w:lastRow="0" w:firstColumn="1" w:lastColumn="0" w:noHBand="0" w:noVBand="1"/>
      </w:tblPr>
      <w:tblGrid>
        <w:gridCol w:w="1505"/>
        <w:gridCol w:w="2323"/>
        <w:gridCol w:w="1428"/>
        <w:gridCol w:w="2000"/>
        <w:gridCol w:w="1350"/>
        <w:gridCol w:w="1116"/>
      </w:tblGrid>
      <w:tr w:rsidR="00311D70" w:rsidRPr="00311D70" w14:paraId="64E6E7E8" w14:textId="77777777" w:rsidTr="00311D70">
        <w:trPr>
          <w:trHeight w:val="510"/>
        </w:trPr>
        <w:tc>
          <w:tcPr>
            <w:tcW w:w="1505" w:type="dxa"/>
            <w:tcBorders>
              <w:top w:val="nil"/>
              <w:left w:val="nil"/>
              <w:bottom w:val="nil"/>
              <w:right w:val="nil"/>
            </w:tcBorders>
            <w:shd w:val="clear" w:color="auto" w:fill="auto"/>
            <w:vAlign w:val="bottom"/>
            <w:hideMark/>
          </w:tcPr>
          <w:p w14:paraId="33E36DF9" w14:textId="77777777" w:rsidR="00311D70" w:rsidRPr="00311D70" w:rsidRDefault="00311D70" w:rsidP="00311D70">
            <w:pPr>
              <w:spacing w:after="0" w:line="240" w:lineRule="auto"/>
              <w:rPr>
                <w:rFonts w:ascii="Times New Roman" w:eastAsia="Times New Roman" w:hAnsi="Times New Roman"/>
                <w:sz w:val="24"/>
                <w:szCs w:val="24"/>
                <w:lang w:eastAsia="hr-HR"/>
              </w:rPr>
            </w:pPr>
          </w:p>
        </w:tc>
        <w:tc>
          <w:tcPr>
            <w:tcW w:w="2323" w:type="dxa"/>
            <w:tcBorders>
              <w:top w:val="nil"/>
              <w:left w:val="nil"/>
              <w:bottom w:val="nil"/>
              <w:right w:val="nil"/>
            </w:tcBorders>
            <w:shd w:val="clear" w:color="auto" w:fill="auto"/>
            <w:noWrap/>
            <w:vAlign w:val="bottom"/>
            <w:hideMark/>
          </w:tcPr>
          <w:p w14:paraId="36FEA626" w14:textId="77777777" w:rsidR="00311D70" w:rsidRPr="00311D70" w:rsidRDefault="00311D70" w:rsidP="00311D70">
            <w:pPr>
              <w:spacing w:after="0" w:line="240" w:lineRule="auto"/>
              <w:rPr>
                <w:rFonts w:ascii="Times New Roman" w:eastAsia="Times New Roman" w:hAnsi="Times New Roman"/>
                <w:sz w:val="20"/>
                <w:szCs w:val="20"/>
                <w:lang w:eastAsia="hr-HR"/>
              </w:rPr>
            </w:pPr>
          </w:p>
        </w:tc>
        <w:tc>
          <w:tcPr>
            <w:tcW w:w="1428" w:type="dxa"/>
            <w:tcBorders>
              <w:top w:val="nil"/>
              <w:left w:val="nil"/>
              <w:bottom w:val="nil"/>
              <w:right w:val="nil"/>
            </w:tcBorders>
            <w:shd w:val="clear" w:color="auto" w:fill="auto"/>
            <w:vAlign w:val="bottom"/>
            <w:hideMark/>
          </w:tcPr>
          <w:p w14:paraId="6238DE96" w14:textId="77777777" w:rsidR="00311D70" w:rsidRPr="00311D70" w:rsidRDefault="00311D70" w:rsidP="00311D70">
            <w:pPr>
              <w:spacing w:after="0" w:line="240" w:lineRule="auto"/>
              <w:jc w:val="center"/>
              <w:rPr>
                <w:rFonts w:ascii="Times New Roman" w:eastAsia="Times New Roman" w:hAnsi="Times New Roman"/>
                <w:b/>
                <w:bCs/>
                <w:sz w:val="20"/>
                <w:szCs w:val="20"/>
                <w:lang w:eastAsia="hr-HR"/>
              </w:rPr>
            </w:pPr>
            <w:r w:rsidRPr="00311D70">
              <w:rPr>
                <w:rFonts w:ascii="Times New Roman" w:eastAsia="Times New Roman" w:hAnsi="Times New Roman"/>
                <w:b/>
                <w:bCs/>
                <w:sz w:val="20"/>
                <w:szCs w:val="20"/>
                <w:lang w:eastAsia="hr-HR"/>
              </w:rPr>
              <w:t>PLANIRANO ZA 2025. G.</w:t>
            </w:r>
          </w:p>
        </w:tc>
        <w:tc>
          <w:tcPr>
            <w:tcW w:w="2000" w:type="dxa"/>
            <w:tcBorders>
              <w:top w:val="nil"/>
              <w:left w:val="nil"/>
              <w:bottom w:val="nil"/>
              <w:right w:val="nil"/>
            </w:tcBorders>
            <w:shd w:val="clear" w:color="auto" w:fill="auto"/>
            <w:noWrap/>
            <w:vAlign w:val="bottom"/>
            <w:hideMark/>
          </w:tcPr>
          <w:p w14:paraId="3AC01814" w14:textId="77777777" w:rsidR="00311D70" w:rsidRPr="00311D70" w:rsidRDefault="00311D70" w:rsidP="00311D70">
            <w:pPr>
              <w:spacing w:after="0" w:line="240" w:lineRule="auto"/>
              <w:jc w:val="center"/>
              <w:rPr>
                <w:rFonts w:ascii="Times New Roman" w:eastAsia="Times New Roman" w:hAnsi="Times New Roman"/>
                <w:b/>
                <w:bCs/>
                <w:sz w:val="20"/>
                <w:szCs w:val="20"/>
                <w:lang w:eastAsia="hr-HR"/>
              </w:rPr>
            </w:pPr>
            <w:r w:rsidRPr="00311D70">
              <w:rPr>
                <w:rFonts w:ascii="Times New Roman" w:eastAsia="Times New Roman" w:hAnsi="Times New Roman"/>
                <w:b/>
                <w:bCs/>
                <w:sz w:val="20"/>
                <w:szCs w:val="20"/>
                <w:lang w:eastAsia="hr-HR"/>
              </w:rPr>
              <w:t>PROMJENA IZNOS</w:t>
            </w:r>
          </w:p>
        </w:tc>
        <w:tc>
          <w:tcPr>
            <w:tcW w:w="1350" w:type="dxa"/>
            <w:tcBorders>
              <w:top w:val="nil"/>
              <w:left w:val="nil"/>
              <w:bottom w:val="nil"/>
              <w:right w:val="nil"/>
            </w:tcBorders>
            <w:shd w:val="clear" w:color="auto" w:fill="auto"/>
            <w:vAlign w:val="bottom"/>
            <w:hideMark/>
          </w:tcPr>
          <w:p w14:paraId="76688D35" w14:textId="77777777" w:rsidR="00311D70" w:rsidRPr="00311D70" w:rsidRDefault="00311D70" w:rsidP="00311D70">
            <w:pPr>
              <w:spacing w:after="0" w:line="240" w:lineRule="auto"/>
              <w:jc w:val="center"/>
              <w:rPr>
                <w:rFonts w:ascii="Times New Roman" w:eastAsia="Times New Roman" w:hAnsi="Times New Roman"/>
                <w:b/>
                <w:bCs/>
                <w:sz w:val="20"/>
                <w:szCs w:val="20"/>
                <w:lang w:eastAsia="hr-HR"/>
              </w:rPr>
            </w:pPr>
            <w:r w:rsidRPr="00311D70">
              <w:rPr>
                <w:rFonts w:ascii="Times New Roman" w:eastAsia="Times New Roman" w:hAnsi="Times New Roman"/>
                <w:b/>
                <w:bCs/>
                <w:sz w:val="20"/>
                <w:szCs w:val="20"/>
                <w:lang w:eastAsia="hr-HR"/>
              </w:rPr>
              <w:t xml:space="preserve">PROMJENA </w:t>
            </w:r>
            <w:r w:rsidRPr="00311D70">
              <w:rPr>
                <w:rFonts w:ascii="Times New Roman" w:eastAsia="Times New Roman" w:hAnsi="Times New Roman"/>
                <w:b/>
                <w:bCs/>
                <w:sz w:val="20"/>
                <w:szCs w:val="20"/>
                <w:lang w:eastAsia="hr-HR"/>
              </w:rPr>
              <w:br/>
              <w:t>POSTOTAK</w:t>
            </w:r>
          </w:p>
        </w:tc>
        <w:tc>
          <w:tcPr>
            <w:tcW w:w="1116" w:type="dxa"/>
            <w:tcBorders>
              <w:top w:val="nil"/>
              <w:left w:val="nil"/>
              <w:bottom w:val="nil"/>
              <w:right w:val="nil"/>
            </w:tcBorders>
            <w:shd w:val="clear" w:color="auto" w:fill="auto"/>
            <w:vAlign w:val="bottom"/>
            <w:hideMark/>
          </w:tcPr>
          <w:p w14:paraId="23FE1135" w14:textId="77777777" w:rsidR="00311D70" w:rsidRPr="00311D70" w:rsidRDefault="00311D70" w:rsidP="00311D70">
            <w:pPr>
              <w:spacing w:after="0" w:line="240" w:lineRule="auto"/>
              <w:jc w:val="center"/>
              <w:rPr>
                <w:rFonts w:ascii="Times New Roman" w:eastAsia="Times New Roman" w:hAnsi="Times New Roman"/>
                <w:b/>
                <w:bCs/>
                <w:sz w:val="20"/>
                <w:szCs w:val="20"/>
                <w:lang w:eastAsia="hr-HR"/>
              </w:rPr>
            </w:pPr>
            <w:r w:rsidRPr="00311D70">
              <w:rPr>
                <w:rFonts w:ascii="Times New Roman" w:eastAsia="Times New Roman" w:hAnsi="Times New Roman"/>
                <w:b/>
                <w:bCs/>
                <w:sz w:val="20"/>
                <w:szCs w:val="20"/>
                <w:lang w:eastAsia="hr-HR"/>
              </w:rPr>
              <w:t>NOVI IZNOS ZA 2025. G.</w:t>
            </w:r>
          </w:p>
        </w:tc>
      </w:tr>
      <w:tr w:rsidR="00311D70" w:rsidRPr="00311D70" w14:paraId="5AEAA13A" w14:textId="77777777" w:rsidTr="00311D70">
        <w:trPr>
          <w:trHeight w:val="255"/>
        </w:trPr>
        <w:tc>
          <w:tcPr>
            <w:tcW w:w="3828" w:type="dxa"/>
            <w:gridSpan w:val="2"/>
            <w:tcBorders>
              <w:top w:val="nil"/>
              <w:left w:val="nil"/>
              <w:bottom w:val="nil"/>
              <w:right w:val="nil"/>
            </w:tcBorders>
            <w:shd w:val="clear" w:color="000000" w:fill="0000FF"/>
            <w:noWrap/>
            <w:vAlign w:val="bottom"/>
            <w:hideMark/>
          </w:tcPr>
          <w:p w14:paraId="095B9E54" w14:textId="77777777" w:rsidR="00311D70" w:rsidRPr="00311D70" w:rsidRDefault="00311D70" w:rsidP="00311D70">
            <w:pPr>
              <w:spacing w:after="0" w:line="240" w:lineRule="auto"/>
              <w:rPr>
                <w:rFonts w:ascii="Times New Roman" w:eastAsia="Times New Roman" w:hAnsi="Times New Roman"/>
                <w:b/>
                <w:bCs/>
                <w:color w:val="FFFFFF"/>
                <w:sz w:val="20"/>
                <w:szCs w:val="20"/>
                <w:lang w:eastAsia="hr-HR"/>
              </w:rPr>
            </w:pPr>
            <w:r w:rsidRPr="00311D70">
              <w:rPr>
                <w:rFonts w:ascii="Times New Roman" w:eastAsia="Times New Roman" w:hAnsi="Times New Roman"/>
                <w:b/>
                <w:bCs/>
                <w:color w:val="FFFFFF"/>
                <w:sz w:val="20"/>
                <w:szCs w:val="20"/>
                <w:lang w:eastAsia="hr-HR"/>
              </w:rPr>
              <w:t>Glava 00402 PRORAČUNSKI KORISNIK: 32027-USTANOVA ZA KULTURU I SPORT METKOVIĆ</w:t>
            </w:r>
          </w:p>
        </w:tc>
        <w:tc>
          <w:tcPr>
            <w:tcW w:w="1428" w:type="dxa"/>
            <w:tcBorders>
              <w:top w:val="nil"/>
              <w:left w:val="nil"/>
              <w:bottom w:val="nil"/>
              <w:right w:val="nil"/>
            </w:tcBorders>
            <w:shd w:val="clear" w:color="000000" w:fill="0000FF"/>
            <w:noWrap/>
            <w:vAlign w:val="bottom"/>
            <w:hideMark/>
          </w:tcPr>
          <w:p w14:paraId="1AD5B756" w14:textId="77777777" w:rsidR="00311D70" w:rsidRPr="00311D70" w:rsidRDefault="00311D70" w:rsidP="00311D70">
            <w:pPr>
              <w:spacing w:after="0" w:line="240" w:lineRule="auto"/>
              <w:jc w:val="right"/>
              <w:rPr>
                <w:rFonts w:ascii="Times New Roman" w:eastAsia="Times New Roman" w:hAnsi="Times New Roman"/>
                <w:b/>
                <w:bCs/>
                <w:color w:val="FFFFFF"/>
                <w:sz w:val="20"/>
                <w:szCs w:val="20"/>
                <w:lang w:eastAsia="hr-HR"/>
              </w:rPr>
            </w:pPr>
            <w:r w:rsidRPr="00311D70">
              <w:rPr>
                <w:rFonts w:ascii="Times New Roman" w:eastAsia="Times New Roman" w:hAnsi="Times New Roman"/>
                <w:b/>
                <w:bCs/>
                <w:color w:val="FFFFFF"/>
                <w:sz w:val="20"/>
                <w:szCs w:val="20"/>
                <w:lang w:eastAsia="hr-HR"/>
              </w:rPr>
              <w:t>826.000,00</w:t>
            </w:r>
          </w:p>
        </w:tc>
        <w:tc>
          <w:tcPr>
            <w:tcW w:w="2000" w:type="dxa"/>
            <w:tcBorders>
              <w:top w:val="nil"/>
              <w:left w:val="nil"/>
              <w:bottom w:val="nil"/>
              <w:right w:val="nil"/>
            </w:tcBorders>
            <w:shd w:val="clear" w:color="000000" w:fill="0000FF"/>
            <w:noWrap/>
            <w:vAlign w:val="bottom"/>
            <w:hideMark/>
          </w:tcPr>
          <w:p w14:paraId="13E72846" w14:textId="77777777" w:rsidR="00311D70" w:rsidRPr="00311D70" w:rsidRDefault="00311D70" w:rsidP="00311D70">
            <w:pPr>
              <w:spacing w:after="0" w:line="240" w:lineRule="auto"/>
              <w:jc w:val="right"/>
              <w:rPr>
                <w:rFonts w:ascii="Times New Roman" w:eastAsia="Times New Roman" w:hAnsi="Times New Roman"/>
                <w:b/>
                <w:bCs/>
                <w:color w:val="FFFFFF"/>
                <w:sz w:val="20"/>
                <w:szCs w:val="20"/>
                <w:lang w:eastAsia="hr-HR"/>
              </w:rPr>
            </w:pPr>
            <w:r w:rsidRPr="00311D70">
              <w:rPr>
                <w:rFonts w:ascii="Times New Roman" w:eastAsia="Times New Roman" w:hAnsi="Times New Roman"/>
                <w:b/>
                <w:bCs/>
                <w:color w:val="FFFFFF"/>
                <w:sz w:val="20"/>
                <w:szCs w:val="20"/>
                <w:lang w:eastAsia="hr-HR"/>
              </w:rPr>
              <w:t>48.400,00</w:t>
            </w:r>
          </w:p>
        </w:tc>
        <w:tc>
          <w:tcPr>
            <w:tcW w:w="1350" w:type="dxa"/>
            <w:tcBorders>
              <w:top w:val="nil"/>
              <w:left w:val="nil"/>
              <w:bottom w:val="nil"/>
              <w:right w:val="nil"/>
            </w:tcBorders>
            <w:shd w:val="clear" w:color="000000" w:fill="0000FF"/>
            <w:noWrap/>
            <w:vAlign w:val="bottom"/>
            <w:hideMark/>
          </w:tcPr>
          <w:p w14:paraId="2600CA97" w14:textId="77777777" w:rsidR="00311D70" w:rsidRPr="00311D70" w:rsidRDefault="00311D70" w:rsidP="00311D70">
            <w:pPr>
              <w:spacing w:after="0" w:line="240" w:lineRule="auto"/>
              <w:jc w:val="right"/>
              <w:rPr>
                <w:rFonts w:ascii="Times New Roman" w:eastAsia="Times New Roman" w:hAnsi="Times New Roman"/>
                <w:b/>
                <w:bCs/>
                <w:color w:val="FFFFFF"/>
                <w:sz w:val="20"/>
                <w:szCs w:val="20"/>
                <w:lang w:eastAsia="hr-HR"/>
              </w:rPr>
            </w:pPr>
            <w:r w:rsidRPr="00311D70">
              <w:rPr>
                <w:rFonts w:ascii="Times New Roman" w:eastAsia="Times New Roman" w:hAnsi="Times New Roman"/>
                <w:b/>
                <w:bCs/>
                <w:color w:val="FFFFFF"/>
                <w:sz w:val="20"/>
                <w:szCs w:val="20"/>
                <w:lang w:eastAsia="hr-HR"/>
              </w:rPr>
              <w:t>5,86</w:t>
            </w:r>
          </w:p>
        </w:tc>
        <w:tc>
          <w:tcPr>
            <w:tcW w:w="1116" w:type="dxa"/>
            <w:tcBorders>
              <w:top w:val="nil"/>
              <w:left w:val="nil"/>
              <w:bottom w:val="nil"/>
              <w:right w:val="nil"/>
            </w:tcBorders>
            <w:shd w:val="clear" w:color="000000" w:fill="0000FF"/>
            <w:noWrap/>
            <w:vAlign w:val="bottom"/>
            <w:hideMark/>
          </w:tcPr>
          <w:p w14:paraId="0768CF70" w14:textId="77777777" w:rsidR="00311D70" w:rsidRPr="00311D70" w:rsidRDefault="00311D70" w:rsidP="00311D70">
            <w:pPr>
              <w:spacing w:after="0" w:line="240" w:lineRule="auto"/>
              <w:jc w:val="right"/>
              <w:rPr>
                <w:rFonts w:ascii="Times New Roman" w:eastAsia="Times New Roman" w:hAnsi="Times New Roman"/>
                <w:b/>
                <w:bCs/>
                <w:color w:val="FFFFFF"/>
                <w:sz w:val="20"/>
                <w:szCs w:val="20"/>
                <w:lang w:eastAsia="hr-HR"/>
              </w:rPr>
            </w:pPr>
            <w:r w:rsidRPr="00311D70">
              <w:rPr>
                <w:rFonts w:ascii="Times New Roman" w:eastAsia="Times New Roman" w:hAnsi="Times New Roman"/>
                <w:b/>
                <w:bCs/>
                <w:color w:val="FFFFFF"/>
                <w:sz w:val="20"/>
                <w:szCs w:val="20"/>
                <w:lang w:eastAsia="hr-HR"/>
              </w:rPr>
              <w:t>874.400,00</w:t>
            </w:r>
          </w:p>
        </w:tc>
      </w:tr>
      <w:tr w:rsidR="00311D70" w:rsidRPr="00311D70" w14:paraId="4A1AF6D2" w14:textId="77777777" w:rsidTr="00311D70">
        <w:trPr>
          <w:trHeight w:val="255"/>
        </w:trPr>
        <w:tc>
          <w:tcPr>
            <w:tcW w:w="3828" w:type="dxa"/>
            <w:gridSpan w:val="2"/>
            <w:tcBorders>
              <w:top w:val="nil"/>
              <w:left w:val="nil"/>
              <w:bottom w:val="nil"/>
              <w:right w:val="nil"/>
            </w:tcBorders>
            <w:shd w:val="clear" w:color="000000" w:fill="9999FF"/>
            <w:noWrap/>
            <w:vAlign w:val="bottom"/>
            <w:hideMark/>
          </w:tcPr>
          <w:p w14:paraId="763807FB"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Program 1003 REDOVNA DJELATNOST USTANOVE ZA KULTURU I SPORT METKOVIĆ</w:t>
            </w:r>
          </w:p>
        </w:tc>
        <w:tc>
          <w:tcPr>
            <w:tcW w:w="1428" w:type="dxa"/>
            <w:tcBorders>
              <w:top w:val="nil"/>
              <w:left w:val="nil"/>
              <w:bottom w:val="nil"/>
              <w:right w:val="nil"/>
            </w:tcBorders>
            <w:shd w:val="clear" w:color="000000" w:fill="9999FF"/>
            <w:noWrap/>
            <w:vAlign w:val="bottom"/>
            <w:hideMark/>
          </w:tcPr>
          <w:p w14:paraId="5E97272F"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505.400,00</w:t>
            </w:r>
          </w:p>
        </w:tc>
        <w:tc>
          <w:tcPr>
            <w:tcW w:w="2000" w:type="dxa"/>
            <w:tcBorders>
              <w:top w:val="nil"/>
              <w:left w:val="nil"/>
              <w:bottom w:val="nil"/>
              <w:right w:val="nil"/>
            </w:tcBorders>
            <w:shd w:val="clear" w:color="000000" w:fill="9999FF"/>
            <w:noWrap/>
            <w:vAlign w:val="bottom"/>
            <w:hideMark/>
          </w:tcPr>
          <w:p w14:paraId="67C731C7"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48.829,01</w:t>
            </w:r>
          </w:p>
        </w:tc>
        <w:tc>
          <w:tcPr>
            <w:tcW w:w="1350" w:type="dxa"/>
            <w:tcBorders>
              <w:top w:val="nil"/>
              <w:left w:val="nil"/>
              <w:bottom w:val="nil"/>
              <w:right w:val="nil"/>
            </w:tcBorders>
            <w:shd w:val="clear" w:color="000000" w:fill="9999FF"/>
            <w:noWrap/>
            <w:vAlign w:val="bottom"/>
            <w:hideMark/>
          </w:tcPr>
          <w:p w14:paraId="5FCD9B39"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9,66</w:t>
            </w:r>
          </w:p>
        </w:tc>
        <w:tc>
          <w:tcPr>
            <w:tcW w:w="1116" w:type="dxa"/>
            <w:tcBorders>
              <w:top w:val="nil"/>
              <w:left w:val="nil"/>
              <w:bottom w:val="nil"/>
              <w:right w:val="nil"/>
            </w:tcBorders>
            <w:shd w:val="clear" w:color="000000" w:fill="9999FF"/>
            <w:noWrap/>
            <w:vAlign w:val="bottom"/>
            <w:hideMark/>
          </w:tcPr>
          <w:p w14:paraId="6DC8C42D"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554.229,01</w:t>
            </w:r>
          </w:p>
        </w:tc>
      </w:tr>
      <w:tr w:rsidR="00311D70" w:rsidRPr="00311D70" w14:paraId="146710D2" w14:textId="77777777" w:rsidTr="00311D70">
        <w:trPr>
          <w:trHeight w:val="255"/>
        </w:trPr>
        <w:tc>
          <w:tcPr>
            <w:tcW w:w="3828" w:type="dxa"/>
            <w:gridSpan w:val="2"/>
            <w:tcBorders>
              <w:top w:val="nil"/>
              <w:left w:val="nil"/>
              <w:bottom w:val="nil"/>
              <w:right w:val="nil"/>
            </w:tcBorders>
            <w:shd w:val="clear" w:color="000000" w:fill="CCCCFF"/>
            <w:noWrap/>
            <w:vAlign w:val="bottom"/>
            <w:hideMark/>
          </w:tcPr>
          <w:p w14:paraId="077BB587"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Aktivnost A100007 RASHODI ZA ZAPOSLENE - USTANOVA ZA SPORT I KULTURU METKOVIĆ</w:t>
            </w:r>
          </w:p>
        </w:tc>
        <w:tc>
          <w:tcPr>
            <w:tcW w:w="1428" w:type="dxa"/>
            <w:tcBorders>
              <w:top w:val="nil"/>
              <w:left w:val="nil"/>
              <w:bottom w:val="nil"/>
              <w:right w:val="nil"/>
            </w:tcBorders>
            <w:shd w:val="clear" w:color="000000" w:fill="CCCCFF"/>
            <w:noWrap/>
            <w:vAlign w:val="bottom"/>
            <w:hideMark/>
          </w:tcPr>
          <w:p w14:paraId="2FEFAA5A"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370.700,00</w:t>
            </w:r>
          </w:p>
        </w:tc>
        <w:tc>
          <w:tcPr>
            <w:tcW w:w="2000" w:type="dxa"/>
            <w:tcBorders>
              <w:top w:val="nil"/>
              <w:left w:val="nil"/>
              <w:bottom w:val="nil"/>
              <w:right w:val="nil"/>
            </w:tcBorders>
            <w:shd w:val="clear" w:color="000000" w:fill="CCCCFF"/>
            <w:noWrap/>
            <w:vAlign w:val="bottom"/>
            <w:hideMark/>
          </w:tcPr>
          <w:p w14:paraId="1866FBEA"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35.000,00</w:t>
            </w:r>
          </w:p>
        </w:tc>
        <w:tc>
          <w:tcPr>
            <w:tcW w:w="1350" w:type="dxa"/>
            <w:tcBorders>
              <w:top w:val="nil"/>
              <w:left w:val="nil"/>
              <w:bottom w:val="nil"/>
              <w:right w:val="nil"/>
            </w:tcBorders>
            <w:shd w:val="clear" w:color="000000" w:fill="CCCCFF"/>
            <w:noWrap/>
            <w:vAlign w:val="bottom"/>
            <w:hideMark/>
          </w:tcPr>
          <w:p w14:paraId="41DB02D8"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9,44</w:t>
            </w:r>
          </w:p>
        </w:tc>
        <w:tc>
          <w:tcPr>
            <w:tcW w:w="1116" w:type="dxa"/>
            <w:tcBorders>
              <w:top w:val="nil"/>
              <w:left w:val="nil"/>
              <w:bottom w:val="nil"/>
              <w:right w:val="nil"/>
            </w:tcBorders>
            <w:shd w:val="clear" w:color="000000" w:fill="CCCCFF"/>
            <w:noWrap/>
            <w:vAlign w:val="bottom"/>
            <w:hideMark/>
          </w:tcPr>
          <w:p w14:paraId="0A08F336"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405.700,00</w:t>
            </w:r>
          </w:p>
        </w:tc>
      </w:tr>
      <w:tr w:rsidR="00311D70" w:rsidRPr="00311D70" w14:paraId="42AE89F7" w14:textId="77777777" w:rsidTr="00311D70">
        <w:trPr>
          <w:trHeight w:val="255"/>
        </w:trPr>
        <w:tc>
          <w:tcPr>
            <w:tcW w:w="3828" w:type="dxa"/>
            <w:gridSpan w:val="2"/>
            <w:tcBorders>
              <w:top w:val="nil"/>
              <w:left w:val="nil"/>
              <w:bottom w:val="nil"/>
              <w:right w:val="nil"/>
            </w:tcBorders>
            <w:shd w:val="clear" w:color="auto" w:fill="auto"/>
            <w:noWrap/>
            <w:vAlign w:val="bottom"/>
            <w:hideMark/>
          </w:tcPr>
          <w:p w14:paraId="50FD1697"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18587194"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370.700,00</w:t>
            </w:r>
          </w:p>
        </w:tc>
        <w:tc>
          <w:tcPr>
            <w:tcW w:w="2000" w:type="dxa"/>
            <w:tcBorders>
              <w:top w:val="nil"/>
              <w:left w:val="nil"/>
              <w:bottom w:val="nil"/>
              <w:right w:val="nil"/>
            </w:tcBorders>
            <w:shd w:val="clear" w:color="auto" w:fill="auto"/>
            <w:noWrap/>
            <w:vAlign w:val="bottom"/>
            <w:hideMark/>
          </w:tcPr>
          <w:p w14:paraId="140A02A0"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35.000,00</w:t>
            </w:r>
          </w:p>
        </w:tc>
        <w:tc>
          <w:tcPr>
            <w:tcW w:w="1350" w:type="dxa"/>
            <w:tcBorders>
              <w:top w:val="nil"/>
              <w:left w:val="nil"/>
              <w:bottom w:val="nil"/>
              <w:right w:val="nil"/>
            </w:tcBorders>
            <w:shd w:val="clear" w:color="auto" w:fill="auto"/>
            <w:noWrap/>
            <w:vAlign w:val="bottom"/>
            <w:hideMark/>
          </w:tcPr>
          <w:p w14:paraId="5F136F04"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9,44</w:t>
            </w:r>
          </w:p>
        </w:tc>
        <w:tc>
          <w:tcPr>
            <w:tcW w:w="1116" w:type="dxa"/>
            <w:tcBorders>
              <w:top w:val="nil"/>
              <w:left w:val="nil"/>
              <w:bottom w:val="nil"/>
              <w:right w:val="nil"/>
            </w:tcBorders>
            <w:shd w:val="clear" w:color="auto" w:fill="auto"/>
            <w:noWrap/>
            <w:vAlign w:val="bottom"/>
            <w:hideMark/>
          </w:tcPr>
          <w:p w14:paraId="0796E3D1"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405.700,00</w:t>
            </w:r>
          </w:p>
        </w:tc>
      </w:tr>
      <w:tr w:rsidR="00311D70" w:rsidRPr="00311D70" w14:paraId="2F1FBA43" w14:textId="77777777" w:rsidTr="00311D70">
        <w:trPr>
          <w:trHeight w:val="255"/>
        </w:trPr>
        <w:tc>
          <w:tcPr>
            <w:tcW w:w="3828" w:type="dxa"/>
            <w:gridSpan w:val="2"/>
            <w:tcBorders>
              <w:top w:val="nil"/>
              <w:left w:val="nil"/>
              <w:bottom w:val="nil"/>
              <w:right w:val="nil"/>
            </w:tcBorders>
            <w:shd w:val="clear" w:color="000000" w:fill="CCCCFF"/>
            <w:noWrap/>
            <w:vAlign w:val="bottom"/>
            <w:hideMark/>
          </w:tcPr>
          <w:p w14:paraId="3CEF95AF"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Aktivnost A100008 MATERIJALNO FINANCIJSKI RASHODI - USTANOVA ZA SPORT I KULTURU METKOVIĆ</w:t>
            </w:r>
          </w:p>
        </w:tc>
        <w:tc>
          <w:tcPr>
            <w:tcW w:w="1428" w:type="dxa"/>
            <w:tcBorders>
              <w:top w:val="nil"/>
              <w:left w:val="nil"/>
              <w:bottom w:val="nil"/>
              <w:right w:val="nil"/>
            </w:tcBorders>
            <w:shd w:val="clear" w:color="000000" w:fill="CCCCFF"/>
            <w:noWrap/>
            <w:vAlign w:val="bottom"/>
            <w:hideMark/>
          </w:tcPr>
          <w:p w14:paraId="4E4E22F4"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134.700,00</w:t>
            </w:r>
          </w:p>
        </w:tc>
        <w:tc>
          <w:tcPr>
            <w:tcW w:w="2000" w:type="dxa"/>
            <w:tcBorders>
              <w:top w:val="nil"/>
              <w:left w:val="nil"/>
              <w:bottom w:val="nil"/>
              <w:right w:val="nil"/>
            </w:tcBorders>
            <w:shd w:val="clear" w:color="000000" w:fill="CCCCFF"/>
            <w:noWrap/>
            <w:vAlign w:val="bottom"/>
            <w:hideMark/>
          </w:tcPr>
          <w:p w14:paraId="269FD651"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13.829,01</w:t>
            </w:r>
          </w:p>
        </w:tc>
        <w:tc>
          <w:tcPr>
            <w:tcW w:w="1350" w:type="dxa"/>
            <w:tcBorders>
              <w:top w:val="nil"/>
              <w:left w:val="nil"/>
              <w:bottom w:val="nil"/>
              <w:right w:val="nil"/>
            </w:tcBorders>
            <w:shd w:val="clear" w:color="000000" w:fill="CCCCFF"/>
            <w:noWrap/>
            <w:vAlign w:val="bottom"/>
            <w:hideMark/>
          </w:tcPr>
          <w:p w14:paraId="5CED9593"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10,27</w:t>
            </w:r>
          </w:p>
        </w:tc>
        <w:tc>
          <w:tcPr>
            <w:tcW w:w="1116" w:type="dxa"/>
            <w:tcBorders>
              <w:top w:val="nil"/>
              <w:left w:val="nil"/>
              <w:bottom w:val="nil"/>
              <w:right w:val="nil"/>
            </w:tcBorders>
            <w:shd w:val="clear" w:color="000000" w:fill="CCCCFF"/>
            <w:noWrap/>
            <w:vAlign w:val="bottom"/>
            <w:hideMark/>
          </w:tcPr>
          <w:p w14:paraId="2190126E"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148.529,01</w:t>
            </w:r>
          </w:p>
        </w:tc>
      </w:tr>
      <w:tr w:rsidR="00311D70" w:rsidRPr="00311D70" w14:paraId="6DAB65E1" w14:textId="77777777" w:rsidTr="00311D70">
        <w:trPr>
          <w:trHeight w:val="255"/>
        </w:trPr>
        <w:tc>
          <w:tcPr>
            <w:tcW w:w="3828" w:type="dxa"/>
            <w:gridSpan w:val="2"/>
            <w:tcBorders>
              <w:top w:val="nil"/>
              <w:left w:val="nil"/>
              <w:bottom w:val="nil"/>
              <w:right w:val="nil"/>
            </w:tcBorders>
            <w:shd w:val="clear" w:color="auto" w:fill="auto"/>
            <w:noWrap/>
            <w:vAlign w:val="bottom"/>
            <w:hideMark/>
          </w:tcPr>
          <w:p w14:paraId="6F396DEF"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093B629D"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29.700,00</w:t>
            </w:r>
          </w:p>
        </w:tc>
        <w:tc>
          <w:tcPr>
            <w:tcW w:w="2000" w:type="dxa"/>
            <w:tcBorders>
              <w:top w:val="nil"/>
              <w:left w:val="nil"/>
              <w:bottom w:val="nil"/>
              <w:right w:val="nil"/>
            </w:tcBorders>
            <w:shd w:val="clear" w:color="auto" w:fill="auto"/>
            <w:noWrap/>
            <w:vAlign w:val="bottom"/>
            <w:hideMark/>
          </w:tcPr>
          <w:p w14:paraId="4642CD05"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3.129,01</w:t>
            </w:r>
          </w:p>
        </w:tc>
        <w:tc>
          <w:tcPr>
            <w:tcW w:w="1350" w:type="dxa"/>
            <w:tcBorders>
              <w:top w:val="nil"/>
              <w:left w:val="nil"/>
              <w:bottom w:val="nil"/>
              <w:right w:val="nil"/>
            </w:tcBorders>
            <w:shd w:val="clear" w:color="auto" w:fill="auto"/>
            <w:noWrap/>
            <w:vAlign w:val="bottom"/>
            <w:hideMark/>
          </w:tcPr>
          <w:p w14:paraId="0BC00433"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10,54</w:t>
            </w:r>
          </w:p>
        </w:tc>
        <w:tc>
          <w:tcPr>
            <w:tcW w:w="1116" w:type="dxa"/>
            <w:tcBorders>
              <w:top w:val="nil"/>
              <w:left w:val="nil"/>
              <w:bottom w:val="nil"/>
              <w:right w:val="nil"/>
            </w:tcBorders>
            <w:shd w:val="clear" w:color="auto" w:fill="auto"/>
            <w:noWrap/>
            <w:vAlign w:val="bottom"/>
            <w:hideMark/>
          </w:tcPr>
          <w:p w14:paraId="606DC1A9"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32.829,01</w:t>
            </w:r>
          </w:p>
        </w:tc>
      </w:tr>
      <w:tr w:rsidR="00311D70" w:rsidRPr="00311D70" w14:paraId="5E93D878" w14:textId="77777777" w:rsidTr="00311D70">
        <w:trPr>
          <w:trHeight w:val="255"/>
        </w:trPr>
        <w:tc>
          <w:tcPr>
            <w:tcW w:w="3828" w:type="dxa"/>
            <w:gridSpan w:val="2"/>
            <w:tcBorders>
              <w:top w:val="nil"/>
              <w:left w:val="nil"/>
              <w:bottom w:val="nil"/>
              <w:right w:val="nil"/>
            </w:tcBorders>
            <w:shd w:val="clear" w:color="auto" w:fill="auto"/>
            <w:noWrap/>
            <w:vAlign w:val="bottom"/>
            <w:hideMark/>
          </w:tcPr>
          <w:p w14:paraId="637061BF"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Izvor  3.6. VLASTITI PRIHOD, UKS</w:t>
            </w:r>
          </w:p>
        </w:tc>
        <w:tc>
          <w:tcPr>
            <w:tcW w:w="1428" w:type="dxa"/>
            <w:tcBorders>
              <w:top w:val="nil"/>
              <w:left w:val="nil"/>
              <w:bottom w:val="nil"/>
              <w:right w:val="nil"/>
            </w:tcBorders>
            <w:shd w:val="clear" w:color="auto" w:fill="auto"/>
            <w:noWrap/>
            <w:vAlign w:val="bottom"/>
            <w:hideMark/>
          </w:tcPr>
          <w:p w14:paraId="6962C3B6"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105.000,00</w:t>
            </w:r>
          </w:p>
        </w:tc>
        <w:tc>
          <w:tcPr>
            <w:tcW w:w="2000" w:type="dxa"/>
            <w:tcBorders>
              <w:top w:val="nil"/>
              <w:left w:val="nil"/>
              <w:bottom w:val="nil"/>
              <w:right w:val="nil"/>
            </w:tcBorders>
            <w:shd w:val="clear" w:color="auto" w:fill="auto"/>
            <w:noWrap/>
            <w:vAlign w:val="bottom"/>
            <w:hideMark/>
          </w:tcPr>
          <w:p w14:paraId="0CFB0978"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10.700,00</w:t>
            </w:r>
          </w:p>
        </w:tc>
        <w:tc>
          <w:tcPr>
            <w:tcW w:w="1350" w:type="dxa"/>
            <w:tcBorders>
              <w:top w:val="nil"/>
              <w:left w:val="nil"/>
              <w:bottom w:val="nil"/>
              <w:right w:val="nil"/>
            </w:tcBorders>
            <w:shd w:val="clear" w:color="auto" w:fill="auto"/>
            <w:noWrap/>
            <w:vAlign w:val="bottom"/>
            <w:hideMark/>
          </w:tcPr>
          <w:p w14:paraId="15A6E6BC"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10,19</w:t>
            </w:r>
          </w:p>
        </w:tc>
        <w:tc>
          <w:tcPr>
            <w:tcW w:w="1116" w:type="dxa"/>
            <w:tcBorders>
              <w:top w:val="nil"/>
              <w:left w:val="nil"/>
              <w:bottom w:val="nil"/>
              <w:right w:val="nil"/>
            </w:tcBorders>
            <w:shd w:val="clear" w:color="auto" w:fill="auto"/>
            <w:noWrap/>
            <w:vAlign w:val="bottom"/>
            <w:hideMark/>
          </w:tcPr>
          <w:p w14:paraId="3EEE7F3B"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115.700,00</w:t>
            </w:r>
          </w:p>
        </w:tc>
      </w:tr>
      <w:tr w:rsidR="00311D70" w:rsidRPr="00311D70" w14:paraId="01A3ABBD" w14:textId="77777777" w:rsidTr="00311D70">
        <w:trPr>
          <w:trHeight w:val="255"/>
        </w:trPr>
        <w:tc>
          <w:tcPr>
            <w:tcW w:w="3828" w:type="dxa"/>
            <w:gridSpan w:val="2"/>
            <w:tcBorders>
              <w:top w:val="nil"/>
              <w:left w:val="nil"/>
              <w:bottom w:val="nil"/>
              <w:right w:val="nil"/>
            </w:tcBorders>
            <w:shd w:val="clear" w:color="000000" w:fill="9999FF"/>
            <w:noWrap/>
            <w:vAlign w:val="bottom"/>
            <w:hideMark/>
          </w:tcPr>
          <w:p w14:paraId="68E44BDB"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Program 1004 ORGANIZACIJA KULTURNIH DOGAĐAJA - USTANOVA ZA  KULTURU I SPORT METKOVIĆ</w:t>
            </w:r>
          </w:p>
        </w:tc>
        <w:tc>
          <w:tcPr>
            <w:tcW w:w="1428" w:type="dxa"/>
            <w:tcBorders>
              <w:top w:val="nil"/>
              <w:left w:val="nil"/>
              <w:bottom w:val="nil"/>
              <w:right w:val="nil"/>
            </w:tcBorders>
            <w:shd w:val="clear" w:color="000000" w:fill="9999FF"/>
            <w:noWrap/>
            <w:vAlign w:val="bottom"/>
            <w:hideMark/>
          </w:tcPr>
          <w:p w14:paraId="193F0FB7"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73.000,00</w:t>
            </w:r>
          </w:p>
        </w:tc>
        <w:tc>
          <w:tcPr>
            <w:tcW w:w="2000" w:type="dxa"/>
            <w:tcBorders>
              <w:top w:val="nil"/>
              <w:left w:val="nil"/>
              <w:bottom w:val="nil"/>
              <w:right w:val="nil"/>
            </w:tcBorders>
            <w:shd w:val="clear" w:color="000000" w:fill="9999FF"/>
            <w:noWrap/>
            <w:vAlign w:val="bottom"/>
            <w:hideMark/>
          </w:tcPr>
          <w:p w14:paraId="234A9C53"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35.564,56</w:t>
            </w:r>
          </w:p>
        </w:tc>
        <w:tc>
          <w:tcPr>
            <w:tcW w:w="1350" w:type="dxa"/>
            <w:tcBorders>
              <w:top w:val="nil"/>
              <w:left w:val="nil"/>
              <w:bottom w:val="nil"/>
              <w:right w:val="nil"/>
            </w:tcBorders>
            <w:shd w:val="clear" w:color="000000" w:fill="9999FF"/>
            <w:noWrap/>
            <w:vAlign w:val="bottom"/>
            <w:hideMark/>
          </w:tcPr>
          <w:p w14:paraId="005BE284"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48,72</w:t>
            </w:r>
          </w:p>
        </w:tc>
        <w:tc>
          <w:tcPr>
            <w:tcW w:w="1116" w:type="dxa"/>
            <w:tcBorders>
              <w:top w:val="nil"/>
              <w:left w:val="nil"/>
              <w:bottom w:val="nil"/>
              <w:right w:val="nil"/>
            </w:tcBorders>
            <w:shd w:val="clear" w:color="000000" w:fill="9999FF"/>
            <w:noWrap/>
            <w:vAlign w:val="bottom"/>
            <w:hideMark/>
          </w:tcPr>
          <w:p w14:paraId="600D8492"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108.564,56</w:t>
            </w:r>
          </w:p>
        </w:tc>
      </w:tr>
      <w:tr w:rsidR="00311D70" w:rsidRPr="00311D70" w14:paraId="144A2333" w14:textId="77777777" w:rsidTr="00311D70">
        <w:trPr>
          <w:trHeight w:val="255"/>
        </w:trPr>
        <w:tc>
          <w:tcPr>
            <w:tcW w:w="3828" w:type="dxa"/>
            <w:gridSpan w:val="2"/>
            <w:tcBorders>
              <w:top w:val="nil"/>
              <w:left w:val="nil"/>
              <w:bottom w:val="nil"/>
              <w:right w:val="nil"/>
            </w:tcBorders>
            <w:shd w:val="clear" w:color="000000" w:fill="CCCCFF"/>
            <w:noWrap/>
            <w:vAlign w:val="bottom"/>
            <w:hideMark/>
          </w:tcPr>
          <w:p w14:paraId="7F001339"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Aktivnost A100009 METKOVSKO KULTURNO LJETO</w:t>
            </w:r>
          </w:p>
        </w:tc>
        <w:tc>
          <w:tcPr>
            <w:tcW w:w="1428" w:type="dxa"/>
            <w:tcBorders>
              <w:top w:val="nil"/>
              <w:left w:val="nil"/>
              <w:bottom w:val="nil"/>
              <w:right w:val="nil"/>
            </w:tcBorders>
            <w:shd w:val="clear" w:color="000000" w:fill="CCCCFF"/>
            <w:noWrap/>
            <w:vAlign w:val="bottom"/>
            <w:hideMark/>
          </w:tcPr>
          <w:p w14:paraId="40EE804C"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13.200,00</w:t>
            </w:r>
          </w:p>
        </w:tc>
        <w:tc>
          <w:tcPr>
            <w:tcW w:w="2000" w:type="dxa"/>
            <w:tcBorders>
              <w:top w:val="nil"/>
              <w:left w:val="nil"/>
              <w:bottom w:val="nil"/>
              <w:right w:val="nil"/>
            </w:tcBorders>
            <w:shd w:val="clear" w:color="000000" w:fill="CCCCFF"/>
            <w:noWrap/>
            <w:vAlign w:val="bottom"/>
            <w:hideMark/>
          </w:tcPr>
          <w:p w14:paraId="18BCBC1A"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23.500,00</w:t>
            </w:r>
          </w:p>
        </w:tc>
        <w:tc>
          <w:tcPr>
            <w:tcW w:w="1350" w:type="dxa"/>
            <w:tcBorders>
              <w:top w:val="nil"/>
              <w:left w:val="nil"/>
              <w:bottom w:val="nil"/>
              <w:right w:val="nil"/>
            </w:tcBorders>
            <w:shd w:val="clear" w:color="000000" w:fill="CCCCFF"/>
            <w:noWrap/>
            <w:vAlign w:val="bottom"/>
            <w:hideMark/>
          </w:tcPr>
          <w:p w14:paraId="1B88F8C8"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178,03</w:t>
            </w:r>
          </w:p>
        </w:tc>
        <w:tc>
          <w:tcPr>
            <w:tcW w:w="1116" w:type="dxa"/>
            <w:tcBorders>
              <w:top w:val="nil"/>
              <w:left w:val="nil"/>
              <w:bottom w:val="nil"/>
              <w:right w:val="nil"/>
            </w:tcBorders>
            <w:shd w:val="clear" w:color="000000" w:fill="CCCCFF"/>
            <w:noWrap/>
            <w:vAlign w:val="bottom"/>
            <w:hideMark/>
          </w:tcPr>
          <w:p w14:paraId="70BCC122"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36.700,00</w:t>
            </w:r>
          </w:p>
        </w:tc>
      </w:tr>
      <w:tr w:rsidR="00311D70" w:rsidRPr="00311D70" w14:paraId="39E4E37D" w14:textId="77777777" w:rsidTr="00311D70">
        <w:trPr>
          <w:trHeight w:val="255"/>
        </w:trPr>
        <w:tc>
          <w:tcPr>
            <w:tcW w:w="3828" w:type="dxa"/>
            <w:gridSpan w:val="2"/>
            <w:tcBorders>
              <w:top w:val="nil"/>
              <w:left w:val="nil"/>
              <w:bottom w:val="nil"/>
              <w:right w:val="nil"/>
            </w:tcBorders>
            <w:shd w:val="clear" w:color="auto" w:fill="auto"/>
            <w:noWrap/>
            <w:vAlign w:val="bottom"/>
            <w:hideMark/>
          </w:tcPr>
          <w:p w14:paraId="7B351A17"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3F36D7E5"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10.000,00</w:t>
            </w:r>
          </w:p>
        </w:tc>
        <w:tc>
          <w:tcPr>
            <w:tcW w:w="2000" w:type="dxa"/>
            <w:tcBorders>
              <w:top w:val="nil"/>
              <w:left w:val="nil"/>
              <w:bottom w:val="nil"/>
              <w:right w:val="nil"/>
            </w:tcBorders>
            <w:shd w:val="clear" w:color="auto" w:fill="auto"/>
            <w:noWrap/>
            <w:vAlign w:val="bottom"/>
            <w:hideMark/>
          </w:tcPr>
          <w:p w14:paraId="360549A1"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16.000,00</w:t>
            </w:r>
          </w:p>
        </w:tc>
        <w:tc>
          <w:tcPr>
            <w:tcW w:w="1350" w:type="dxa"/>
            <w:tcBorders>
              <w:top w:val="nil"/>
              <w:left w:val="nil"/>
              <w:bottom w:val="nil"/>
              <w:right w:val="nil"/>
            </w:tcBorders>
            <w:shd w:val="clear" w:color="auto" w:fill="auto"/>
            <w:noWrap/>
            <w:vAlign w:val="bottom"/>
            <w:hideMark/>
          </w:tcPr>
          <w:p w14:paraId="03E66C60"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160,00</w:t>
            </w:r>
          </w:p>
        </w:tc>
        <w:tc>
          <w:tcPr>
            <w:tcW w:w="1116" w:type="dxa"/>
            <w:tcBorders>
              <w:top w:val="nil"/>
              <w:left w:val="nil"/>
              <w:bottom w:val="nil"/>
              <w:right w:val="nil"/>
            </w:tcBorders>
            <w:shd w:val="clear" w:color="auto" w:fill="auto"/>
            <w:noWrap/>
            <w:vAlign w:val="bottom"/>
            <w:hideMark/>
          </w:tcPr>
          <w:p w14:paraId="39D84BE8"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26.000,00</w:t>
            </w:r>
          </w:p>
        </w:tc>
      </w:tr>
      <w:tr w:rsidR="00311D70" w:rsidRPr="00311D70" w14:paraId="281B074B" w14:textId="77777777" w:rsidTr="00311D70">
        <w:trPr>
          <w:trHeight w:val="255"/>
        </w:trPr>
        <w:tc>
          <w:tcPr>
            <w:tcW w:w="3828" w:type="dxa"/>
            <w:gridSpan w:val="2"/>
            <w:tcBorders>
              <w:top w:val="nil"/>
              <w:left w:val="nil"/>
              <w:bottom w:val="nil"/>
              <w:right w:val="nil"/>
            </w:tcBorders>
            <w:shd w:val="clear" w:color="auto" w:fill="auto"/>
            <w:noWrap/>
            <w:vAlign w:val="bottom"/>
            <w:hideMark/>
          </w:tcPr>
          <w:p w14:paraId="1CF814F1"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lastRenderedPageBreak/>
              <w:t>Izvor  3.6. VLASTITI PRIHOD, UKS</w:t>
            </w:r>
          </w:p>
        </w:tc>
        <w:tc>
          <w:tcPr>
            <w:tcW w:w="1428" w:type="dxa"/>
            <w:tcBorders>
              <w:top w:val="nil"/>
              <w:left w:val="nil"/>
              <w:bottom w:val="nil"/>
              <w:right w:val="nil"/>
            </w:tcBorders>
            <w:shd w:val="clear" w:color="auto" w:fill="auto"/>
            <w:noWrap/>
            <w:vAlign w:val="bottom"/>
            <w:hideMark/>
          </w:tcPr>
          <w:p w14:paraId="744835EB"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3.200,00</w:t>
            </w:r>
          </w:p>
        </w:tc>
        <w:tc>
          <w:tcPr>
            <w:tcW w:w="2000" w:type="dxa"/>
            <w:tcBorders>
              <w:top w:val="nil"/>
              <w:left w:val="nil"/>
              <w:bottom w:val="nil"/>
              <w:right w:val="nil"/>
            </w:tcBorders>
            <w:shd w:val="clear" w:color="auto" w:fill="auto"/>
            <w:noWrap/>
            <w:vAlign w:val="bottom"/>
            <w:hideMark/>
          </w:tcPr>
          <w:p w14:paraId="11496672"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7.500,00</w:t>
            </w:r>
          </w:p>
        </w:tc>
        <w:tc>
          <w:tcPr>
            <w:tcW w:w="1350" w:type="dxa"/>
            <w:tcBorders>
              <w:top w:val="nil"/>
              <w:left w:val="nil"/>
              <w:bottom w:val="nil"/>
              <w:right w:val="nil"/>
            </w:tcBorders>
            <w:shd w:val="clear" w:color="auto" w:fill="auto"/>
            <w:noWrap/>
            <w:vAlign w:val="bottom"/>
            <w:hideMark/>
          </w:tcPr>
          <w:p w14:paraId="47EBD072"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234,38</w:t>
            </w:r>
          </w:p>
        </w:tc>
        <w:tc>
          <w:tcPr>
            <w:tcW w:w="1116" w:type="dxa"/>
            <w:tcBorders>
              <w:top w:val="nil"/>
              <w:left w:val="nil"/>
              <w:bottom w:val="nil"/>
              <w:right w:val="nil"/>
            </w:tcBorders>
            <w:shd w:val="clear" w:color="auto" w:fill="auto"/>
            <w:noWrap/>
            <w:vAlign w:val="bottom"/>
            <w:hideMark/>
          </w:tcPr>
          <w:p w14:paraId="3CA8859F"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10.700,00</w:t>
            </w:r>
          </w:p>
        </w:tc>
      </w:tr>
      <w:tr w:rsidR="00311D70" w:rsidRPr="00311D70" w14:paraId="48BC1734" w14:textId="77777777" w:rsidTr="00311D70">
        <w:trPr>
          <w:trHeight w:val="255"/>
        </w:trPr>
        <w:tc>
          <w:tcPr>
            <w:tcW w:w="3828" w:type="dxa"/>
            <w:gridSpan w:val="2"/>
            <w:tcBorders>
              <w:top w:val="nil"/>
              <w:left w:val="nil"/>
              <w:bottom w:val="nil"/>
              <w:right w:val="nil"/>
            </w:tcBorders>
            <w:shd w:val="clear" w:color="000000" w:fill="CCCCFF"/>
            <w:noWrap/>
            <w:vAlign w:val="bottom"/>
            <w:hideMark/>
          </w:tcPr>
          <w:p w14:paraId="2FF39C9E"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Aktivnost A100010 GLAS NERETVE</w:t>
            </w:r>
          </w:p>
        </w:tc>
        <w:tc>
          <w:tcPr>
            <w:tcW w:w="1428" w:type="dxa"/>
            <w:tcBorders>
              <w:top w:val="nil"/>
              <w:left w:val="nil"/>
              <w:bottom w:val="nil"/>
              <w:right w:val="nil"/>
            </w:tcBorders>
            <w:shd w:val="clear" w:color="000000" w:fill="CCCCFF"/>
            <w:noWrap/>
            <w:vAlign w:val="bottom"/>
            <w:hideMark/>
          </w:tcPr>
          <w:p w14:paraId="2FCC211B"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5.500,00</w:t>
            </w:r>
          </w:p>
        </w:tc>
        <w:tc>
          <w:tcPr>
            <w:tcW w:w="2000" w:type="dxa"/>
            <w:tcBorders>
              <w:top w:val="nil"/>
              <w:left w:val="nil"/>
              <w:bottom w:val="nil"/>
              <w:right w:val="nil"/>
            </w:tcBorders>
            <w:shd w:val="clear" w:color="000000" w:fill="CCCCFF"/>
            <w:noWrap/>
            <w:vAlign w:val="bottom"/>
            <w:hideMark/>
          </w:tcPr>
          <w:p w14:paraId="451EDC21"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2.900,00</w:t>
            </w:r>
          </w:p>
        </w:tc>
        <w:tc>
          <w:tcPr>
            <w:tcW w:w="1350" w:type="dxa"/>
            <w:tcBorders>
              <w:top w:val="nil"/>
              <w:left w:val="nil"/>
              <w:bottom w:val="nil"/>
              <w:right w:val="nil"/>
            </w:tcBorders>
            <w:shd w:val="clear" w:color="000000" w:fill="CCCCFF"/>
            <w:noWrap/>
            <w:vAlign w:val="bottom"/>
            <w:hideMark/>
          </w:tcPr>
          <w:p w14:paraId="4BEFB73A"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52,73</w:t>
            </w:r>
          </w:p>
        </w:tc>
        <w:tc>
          <w:tcPr>
            <w:tcW w:w="1116" w:type="dxa"/>
            <w:tcBorders>
              <w:top w:val="nil"/>
              <w:left w:val="nil"/>
              <w:bottom w:val="nil"/>
              <w:right w:val="nil"/>
            </w:tcBorders>
            <w:shd w:val="clear" w:color="000000" w:fill="CCCCFF"/>
            <w:noWrap/>
            <w:vAlign w:val="bottom"/>
            <w:hideMark/>
          </w:tcPr>
          <w:p w14:paraId="465512B9"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8.400,00</w:t>
            </w:r>
          </w:p>
        </w:tc>
      </w:tr>
      <w:tr w:rsidR="00311D70" w:rsidRPr="00311D70" w14:paraId="480162A6" w14:textId="77777777" w:rsidTr="00311D70">
        <w:trPr>
          <w:trHeight w:val="255"/>
        </w:trPr>
        <w:tc>
          <w:tcPr>
            <w:tcW w:w="3828" w:type="dxa"/>
            <w:gridSpan w:val="2"/>
            <w:tcBorders>
              <w:top w:val="nil"/>
              <w:left w:val="nil"/>
              <w:bottom w:val="nil"/>
              <w:right w:val="nil"/>
            </w:tcBorders>
            <w:shd w:val="clear" w:color="auto" w:fill="auto"/>
            <w:noWrap/>
            <w:vAlign w:val="bottom"/>
            <w:hideMark/>
          </w:tcPr>
          <w:p w14:paraId="72D2F11E"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2178F3D4"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3.500,00</w:t>
            </w:r>
          </w:p>
        </w:tc>
        <w:tc>
          <w:tcPr>
            <w:tcW w:w="2000" w:type="dxa"/>
            <w:tcBorders>
              <w:top w:val="nil"/>
              <w:left w:val="nil"/>
              <w:bottom w:val="nil"/>
              <w:right w:val="nil"/>
            </w:tcBorders>
            <w:shd w:val="clear" w:color="auto" w:fill="auto"/>
            <w:noWrap/>
            <w:vAlign w:val="bottom"/>
            <w:hideMark/>
          </w:tcPr>
          <w:p w14:paraId="382EBD18"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74191A95"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021DB04E"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3.500,00</w:t>
            </w:r>
          </w:p>
        </w:tc>
      </w:tr>
      <w:tr w:rsidR="00311D70" w:rsidRPr="00311D70" w14:paraId="3EA4BCD4" w14:textId="77777777" w:rsidTr="00311D70">
        <w:trPr>
          <w:trHeight w:val="255"/>
        </w:trPr>
        <w:tc>
          <w:tcPr>
            <w:tcW w:w="3828" w:type="dxa"/>
            <w:gridSpan w:val="2"/>
            <w:tcBorders>
              <w:top w:val="nil"/>
              <w:left w:val="nil"/>
              <w:bottom w:val="nil"/>
              <w:right w:val="nil"/>
            </w:tcBorders>
            <w:shd w:val="clear" w:color="auto" w:fill="auto"/>
            <w:noWrap/>
            <w:vAlign w:val="bottom"/>
            <w:hideMark/>
          </w:tcPr>
          <w:p w14:paraId="78324AA1"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Izvor  3.6. VLASTITI PRIHOD, UKS</w:t>
            </w:r>
          </w:p>
        </w:tc>
        <w:tc>
          <w:tcPr>
            <w:tcW w:w="1428" w:type="dxa"/>
            <w:tcBorders>
              <w:top w:val="nil"/>
              <w:left w:val="nil"/>
              <w:bottom w:val="nil"/>
              <w:right w:val="nil"/>
            </w:tcBorders>
            <w:shd w:val="clear" w:color="auto" w:fill="auto"/>
            <w:noWrap/>
            <w:vAlign w:val="bottom"/>
            <w:hideMark/>
          </w:tcPr>
          <w:p w14:paraId="3C65E88B"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2.000,00</w:t>
            </w:r>
          </w:p>
        </w:tc>
        <w:tc>
          <w:tcPr>
            <w:tcW w:w="2000" w:type="dxa"/>
            <w:tcBorders>
              <w:top w:val="nil"/>
              <w:left w:val="nil"/>
              <w:bottom w:val="nil"/>
              <w:right w:val="nil"/>
            </w:tcBorders>
            <w:shd w:val="clear" w:color="auto" w:fill="auto"/>
            <w:noWrap/>
            <w:vAlign w:val="bottom"/>
            <w:hideMark/>
          </w:tcPr>
          <w:p w14:paraId="2C96DF42"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2.900,00</w:t>
            </w:r>
          </w:p>
        </w:tc>
        <w:tc>
          <w:tcPr>
            <w:tcW w:w="1350" w:type="dxa"/>
            <w:tcBorders>
              <w:top w:val="nil"/>
              <w:left w:val="nil"/>
              <w:bottom w:val="nil"/>
              <w:right w:val="nil"/>
            </w:tcBorders>
            <w:shd w:val="clear" w:color="auto" w:fill="auto"/>
            <w:noWrap/>
            <w:vAlign w:val="bottom"/>
            <w:hideMark/>
          </w:tcPr>
          <w:p w14:paraId="32FFBABF"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145,00</w:t>
            </w:r>
          </w:p>
        </w:tc>
        <w:tc>
          <w:tcPr>
            <w:tcW w:w="1116" w:type="dxa"/>
            <w:tcBorders>
              <w:top w:val="nil"/>
              <w:left w:val="nil"/>
              <w:bottom w:val="nil"/>
              <w:right w:val="nil"/>
            </w:tcBorders>
            <w:shd w:val="clear" w:color="auto" w:fill="auto"/>
            <w:noWrap/>
            <w:vAlign w:val="bottom"/>
            <w:hideMark/>
          </w:tcPr>
          <w:p w14:paraId="17AC0E13"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4.900,00</w:t>
            </w:r>
          </w:p>
        </w:tc>
      </w:tr>
      <w:tr w:rsidR="00311D70" w:rsidRPr="00311D70" w14:paraId="6DD7AA3D" w14:textId="77777777" w:rsidTr="00311D70">
        <w:trPr>
          <w:trHeight w:val="255"/>
        </w:trPr>
        <w:tc>
          <w:tcPr>
            <w:tcW w:w="3828" w:type="dxa"/>
            <w:gridSpan w:val="2"/>
            <w:tcBorders>
              <w:top w:val="nil"/>
              <w:left w:val="nil"/>
              <w:bottom w:val="nil"/>
              <w:right w:val="nil"/>
            </w:tcBorders>
            <w:shd w:val="clear" w:color="000000" w:fill="CCCCFF"/>
            <w:noWrap/>
            <w:vAlign w:val="bottom"/>
            <w:hideMark/>
          </w:tcPr>
          <w:p w14:paraId="50ECE742"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Aktivnost A100011 PROSINAČKE SVEČANOSTI</w:t>
            </w:r>
          </w:p>
        </w:tc>
        <w:tc>
          <w:tcPr>
            <w:tcW w:w="1428" w:type="dxa"/>
            <w:tcBorders>
              <w:top w:val="nil"/>
              <w:left w:val="nil"/>
              <w:bottom w:val="nil"/>
              <w:right w:val="nil"/>
            </w:tcBorders>
            <w:shd w:val="clear" w:color="000000" w:fill="CCCCFF"/>
            <w:noWrap/>
            <w:vAlign w:val="bottom"/>
            <w:hideMark/>
          </w:tcPr>
          <w:p w14:paraId="2B70AB71"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3.610,00</w:t>
            </w:r>
          </w:p>
        </w:tc>
        <w:tc>
          <w:tcPr>
            <w:tcW w:w="2000" w:type="dxa"/>
            <w:tcBorders>
              <w:top w:val="nil"/>
              <w:left w:val="nil"/>
              <w:bottom w:val="nil"/>
              <w:right w:val="nil"/>
            </w:tcBorders>
            <w:shd w:val="clear" w:color="000000" w:fill="CCCCFF"/>
            <w:noWrap/>
            <w:vAlign w:val="bottom"/>
            <w:hideMark/>
          </w:tcPr>
          <w:p w14:paraId="1C6DC713"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3A7AE025"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16F5C6C8"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3.610,00</w:t>
            </w:r>
          </w:p>
        </w:tc>
      </w:tr>
      <w:tr w:rsidR="00311D70" w:rsidRPr="00311D70" w14:paraId="23D4EE25" w14:textId="77777777" w:rsidTr="00311D70">
        <w:trPr>
          <w:trHeight w:val="255"/>
        </w:trPr>
        <w:tc>
          <w:tcPr>
            <w:tcW w:w="3828" w:type="dxa"/>
            <w:gridSpan w:val="2"/>
            <w:tcBorders>
              <w:top w:val="nil"/>
              <w:left w:val="nil"/>
              <w:bottom w:val="nil"/>
              <w:right w:val="nil"/>
            </w:tcBorders>
            <w:shd w:val="clear" w:color="auto" w:fill="auto"/>
            <w:noWrap/>
            <w:vAlign w:val="bottom"/>
            <w:hideMark/>
          </w:tcPr>
          <w:p w14:paraId="05AAE039"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07689A24"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3.000,00</w:t>
            </w:r>
          </w:p>
        </w:tc>
        <w:tc>
          <w:tcPr>
            <w:tcW w:w="2000" w:type="dxa"/>
            <w:tcBorders>
              <w:top w:val="nil"/>
              <w:left w:val="nil"/>
              <w:bottom w:val="nil"/>
              <w:right w:val="nil"/>
            </w:tcBorders>
            <w:shd w:val="clear" w:color="auto" w:fill="auto"/>
            <w:noWrap/>
            <w:vAlign w:val="bottom"/>
            <w:hideMark/>
          </w:tcPr>
          <w:p w14:paraId="52EE09BB"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10F81CAF"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19711F92"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3.000,00</w:t>
            </w:r>
          </w:p>
        </w:tc>
      </w:tr>
      <w:tr w:rsidR="00311D70" w:rsidRPr="00311D70" w14:paraId="74C602C8" w14:textId="77777777" w:rsidTr="00311D70">
        <w:trPr>
          <w:trHeight w:val="255"/>
        </w:trPr>
        <w:tc>
          <w:tcPr>
            <w:tcW w:w="3828" w:type="dxa"/>
            <w:gridSpan w:val="2"/>
            <w:tcBorders>
              <w:top w:val="nil"/>
              <w:left w:val="nil"/>
              <w:bottom w:val="nil"/>
              <w:right w:val="nil"/>
            </w:tcBorders>
            <w:shd w:val="clear" w:color="auto" w:fill="auto"/>
            <w:noWrap/>
            <w:vAlign w:val="bottom"/>
            <w:hideMark/>
          </w:tcPr>
          <w:p w14:paraId="3AC0CD92"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Izvor  3.6. VLASTITI PRIHOD, UKS</w:t>
            </w:r>
          </w:p>
        </w:tc>
        <w:tc>
          <w:tcPr>
            <w:tcW w:w="1428" w:type="dxa"/>
            <w:tcBorders>
              <w:top w:val="nil"/>
              <w:left w:val="nil"/>
              <w:bottom w:val="nil"/>
              <w:right w:val="nil"/>
            </w:tcBorders>
            <w:shd w:val="clear" w:color="auto" w:fill="auto"/>
            <w:noWrap/>
            <w:vAlign w:val="bottom"/>
            <w:hideMark/>
          </w:tcPr>
          <w:p w14:paraId="119B227F"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610,00</w:t>
            </w:r>
          </w:p>
        </w:tc>
        <w:tc>
          <w:tcPr>
            <w:tcW w:w="2000" w:type="dxa"/>
            <w:tcBorders>
              <w:top w:val="nil"/>
              <w:left w:val="nil"/>
              <w:bottom w:val="nil"/>
              <w:right w:val="nil"/>
            </w:tcBorders>
            <w:shd w:val="clear" w:color="auto" w:fill="auto"/>
            <w:noWrap/>
            <w:vAlign w:val="bottom"/>
            <w:hideMark/>
          </w:tcPr>
          <w:p w14:paraId="07872E6B"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680C6EE6"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400757F4"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610,00</w:t>
            </w:r>
          </w:p>
        </w:tc>
      </w:tr>
      <w:tr w:rsidR="00311D70" w:rsidRPr="00311D70" w14:paraId="16277AA4" w14:textId="77777777" w:rsidTr="00311D70">
        <w:trPr>
          <w:trHeight w:val="255"/>
        </w:trPr>
        <w:tc>
          <w:tcPr>
            <w:tcW w:w="3828" w:type="dxa"/>
            <w:gridSpan w:val="2"/>
            <w:tcBorders>
              <w:top w:val="nil"/>
              <w:left w:val="nil"/>
              <w:bottom w:val="nil"/>
              <w:right w:val="nil"/>
            </w:tcBorders>
            <w:shd w:val="clear" w:color="000000" w:fill="CCCCFF"/>
            <w:noWrap/>
            <w:vAlign w:val="bottom"/>
            <w:hideMark/>
          </w:tcPr>
          <w:p w14:paraId="6B659602"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Aktivnost A100012 KONCERTI</w:t>
            </w:r>
          </w:p>
        </w:tc>
        <w:tc>
          <w:tcPr>
            <w:tcW w:w="1428" w:type="dxa"/>
            <w:tcBorders>
              <w:top w:val="nil"/>
              <w:left w:val="nil"/>
              <w:bottom w:val="nil"/>
              <w:right w:val="nil"/>
            </w:tcBorders>
            <w:shd w:val="clear" w:color="000000" w:fill="CCCCFF"/>
            <w:noWrap/>
            <w:vAlign w:val="bottom"/>
            <w:hideMark/>
          </w:tcPr>
          <w:p w14:paraId="3338C589"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7.000,00</w:t>
            </w:r>
          </w:p>
        </w:tc>
        <w:tc>
          <w:tcPr>
            <w:tcW w:w="2000" w:type="dxa"/>
            <w:tcBorders>
              <w:top w:val="nil"/>
              <w:left w:val="nil"/>
              <w:bottom w:val="nil"/>
              <w:right w:val="nil"/>
            </w:tcBorders>
            <w:shd w:val="clear" w:color="000000" w:fill="CCCCFF"/>
            <w:noWrap/>
            <w:vAlign w:val="bottom"/>
            <w:hideMark/>
          </w:tcPr>
          <w:p w14:paraId="23FEE785"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0504AF7D"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1FCCFD8B"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7.000,00</w:t>
            </w:r>
          </w:p>
        </w:tc>
      </w:tr>
      <w:tr w:rsidR="00311D70" w:rsidRPr="00311D70" w14:paraId="0449347E" w14:textId="77777777" w:rsidTr="00311D70">
        <w:trPr>
          <w:trHeight w:val="255"/>
        </w:trPr>
        <w:tc>
          <w:tcPr>
            <w:tcW w:w="3828" w:type="dxa"/>
            <w:gridSpan w:val="2"/>
            <w:tcBorders>
              <w:top w:val="nil"/>
              <w:left w:val="nil"/>
              <w:bottom w:val="nil"/>
              <w:right w:val="nil"/>
            </w:tcBorders>
            <w:shd w:val="clear" w:color="auto" w:fill="auto"/>
            <w:noWrap/>
            <w:vAlign w:val="bottom"/>
            <w:hideMark/>
          </w:tcPr>
          <w:p w14:paraId="0398A173"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11767147"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6.000,00</w:t>
            </w:r>
          </w:p>
        </w:tc>
        <w:tc>
          <w:tcPr>
            <w:tcW w:w="2000" w:type="dxa"/>
            <w:tcBorders>
              <w:top w:val="nil"/>
              <w:left w:val="nil"/>
              <w:bottom w:val="nil"/>
              <w:right w:val="nil"/>
            </w:tcBorders>
            <w:shd w:val="clear" w:color="auto" w:fill="auto"/>
            <w:noWrap/>
            <w:vAlign w:val="bottom"/>
            <w:hideMark/>
          </w:tcPr>
          <w:p w14:paraId="07E462A0"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5FA83F95"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549C1E74"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6.000,00</w:t>
            </w:r>
          </w:p>
        </w:tc>
      </w:tr>
      <w:tr w:rsidR="00311D70" w:rsidRPr="00311D70" w14:paraId="6EFFC6E9" w14:textId="77777777" w:rsidTr="00311D70">
        <w:trPr>
          <w:trHeight w:val="255"/>
        </w:trPr>
        <w:tc>
          <w:tcPr>
            <w:tcW w:w="3828" w:type="dxa"/>
            <w:gridSpan w:val="2"/>
            <w:tcBorders>
              <w:top w:val="nil"/>
              <w:left w:val="nil"/>
              <w:bottom w:val="nil"/>
              <w:right w:val="nil"/>
            </w:tcBorders>
            <w:shd w:val="clear" w:color="auto" w:fill="auto"/>
            <w:noWrap/>
            <w:vAlign w:val="bottom"/>
            <w:hideMark/>
          </w:tcPr>
          <w:p w14:paraId="076F6BEA"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Izvor  3.6. VLASTITI PRIHOD, UKS</w:t>
            </w:r>
          </w:p>
        </w:tc>
        <w:tc>
          <w:tcPr>
            <w:tcW w:w="1428" w:type="dxa"/>
            <w:tcBorders>
              <w:top w:val="nil"/>
              <w:left w:val="nil"/>
              <w:bottom w:val="nil"/>
              <w:right w:val="nil"/>
            </w:tcBorders>
            <w:shd w:val="clear" w:color="auto" w:fill="auto"/>
            <w:noWrap/>
            <w:vAlign w:val="bottom"/>
            <w:hideMark/>
          </w:tcPr>
          <w:p w14:paraId="588BB4F1"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1.000,00</w:t>
            </w:r>
          </w:p>
        </w:tc>
        <w:tc>
          <w:tcPr>
            <w:tcW w:w="2000" w:type="dxa"/>
            <w:tcBorders>
              <w:top w:val="nil"/>
              <w:left w:val="nil"/>
              <w:bottom w:val="nil"/>
              <w:right w:val="nil"/>
            </w:tcBorders>
            <w:shd w:val="clear" w:color="auto" w:fill="auto"/>
            <w:noWrap/>
            <w:vAlign w:val="bottom"/>
            <w:hideMark/>
          </w:tcPr>
          <w:p w14:paraId="02A95F97"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36C4D5C2"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38494C45"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1.000,00</w:t>
            </w:r>
          </w:p>
        </w:tc>
      </w:tr>
      <w:tr w:rsidR="00311D70" w:rsidRPr="00311D70" w14:paraId="44982D49" w14:textId="77777777" w:rsidTr="00311D70">
        <w:trPr>
          <w:trHeight w:val="255"/>
        </w:trPr>
        <w:tc>
          <w:tcPr>
            <w:tcW w:w="3828" w:type="dxa"/>
            <w:gridSpan w:val="2"/>
            <w:tcBorders>
              <w:top w:val="nil"/>
              <w:left w:val="nil"/>
              <w:bottom w:val="nil"/>
              <w:right w:val="nil"/>
            </w:tcBorders>
            <w:shd w:val="clear" w:color="000000" w:fill="CCCCFF"/>
            <w:noWrap/>
            <w:vAlign w:val="bottom"/>
            <w:hideMark/>
          </w:tcPr>
          <w:p w14:paraId="657EBC4C"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Aktivnost A100013 IZLOŽBE</w:t>
            </w:r>
          </w:p>
        </w:tc>
        <w:tc>
          <w:tcPr>
            <w:tcW w:w="1428" w:type="dxa"/>
            <w:tcBorders>
              <w:top w:val="nil"/>
              <w:left w:val="nil"/>
              <w:bottom w:val="nil"/>
              <w:right w:val="nil"/>
            </w:tcBorders>
            <w:shd w:val="clear" w:color="000000" w:fill="CCCCFF"/>
            <w:noWrap/>
            <w:vAlign w:val="bottom"/>
            <w:hideMark/>
          </w:tcPr>
          <w:p w14:paraId="4A0A9FED"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8.300,00</w:t>
            </w:r>
          </w:p>
        </w:tc>
        <w:tc>
          <w:tcPr>
            <w:tcW w:w="2000" w:type="dxa"/>
            <w:tcBorders>
              <w:top w:val="nil"/>
              <w:left w:val="nil"/>
              <w:bottom w:val="nil"/>
              <w:right w:val="nil"/>
            </w:tcBorders>
            <w:shd w:val="clear" w:color="000000" w:fill="CCCCFF"/>
            <w:noWrap/>
            <w:vAlign w:val="bottom"/>
            <w:hideMark/>
          </w:tcPr>
          <w:p w14:paraId="14A62BA8"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1.000,00</w:t>
            </w:r>
          </w:p>
        </w:tc>
        <w:tc>
          <w:tcPr>
            <w:tcW w:w="1350" w:type="dxa"/>
            <w:tcBorders>
              <w:top w:val="nil"/>
              <w:left w:val="nil"/>
              <w:bottom w:val="nil"/>
              <w:right w:val="nil"/>
            </w:tcBorders>
            <w:shd w:val="clear" w:color="000000" w:fill="CCCCFF"/>
            <w:noWrap/>
            <w:vAlign w:val="bottom"/>
            <w:hideMark/>
          </w:tcPr>
          <w:p w14:paraId="45E5765E"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12,05</w:t>
            </w:r>
          </w:p>
        </w:tc>
        <w:tc>
          <w:tcPr>
            <w:tcW w:w="1116" w:type="dxa"/>
            <w:tcBorders>
              <w:top w:val="nil"/>
              <w:left w:val="nil"/>
              <w:bottom w:val="nil"/>
              <w:right w:val="nil"/>
            </w:tcBorders>
            <w:shd w:val="clear" w:color="000000" w:fill="CCCCFF"/>
            <w:noWrap/>
            <w:vAlign w:val="bottom"/>
            <w:hideMark/>
          </w:tcPr>
          <w:p w14:paraId="0EFABFAE"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9.300,00</w:t>
            </w:r>
          </w:p>
        </w:tc>
      </w:tr>
      <w:tr w:rsidR="00311D70" w:rsidRPr="00311D70" w14:paraId="7CE221D8" w14:textId="77777777" w:rsidTr="00311D70">
        <w:trPr>
          <w:trHeight w:val="255"/>
        </w:trPr>
        <w:tc>
          <w:tcPr>
            <w:tcW w:w="3828" w:type="dxa"/>
            <w:gridSpan w:val="2"/>
            <w:tcBorders>
              <w:top w:val="nil"/>
              <w:left w:val="nil"/>
              <w:bottom w:val="nil"/>
              <w:right w:val="nil"/>
            </w:tcBorders>
            <w:shd w:val="clear" w:color="auto" w:fill="auto"/>
            <w:noWrap/>
            <w:vAlign w:val="bottom"/>
            <w:hideMark/>
          </w:tcPr>
          <w:p w14:paraId="1D0E1067"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3F9812D0"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7.000,00</w:t>
            </w:r>
          </w:p>
        </w:tc>
        <w:tc>
          <w:tcPr>
            <w:tcW w:w="2000" w:type="dxa"/>
            <w:tcBorders>
              <w:top w:val="nil"/>
              <w:left w:val="nil"/>
              <w:bottom w:val="nil"/>
              <w:right w:val="nil"/>
            </w:tcBorders>
            <w:shd w:val="clear" w:color="auto" w:fill="auto"/>
            <w:noWrap/>
            <w:vAlign w:val="bottom"/>
            <w:hideMark/>
          </w:tcPr>
          <w:p w14:paraId="481695C5"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1.000,00</w:t>
            </w:r>
          </w:p>
        </w:tc>
        <w:tc>
          <w:tcPr>
            <w:tcW w:w="1350" w:type="dxa"/>
            <w:tcBorders>
              <w:top w:val="nil"/>
              <w:left w:val="nil"/>
              <w:bottom w:val="nil"/>
              <w:right w:val="nil"/>
            </w:tcBorders>
            <w:shd w:val="clear" w:color="auto" w:fill="auto"/>
            <w:noWrap/>
            <w:vAlign w:val="bottom"/>
            <w:hideMark/>
          </w:tcPr>
          <w:p w14:paraId="257C8919"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14,29</w:t>
            </w:r>
          </w:p>
        </w:tc>
        <w:tc>
          <w:tcPr>
            <w:tcW w:w="1116" w:type="dxa"/>
            <w:tcBorders>
              <w:top w:val="nil"/>
              <w:left w:val="nil"/>
              <w:bottom w:val="nil"/>
              <w:right w:val="nil"/>
            </w:tcBorders>
            <w:shd w:val="clear" w:color="auto" w:fill="auto"/>
            <w:noWrap/>
            <w:vAlign w:val="bottom"/>
            <w:hideMark/>
          </w:tcPr>
          <w:p w14:paraId="35A45874"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8.000,00</w:t>
            </w:r>
          </w:p>
        </w:tc>
      </w:tr>
      <w:tr w:rsidR="00311D70" w:rsidRPr="00311D70" w14:paraId="53F24640" w14:textId="77777777" w:rsidTr="00311D70">
        <w:trPr>
          <w:trHeight w:val="255"/>
        </w:trPr>
        <w:tc>
          <w:tcPr>
            <w:tcW w:w="3828" w:type="dxa"/>
            <w:gridSpan w:val="2"/>
            <w:tcBorders>
              <w:top w:val="nil"/>
              <w:left w:val="nil"/>
              <w:bottom w:val="nil"/>
              <w:right w:val="nil"/>
            </w:tcBorders>
            <w:shd w:val="clear" w:color="auto" w:fill="auto"/>
            <w:noWrap/>
            <w:vAlign w:val="bottom"/>
            <w:hideMark/>
          </w:tcPr>
          <w:p w14:paraId="0A395528"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Izvor  3.6. VLASTITI PRIHOD, UKS</w:t>
            </w:r>
          </w:p>
        </w:tc>
        <w:tc>
          <w:tcPr>
            <w:tcW w:w="1428" w:type="dxa"/>
            <w:tcBorders>
              <w:top w:val="nil"/>
              <w:left w:val="nil"/>
              <w:bottom w:val="nil"/>
              <w:right w:val="nil"/>
            </w:tcBorders>
            <w:shd w:val="clear" w:color="auto" w:fill="auto"/>
            <w:noWrap/>
            <w:vAlign w:val="bottom"/>
            <w:hideMark/>
          </w:tcPr>
          <w:p w14:paraId="54849268"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1.300,00</w:t>
            </w:r>
          </w:p>
        </w:tc>
        <w:tc>
          <w:tcPr>
            <w:tcW w:w="2000" w:type="dxa"/>
            <w:tcBorders>
              <w:top w:val="nil"/>
              <w:left w:val="nil"/>
              <w:bottom w:val="nil"/>
              <w:right w:val="nil"/>
            </w:tcBorders>
            <w:shd w:val="clear" w:color="auto" w:fill="auto"/>
            <w:noWrap/>
            <w:vAlign w:val="bottom"/>
            <w:hideMark/>
          </w:tcPr>
          <w:p w14:paraId="7CF1866E"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58BF2451"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37E12918"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1.300,00</w:t>
            </w:r>
          </w:p>
        </w:tc>
      </w:tr>
      <w:tr w:rsidR="00311D70" w:rsidRPr="00311D70" w14:paraId="27336188" w14:textId="77777777" w:rsidTr="00311D70">
        <w:trPr>
          <w:trHeight w:val="255"/>
        </w:trPr>
        <w:tc>
          <w:tcPr>
            <w:tcW w:w="3828" w:type="dxa"/>
            <w:gridSpan w:val="2"/>
            <w:tcBorders>
              <w:top w:val="nil"/>
              <w:left w:val="nil"/>
              <w:bottom w:val="nil"/>
              <w:right w:val="nil"/>
            </w:tcBorders>
            <w:shd w:val="clear" w:color="000000" w:fill="CCCCFF"/>
            <w:noWrap/>
            <w:vAlign w:val="bottom"/>
            <w:hideMark/>
          </w:tcPr>
          <w:p w14:paraId="107DD880"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Aktivnost A100023 KORIZMENI PROGRAM</w:t>
            </w:r>
          </w:p>
        </w:tc>
        <w:tc>
          <w:tcPr>
            <w:tcW w:w="1428" w:type="dxa"/>
            <w:tcBorders>
              <w:top w:val="nil"/>
              <w:left w:val="nil"/>
              <w:bottom w:val="nil"/>
              <w:right w:val="nil"/>
            </w:tcBorders>
            <w:shd w:val="clear" w:color="000000" w:fill="CCCCFF"/>
            <w:noWrap/>
            <w:vAlign w:val="bottom"/>
            <w:hideMark/>
          </w:tcPr>
          <w:p w14:paraId="46E75268"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2.500,00</w:t>
            </w:r>
          </w:p>
        </w:tc>
        <w:tc>
          <w:tcPr>
            <w:tcW w:w="2000" w:type="dxa"/>
            <w:tcBorders>
              <w:top w:val="nil"/>
              <w:left w:val="nil"/>
              <w:bottom w:val="nil"/>
              <w:right w:val="nil"/>
            </w:tcBorders>
            <w:shd w:val="clear" w:color="000000" w:fill="CCCCFF"/>
            <w:noWrap/>
            <w:vAlign w:val="bottom"/>
            <w:hideMark/>
          </w:tcPr>
          <w:p w14:paraId="33514A8E"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-1.000,00</w:t>
            </w:r>
          </w:p>
        </w:tc>
        <w:tc>
          <w:tcPr>
            <w:tcW w:w="1350" w:type="dxa"/>
            <w:tcBorders>
              <w:top w:val="nil"/>
              <w:left w:val="nil"/>
              <w:bottom w:val="nil"/>
              <w:right w:val="nil"/>
            </w:tcBorders>
            <w:shd w:val="clear" w:color="000000" w:fill="CCCCFF"/>
            <w:noWrap/>
            <w:vAlign w:val="bottom"/>
            <w:hideMark/>
          </w:tcPr>
          <w:p w14:paraId="50A5FD35"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-40,00</w:t>
            </w:r>
          </w:p>
        </w:tc>
        <w:tc>
          <w:tcPr>
            <w:tcW w:w="1116" w:type="dxa"/>
            <w:tcBorders>
              <w:top w:val="nil"/>
              <w:left w:val="nil"/>
              <w:bottom w:val="nil"/>
              <w:right w:val="nil"/>
            </w:tcBorders>
            <w:shd w:val="clear" w:color="000000" w:fill="CCCCFF"/>
            <w:noWrap/>
            <w:vAlign w:val="bottom"/>
            <w:hideMark/>
          </w:tcPr>
          <w:p w14:paraId="0AEFA902"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1.500,00</w:t>
            </w:r>
          </w:p>
        </w:tc>
      </w:tr>
      <w:tr w:rsidR="00311D70" w:rsidRPr="00311D70" w14:paraId="2566AC85" w14:textId="77777777" w:rsidTr="00311D70">
        <w:trPr>
          <w:trHeight w:val="255"/>
        </w:trPr>
        <w:tc>
          <w:tcPr>
            <w:tcW w:w="3828" w:type="dxa"/>
            <w:gridSpan w:val="2"/>
            <w:tcBorders>
              <w:top w:val="nil"/>
              <w:left w:val="nil"/>
              <w:bottom w:val="nil"/>
              <w:right w:val="nil"/>
            </w:tcBorders>
            <w:shd w:val="clear" w:color="auto" w:fill="auto"/>
            <w:noWrap/>
            <w:vAlign w:val="bottom"/>
            <w:hideMark/>
          </w:tcPr>
          <w:p w14:paraId="793173E5"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7938220E"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2.500,00</w:t>
            </w:r>
          </w:p>
        </w:tc>
        <w:tc>
          <w:tcPr>
            <w:tcW w:w="2000" w:type="dxa"/>
            <w:tcBorders>
              <w:top w:val="nil"/>
              <w:left w:val="nil"/>
              <w:bottom w:val="nil"/>
              <w:right w:val="nil"/>
            </w:tcBorders>
            <w:shd w:val="clear" w:color="auto" w:fill="auto"/>
            <w:noWrap/>
            <w:vAlign w:val="bottom"/>
            <w:hideMark/>
          </w:tcPr>
          <w:p w14:paraId="797F7BAD"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-1.000,00</w:t>
            </w:r>
          </w:p>
        </w:tc>
        <w:tc>
          <w:tcPr>
            <w:tcW w:w="1350" w:type="dxa"/>
            <w:tcBorders>
              <w:top w:val="nil"/>
              <w:left w:val="nil"/>
              <w:bottom w:val="nil"/>
              <w:right w:val="nil"/>
            </w:tcBorders>
            <w:shd w:val="clear" w:color="auto" w:fill="auto"/>
            <w:noWrap/>
            <w:vAlign w:val="bottom"/>
            <w:hideMark/>
          </w:tcPr>
          <w:p w14:paraId="2AB8A126"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-40,00</w:t>
            </w:r>
          </w:p>
        </w:tc>
        <w:tc>
          <w:tcPr>
            <w:tcW w:w="1116" w:type="dxa"/>
            <w:tcBorders>
              <w:top w:val="nil"/>
              <w:left w:val="nil"/>
              <w:bottom w:val="nil"/>
              <w:right w:val="nil"/>
            </w:tcBorders>
            <w:shd w:val="clear" w:color="auto" w:fill="auto"/>
            <w:noWrap/>
            <w:vAlign w:val="bottom"/>
            <w:hideMark/>
          </w:tcPr>
          <w:p w14:paraId="080AE7AE"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1.500,00</w:t>
            </w:r>
          </w:p>
        </w:tc>
      </w:tr>
      <w:tr w:rsidR="00311D70" w:rsidRPr="00311D70" w14:paraId="271197C7" w14:textId="77777777" w:rsidTr="00311D70">
        <w:trPr>
          <w:trHeight w:val="255"/>
        </w:trPr>
        <w:tc>
          <w:tcPr>
            <w:tcW w:w="3828" w:type="dxa"/>
            <w:gridSpan w:val="2"/>
            <w:tcBorders>
              <w:top w:val="nil"/>
              <w:left w:val="nil"/>
              <w:bottom w:val="nil"/>
              <w:right w:val="nil"/>
            </w:tcBorders>
            <w:shd w:val="clear" w:color="000000" w:fill="CCCCFF"/>
            <w:noWrap/>
            <w:vAlign w:val="bottom"/>
            <w:hideMark/>
          </w:tcPr>
          <w:p w14:paraId="6EF52788"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Aktivnost A100336 ŽENIJALNI VIKEND</w:t>
            </w:r>
          </w:p>
        </w:tc>
        <w:tc>
          <w:tcPr>
            <w:tcW w:w="1428" w:type="dxa"/>
            <w:tcBorders>
              <w:top w:val="nil"/>
              <w:left w:val="nil"/>
              <w:bottom w:val="nil"/>
              <w:right w:val="nil"/>
            </w:tcBorders>
            <w:shd w:val="clear" w:color="000000" w:fill="CCCCFF"/>
            <w:noWrap/>
            <w:vAlign w:val="bottom"/>
            <w:hideMark/>
          </w:tcPr>
          <w:p w14:paraId="4DFA759B"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500,00</w:t>
            </w:r>
          </w:p>
        </w:tc>
        <w:tc>
          <w:tcPr>
            <w:tcW w:w="2000" w:type="dxa"/>
            <w:tcBorders>
              <w:top w:val="nil"/>
              <w:left w:val="nil"/>
              <w:bottom w:val="nil"/>
              <w:right w:val="nil"/>
            </w:tcBorders>
            <w:shd w:val="clear" w:color="000000" w:fill="CCCCFF"/>
            <w:noWrap/>
            <w:vAlign w:val="bottom"/>
            <w:hideMark/>
          </w:tcPr>
          <w:p w14:paraId="1C7E960D"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3F4F22ED"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59FBAC65"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500,00</w:t>
            </w:r>
          </w:p>
        </w:tc>
      </w:tr>
      <w:tr w:rsidR="00311D70" w:rsidRPr="00311D70" w14:paraId="29EB4E03" w14:textId="77777777" w:rsidTr="00311D70">
        <w:trPr>
          <w:trHeight w:val="255"/>
        </w:trPr>
        <w:tc>
          <w:tcPr>
            <w:tcW w:w="3828" w:type="dxa"/>
            <w:gridSpan w:val="2"/>
            <w:tcBorders>
              <w:top w:val="nil"/>
              <w:left w:val="nil"/>
              <w:bottom w:val="nil"/>
              <w:right w:val="nil"/>
            </w:tcBorders>
            <w:shd w:val="clear" w:color="auto" w:fill="auto"/>
            <w:noWrap/>
            <w:vAlign w:val="bottom"/>
            <w:hideMark/>
          </w:tcPr>
          <w:p w14:paraId="68F87526"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1EB31410"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400,00</w:t>
            </w:r>
          </w:p>
        </w:tc>
        <w:tc>
          <w:tcPr>
            <w:tcW w:w="2000" w:type="dxa"/>
            <w:tcBorders>
              <w:top w:val="nil"/>
              <w:left w:val="nil"/>
              <w:bottom w:val="nil"/>
              <w:right w:val="nil"/>
            </w:tcBorders>
            <w:shd w:val="clear" w:color="auto" w:fill="auto"/>
            <w:noWrap/>
            <w:vAlign w:val="bottom"/>
            <w:hideMark/>
          </w:tcPr>
          <w:p w14:paraId="57157ACF"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6E153E99"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400F66E6"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400,00</w:t>
            </w:r>
          </w:p>
        </w:tc>
      </w:tr>
      <w:tr w:rsidR="00311D70" w:rsidRPr="00311D70" w14:paraId="01FC4547" w14:textId="77777777" w:rsidTr="00311D70">
        <w:trPr>
          <w:trHeight w:val="255"/>
        </w:trPr>
        <w:tc>
          <w:tcPr>
            <w:tcW w:w="3828" w:type="dxa"/>
            <w:gridSpan w:val="2"/>
            <w:tcBorders>
              <w:top w:val="nil"/>
              <w:left w:val="nil"/>
              <w:bottom w:val="nil"/>
              <w:right w:val="nil"/>
            </w:tcBorders>
            <w:shd w:val="clear" w:color="auto" w:fill="auto"/>
            <w:noWrap/>
            <w:vAlign w:val="bottom"/>
            <w:hideMark/>
          </w:tcPr>
          <w:p w14:paraId="431C955E"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Izvor  3.6. VLASTITI PRIHOD, UKS</w:t>
            </w:r>
          </w:p>
        </w:tc>
        <w:tc>
          <w:tcPr>
            <w:tcW w:w="1428" w:type="dxa"/>
            <w:tcBorders>
              <w:top w:val="nil"/>
              <w:left w:val="nil"/>
              <w:bottom w:val="nil"/>
              <w:right w:val="nil"/>
            </w:tcBorders>
            <w:shd w:val="clear" w:color="auto" w:fill="auto"/>
            <w:noWrap/>
            <w:vAlign w:val="bottom"/>
            <w:hideMark/>
          </w:tcPr>
          <w:p w14:paraId="3A9B0D8B"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100,00</w:t>
            </w:r>
          </w:p>
        </w:tc>
        <w:tc>
          <w:tcPr>
            <w:tcW w:w="2000" w:type="dxa"/>
            <w:tcBorders>
              <w:top w:val="nil"/>
              <w:left w:val="nil"/>
              <w:bottom w:val="nil"/>
              <w:right w:val="nil"/>
            </w:tcBorders>
            <w:shd w:val="clear" w:color="auto" w:fill="auto"/>
            <w:noWrap/>
            <w:vAlign w:val="bottom"/>
            <w:hideMark/>
          </w:tcPr>
          <w:p w14:paraId="69635187"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223BA58D"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654ACF36"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100,00</w:t>
            </w:r>
          </w:p>
        </w:tc>
      </w:tr>
      <w:tr w:rsidR="00311D70" w:rsidRPr="00311D70" w14:paraId="71DF9992" w14:textId="77777777" w:rsidTr="00311D70">
        <w:trPr>
          <w:trHeight w:val="255"/>
        </w:trPr>
        <w:tc>
          <w:tcPr>
            <w:tcW w:w="3828" w:type="dxa"/>
            <w:gridSpan w:val="2"/>
            <w:tcBorders>
              <w:top w:val="nil"/>
              <w:left w:val="nil"/>
              <w:bottom w:val="nil"/>
              <w:right w:val="nil"/>
            </w:tcBorders>
            <w:shd w:val="clear" w:color="000000" w:fill="CCCCFF"/>
            <w:noWrap/>
            <w:vAlign w:val="bottom"/>
            <w:hideMark/>
          </w:tcPr>
          <w:p w14:paraId="45FA7588"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Aktivnost A100337 RENDEZ VOUS AU CINEMA</w:t>
            </w:r>
          </w:p>
        </w:tc>
        <w:tc>
          <w:tcPr>
            <w:tcW w:w="1428" w:type="dxa"/>
            <w:tcBorders>
              <w:top w:val="nil"/>
              <w:left w:val="nil"/>
              <w:bottom w:val="nil"/>
              <w:right w:val="nil"/>
            </w:tcBorders>
            <w:shd w:val="clear" w:color="000000" w:fill="CCCCFF"/>
            <w:noWrap/>
            <w:vAlign w:val="bottom"/>
            <w:hideMark/>
          </w:tcPr>
          <w:p w14:paraId="347BB9DA"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500,00</w:t>
            </w:r>
          </w:p>
        </w:tc>
        <w:tc>
          <w:tcPr>
            <w:tcW w:w="2000" w:type="dxa"/>
            <w:tcBorders>
              <w:top w:val="nil"/>
              <w:left w:val="nil"/>
              <w:bottom w:val="nil"/>
              <w:right w:val="nil"/>
            </w:tcBorders>
            <w:shd w:val="clear" w:color="000000" w:fill="CCCCFF"/>
            <w:noWrap/>
            <w:vAlign w:val="bottom"/>
            <w:hideMark/>
          </w:tcPr>
          <w:p w14:paraId="0995A9B4"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4D9C1922"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787D16C6"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500,00</w:t>
            </w:r>
          </w:p>
        </w:tc>
      </w:tr>
      <w:tr w:rsidR="00311D70" w:rsidRPr="00311D70" w14:paraId="5713C09D" w14:textId="77777777" w:rsidTr="00311D70">
        <w:trPr>
          <w:trHeight w:val="255"/>
        </w:trPr>
        <w:tc>
          <w:tcPr>
            <w:tcW w:w="3828" w:type="dxa"/>
            <w:gridSpan w:val="2"/>
            <w:tcBorders>
              <w:top w:val="nil"/>
              <w:left w:val="nil"/>
              <w:bottom w:val="nil"/>
              <w:right w:val="nil"/>
            </w:tcBorders>
            <w:shd w:val="clear" w:color="auto" w:fill="auto"/>
            <w:noWrap/>
            <w:vAlign w:val="bottom"/>
            <w:hideMark/>
          </w:tcPr>
          <w:p w14:paraId="2A1368C2"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45A6918D"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400,00</w:t>
            </w:r>
          </w:p>
        </w:tc>
        <w:tc>
          <w:tcPr>
            <w:tcW w:w="2000" w:type="dxa"/>
            <w:tcBorders>
              <w:top w:val="nil"/>
              <w:left w:val="nil"/>
              <w:bottom w:val="nil"/>
              <w:right w:val="nil"/>
            </w:tcBorders>
            <w:shd w:val="clear" w:color="auto" w:fill="auto"/>
            <w:noWrap/>
            <w:vAlign w:val="bottom"/>
            <w:hideMark/>
          </w:tcPr>
          <w:p w14:paraId="222A951B"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56A70034"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5FBFAB19"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400,00</w:t>
            </w:r>
          </w:p>
        </w:tc>
      </w:tr>
      <w:tr w:rsidR="00311D70" w:rsidRPr="00311D70" w14:paraId="1532D036" w14:textId="77777777" w:rsidTr="00311D70">
        <w:trPr>
          <w:trHeight w:val="255"/>
        </w:trPr>
        <w:tc>
          <w:tcPr>
            <w:tcW w:w="3828" w:type="dxa"/>
            <w:gridSpan w:val="2"/>
            <w:tcBorders>
              <w:top w:val="nil"/>
              <w:left w:val="nil"/>
              <w:bottom w:val="nil"/>
              <w:right w:val="nil"/>
            </w:tcBorders>
            <w:shd w:val="clear" w:color="auto" w:fill="auto"/>
            <w:noWrap/>
            <w:vAlign w:val="bottom"/>
            <w:hideMark/>
          </w:tcPr>
          <w:p w14:paraId="2BD11B68"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Izvor  3.6. VLASTITI PRIHOD, UKS</w:t>
            </w:r>
          </w:p>
        </w:tc>
        <w:tc>
          <w:tcPr>
            <w:tcW w:w="1428" w:type="dxa"/>
            <w:tcBorders>
              <w:top w:val="nil"/>
              <w:left w:val="nil"/>
              <w:bottom w:val="nil"/>
              <w:right w:val="nil"/>
            </w:tcBorders>
            <w:shd w:val="clear" w:color="auto" w:fill="auto"/>
            <w:noWrap/>
            <w:vAlign w:val="bottom"/>
            <w:hideMark/>
          </w:tcPr>
          <w:p w14:paraId="10152C7E"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100,00</w:t>
            </w:r>
          </w:p>
        </w:tc>
        <w:tc>
          <w:tcPr>
            <w:tcW w:w="2000" w:type="dxa"/>
            <w:tcBorders>
              <w:top w:val="nil"/>
              <w:left w:val="nil"/>
              <w:bottom w:val="nil"/>
              <w:right w:val="nil"/>
            </w:tcBorders>
            <w:shd w:val="clear" w:color="auto" w:fill="auto"/>
            <w:noWrap/>
            <w:vAlign w:val="bottom"/>
            <w:hideMark/>
          </w:tcPr>
          <w:p w14:paraId="17588ABC"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3ACF012D"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326CDBA3"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100,00</w:t>
            </w:r>
          </w:p>
        </w:tc>
      </w:tr>
      <w:tr w:rsidR="00311D70" w:rsidRPr="00311D70" w14:paraId="68A8C390" w14:textId="77777777" w:rsidTr="00311D70">
        <w:trPr>
          <w:trHeight w:val="255"/>
        </w:trPr>
        <w:tc>
          <w:tcPr>
            <w:tcW w:w="3828" w:type="dxa"/>
            <w:gridSpan w:val="2"/>
            <w:tcBorders>
              <w:top w:val="nil"/>
              <w:left w:val="nil"/>
              <w:bottom w:val="nil"/>
              <w:right w:val="nil"/>
            </w:tcBorders>
            <w:shd w:val="clear" w:color="000000" w:fill="CCCCFF"/>
            <w:noWrap/>
            <w:vAlign w:val="bottom"/>
            <w:hideMark/>
          </w:tcPr>
          <w:p w14:paraId="596A72D8"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Aktivnost A100338 PREDSTAVA</w:t>
            </w:r>
          </w:p>
        </w:tc>
        <w:tc>
          <w:tcPr>
            <w:tcW w:w="1428" w:type="dxa"/>
            <w:tcBorders>
              <w:top w:val="nil"/>
              <w:left w:val="nil"/>
              <w:bottom w:val="nil"/>
              <w:right w:val="nil"/>
            </w:tcBorders>
            <w:shd w:val="clear" w:color="000000" w:fill="CCCCFF"/>
            <w:noWrap/>
            <w:vAlign w:val="bottom"/>
            <w:hideMark/>
          </w:tcPr>
          <w:p w14:paraId="63C4B064"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8.490,00</w:t>
            </w:r>
          </w:p>
        </w:tc>
        <w:tc>
          <w:tcPr>
            <w:tcW w:w="2000" w:type="dxa"/>
            <w:tcBorders>
              <w:top w:val="nil"/>
              <w:left w:val="nil"/>
              <w:bottom w:val="nil"/>
              <w:right w:val="nil"/>
            </w:tcBorders>
            <w:shd w:val="clear" w:color="000000" w:fill="CCCCFF"/>
            <w:noWrap/>
            <w:vAlign w:val="bottom"/>
            <w:hideMark/>
          </w:tcPr>
          <w:p w14:paraId="0BAFEA10"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7.300,00</w:t>
            </w:r>
          </w:p>
        </w:tc>
        <w:tc>
          <w:tcPr>
            <w:tcW w:w="1350" w:type="dxa"/>
            <w:tcBorders>
              <w:top w:val="nil"/>
              <w:left w:val="nil"/>
              <w:bottom w:val="nil"/>
              <w:right w:val="nil"/>
            </w:tcBorders>
            <w:shd w:val="clear" w:color="000000" w:fill="CCCCFF"/>
            <w:noWrap/>
            <w:vAlign w:val="bottom"/>
            <w:hideMark/>
          </w:tcPr>
          <w:p w14:paraId="76B31358"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85,98</w:t>
            </w:r>
          </w:p>
        </w:tc>
        <w:tc>
          <w:tcPr>
            <w:tcW w:w="1116" w:type="dxa"/>
            <w:tcBorders>
              <w:top w:val="nil"/>
              <w:left w:val="nil"/>
              <w:bottom w:val="nil"/>
              <w:right w:val="nil"/>
            </w:tcBorders>
            <w:shd w:val="clear" w:color="000000" w:fill="CCCCFF"/>
            <w:noWrap/>
            <w:vAlign w:val="bottom"/>
            <w:hideMark/>
          </w:tcPr>
          <w:p w14:paraId="4EFA0543"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15.790,00</w:t>
            </w:r>
          </w:p>
        </w:tc>
      </w:tr>
      <w:tr w:rsidR="00311D70" w:rsidRPr="00311D70" w14:paraId="0FF8378C" w14:textId="77777777" w:rsidTr="00311D70">
        <w:trPr>
          <w:trHeight w:val="255"/>
        </w:trPr>
        <w:tc>
          <w:tcPr>
            <w:tcW w:w="3828" w:type="dxa"/>
            <w:gridSpan w:val="2"/>
            <w:tcBorders>
              <w:top w:val="nil"/>
              <w:left w:val="nil"/>
              <w:bottom w:val="nil"/>
              <w:right w:val="nil"/>
            </w:tcBorders>
            <w:shd w:val="clear" w:color="auto" w:fill="auto"/>
            <w:noWrap/>
            <w:vAlign w:val="bottom"/>
            <w:hideMark/>
          </w:tcPr>
          <w:p w14:paraId="2D635E8E"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582F2EFF"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8.000,00</w:t>
            </w:r>
          </w:p>
        </w:tc>
        <w:tc>
          <w:tcPr>
            <w:tcW w:w="2000" w:type="dxa"/>
            <w:tcBorders>
              <w:top w:val="nil"/>
              <w:left w:val="nil"/>
              <w:bottom w:val="nil"/>
              <w:right w:val="nil"/>
            </w:tcBorders>
            <w:shd w:val="clear" w:color="auto" w:fill="auto"/>
            <w:noWrap/>
            <w:vAlign w:val="bottom"/>
            <w:hideMark/>
          </w:tcPr>
          <w:p w14:paraId="252ADC6F"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78574219"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468FA6A1"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8.000,00</w:t>
            </w:r>
          </w:p>
        </w:tc>
      </w:tr>
      <w:tr w:rsidR="00311D70" w:rsidRPr="00311D70" w14:paraId="475235DA" w14:textId="77777777" w:rsidTr="00311D70">
        <w:trPr>
          <w:trHeight w:val="255"/>
        </w:trPr>
        <w:tc>
          <w:tcPr>
            <w:tcW w:w="3828" w:type="dxa"/>
            <w:gridSpan w:val="2"/>
            <w:tcBorders>
              <w:top w:val="nil"/>
              <w:left w:val="nil"/>
              <w:bottom w:val="nil"/>
              <w:right w:val="nil"/>
            </w:tcBorders>
            <w:shd w:val="clear" w:color="auto" w:fill="auto"/>
            <w:noWrap/>
            <w:vAlign w:val="bottom"/>
            <w:hideMark/>
          </w:tcPr>
          <w:p w14:paraId="4077AD28"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Izvor  3.6. VLASTITI PRIHOD, UKS</w:t>
            </w:r>
          </w:p>
        </w:tc>
        <w:tc>
          <w:tcPr>
            <w:tcW w:w="1428" w:type="dxa"/>
            <w:tcBorders>
              <w:top w:val="nil"/>
              <w:left w:val="nil"/>
              <w:bottom w:val="nil"/>
              <w:right w:val="nil"/>
            </w:tcBorders>
            <w:shd w:val="clear" w:color="auto" w:fill="auto"/>
            <w:noWrap/>
            <w:vAlign w:val="bottom"/>
            <w:hideMark/>
          </w:tcPr>
          <w:p w14:paraId="4A3AB351"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490,00</w:t>
            </w:r>
          </w:p>
        </w:tc>
        <w:tc>
          <w:tcPr>
            <w:tcW w:w="2000" w:type="dxa"/>
            <w:tcBorders>
              <w:top w:val="nil"/>
              <w:left w:val="nil"/>
              <w:bottom w:val="nil"/>
              <w:right w:val="nil"/>
            </w:tcBorders>
            <w:shd w:val="clear" w:color="auto" w:fill="auto"/>
            <w:noWrap/>
            <w:vAlign w:val="bottom"/>
            <w:hideMark/>
          </w:tcPr>
          <w:p w14:paraId="48FE17D2"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7.300,00</w:t>
            </w:r>
          </w:p>
        </w:tc>
        <w:tc>
          <w:tcPr>
            <w:tcW w:w="1350" w:type="dxa"/>
            <w:tcBorders>
              <w:top w:val="nil"/>
              <w:left w:val="nil"/>
              <w:bottom w:val="nil"/>
              <w:right w:val="nil"/>
            </w:tcBorders>
            <w:shd w:val="clear" w:color="auto" w:fill="auto"/>
            <w:noWrap/>
            <w:vAlign w:val="bottom"/>
            <w:hideMark/>
          </w:tcPr>
          <w:p w14:paraId="56E4B49F"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1.489,80</w:t>
            </w:r>
          </w:p>
        </w:tc>
        <w:tc>
          <w:tcPr>
            <w:tcW w:w="1116" w:type="dxa"/>
            <w:tcBorders>
              <w:top w:val="nil"/>
              <w:left w:val="nil"/>
              <w:bottom w:val="nil"/>
              <w:right w:val="nil"/>
            </w:tcBorders>
            <w:shd w:val="clear" w:color="auto" w:fill="auto"/>
            <w:noWrap/>
            <w:vAlign w:val="bottom"/>
            <w:hideMark/>
          </w:tcPr>
          <w:p w14:paraId="1EF20FBB"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7.790,00</w:t>
            </w:r>
          </w:p>
        </w:tc>
      </w:tr>
      <w:tr w:rsidR="00311D70" w:rsidRPr="00311D70" w14:paraId="163F15BF" w14:textId="77777777" w:rsidTr="00311D70">
        <w:trPr>
          <w:trHeight w:val="255"/>
        </w:trPr>
        <w:tc>
          <w:tcPr>
            <w:tcW w:w="3828" w:type="dxa"/>
            <w:gridSpan w:val="2"/>
            <w:tcBorders>
              <w:top w:val="nil"/>
              <w:left w:val="nil"/>
              <w:bottom w:val="nil"/>
              <w:right w:val="nil"/>
            </w:tcBorders>
            <w:shd w:val="clear" w:color="000000" w:fill="CCCCFF"/>
            <w:noWrap/>
            <w:vAlign w:val="bottom"/>
            <w:hideMark/>
          </w:tcPr>
          <w:p w14:paraId="37E8B986"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Aktivnost A100377 KONCERTI KLASIČNE GLAZBE</w:t>
            </w:r>
          </w:p>
        </w:tc>
        <w:tc>
          <w:tcPr>
            <w:tcW w:w="1428" w:type="dxa"/>
            <w:tcBorders>
              <w:top w:val="nil"/>
              <w:left w:val="nil"/>
              <w:bottom w:val="nil"/>
              <w:right w:val="nil"/>
            </w:tcBorders>
            <w:shd w:val="clear" w:color="000000" w:fill="CCCCFF"/>
            <w:noWrap/>
            <w:vAlign w:val="bottom"/>
            <w:hideMark/>
          </w:tcPr>
          <w:p w14:paraId="76220E89"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5.800,00</w:t>
            </w:r>
          </w:p>
        </w:tc>
        <w:tc>
          <w:tcPr>
            <w:tcW w:w="2000" w:type="dxa"/>
            <w:tcBorders>
              <w:top w:val="nil"/>
              <w:left w:val="nil"/>
              <w:bottom w:val="nil"/>
              <w:right w:val="nil"/>
            </w:tcBorders>
            <w:shd w:val="clear" w:color="000000" w:fill="CCCCFF"/>
            <w:noWrap/>
            <w:vAlign w:val="bottom"/>
            <w:hideMark/>
          </w:tcPr>
          <w:p w14:paraId="13949B34"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2.000,00</w:t>
            </w:r>
          </w:p>
        </w:tc>
        <w:tc>
          <w:tcPr>
            <w:tcW w:w="1350" w:type="dxa"/>
            <w:tcBorders>
              <w:top w:val="nil"/>
              <w:left w:val="nil"/>
              <w:bottom w:val="nil"/>
              <w:right w:val="nil"/>
            </w:tcBorders>
            <w:shd w:val="clear" w:color="000000" w:fill="CCCCFF"/>
            <w:noWrap/>
            <w:vAlign w:val="bottom"/>
            <w:hideMark/>
          </w:tcPr>
          <w:p w14:paraId="4712D010"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34,48</w:t>
            </w:r>
          </w:p>
        </w:tc>
        <w:tc>
          <w:tcPr>
            <w:tcW w:w="1116" w:type="dxa"/>
            <w:tcBorders>
              <w:top w:val="nil"/>
              <w:left w:val="nil"/>
              <w:bottom w:val="nil"/>
              <w:right w:val="nil"/>
            </w:tcBorders>
            <w:shd w:val="clear" w:color="000000" w:fill="CCCCFF"/>
            <w:noWrap/>
            <w:vAlign w:val="bottom"/>
            <w:hideMark/>
          </w:tcPr>
          <w:p w14:paraId="37C4DC2A"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7.800,00</w:t>
            </w:r>
          </w:p>
        </w:tc>
      </w:tr>
      <w:tr w:rsidR="00311D70" w:rsidRPr="00311D70" w14:paraId="32E38D44" w14:textId="77777777" w:rsidTr="00311D70">
        <w:trPr>
          <w:trHeight w:val="255"/>
        </w:trPr>
        <w:tc>
          <w:tcPr>
            <w:tcW w:w="3828" w:type="dxa"/>
            <w:gridSpan w:val="2"/>
            <w:tcBorders>
              <w:top w:val="nil"/>
              <w:left w:val="nil"/>
              <w:bottom w:val="nil"/>
              <w:right w:val="nil"/>
            </w:tcBorders>
            <w:shd w:val="clear" w:color="auto" w:fill="auto"/>
            <w:noWrap/>
            <w:vAlign w:val="bottom"/>
            <w:hideMark/>
          </w:tcPr>
          <w:p w14:paraId="0D31F5BD"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50AD13B9"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3.600,00</w:t>
            </w:r>
          </w:p>
        </w:tc>
        <w:tc>
          <w:tcPr>
            <w:tcW w:w="2000" w:type="dxa"/>
            <w:tcBorders>
              <w:top w:val="nil"/>
              <w:left w:val="nil"/>
              <w:bottom w:val="nil"/>
              <w:right w:val="nil"/>
            </w:tcBorders>
            <w:shd w:val="clear" w:color="auto" w:fill="auto"/>
            <w:noWrap/>
            <w:vAlign w:val="bottom"/>
            <w:hideMark/>
          </w:tcPr>
          <w:p w14:paraId="1ADA85AA"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4C467BFC"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470F5959"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3.600,00</w:t>
            </w:r>
          </w:p>
        </w:tc>
      </w:tr>
      <w:tr w:rsidR="00311D70" w:rsidRPr="00311D70" w14:paraId="2E93A670" w14:textId="77777777" w:rsidTr="00311D70">
        <w:trPr>
          <w:trHeight w:val="255"/>
        </w:trPr>
        <w:tc>
          <w:tcPr>
            <w:tcW w:w="3828" w:type="dxa"/>
            <w:gridSpan w:val="2"/>
            <w:tcBorders>
              <w:top w:val="nil"/>
              <w:left w:val="nil"/>
              <w:bottom w:val="nil"/>
              <w:right w:val="nil"/>
            </w:tcBorders>
            <w:shd w:val="clear" w:color="auto" w:fill="auto"/>
            <w:noWrap/>
            <w:vAlign w:val="bottom"/>
            <w:hideMark/>
          </w:tcPr>
          <w:p w14:paraId="5EAF2CB0"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Izvor  3.6. VLASTITI PRIHOD, UKS</w:t>
            </w:r>
          </w:p>
        </w:tc>
        <w:tc>
          <w:tcPr>
            <w:tcW w:w="1428" w:type="dxa"/>
            <w:tcBorders>
              <w:top w:val="nil"/>
              <w:left w:val="nil"/>
              <w:bottom w:val="nil"/>
              <w:right w:val="nil"/>
            </w:tcBorders>
            <w:shd w:val="clear" w:color="auto" w:fill="auto"/>
            <w:noWrap/>
            <w:vAlign w:val="bottom"/>
            <w:hideMark/>
          </w:tcPr>
          <w:p w14:paraId="0152449E"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2.200,00</w:t>
            </w:r>
          </w:p>
        </w:tc>
        <w:tc>
          <w:tcPr>
            <w:tcW w:w="2000" w:type="dxa"/>
            <w:tcBorders>
              <w:top w:val="nil"/>
              <w:left w:val="nil"/>
              <w:bottom w:val="nil"/>
              <w:right w:val="nil"/>
            </w:tcBorders>
            <w:shd w:val="clear" w:color="auto" w:fill="auto"/>
            <w:noWrap/>
            <w:vAlign w:val="bottom"/>
            <w:hideMark/>
          </w:tcPr>
          <w:p w14:paraId="4C1F0B5C"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2.000,00</w:t>
            </w:r>
          </w:p>
        </w:tc>
        <w:tc>
          <w:tcPr>
            <w:tcW w:w="1350" w:type="dxa"/>
            <w:tcBorders>
              <w:top w:val="nil"/>
              <w:left w:val="nil"/>
              <w:bottom w:val="nil"/>
              <w:right w:val="nil"/>
            </w:tcBorders>
            <w:shd w:val="clear" w:color="auto" w:fill="auto"/>
            <w:noWrap/>
            <w:vAlign w:val="bottom"/>
            <w:hideMark/>
          </w:tcPr>
          <w:p w14:paraId="5E039779"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90,91</w:t>
            </w:r>
          </w:p>
        </w:tc>
        <w:tc>
          <w:tcPr>
            <w:tcW w:w="1116" w:type="dxa"/>
            <w:tcBorders>
              <w:top w:val="nil"/>
              <w:left w:val="nil"/>
              <w:bottom w:val="nil"/>
              <w:right w:val="nil"/>
            </w:tcBorders>
            <w:shd w:val="clear" w:color="auto" w:fill="auto"/>
            <w:noWrap/>
            <w:vAlign w:val="bottom"/>
            <w:hideMark/>
          </w:tcPr>
          <w:p w14:paraId="4AD6D419"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4.200,00</w:t>
            </w:r>
          </w:p>
        </w:tc>
      </w:tr>
      <w:tr w:rsidR="00311D70" w:rsidRPr="00311D70" w14:paraId="4DA46EE8" w14:textId="77777777" w:rsidTr="00311D70">
        <w:trPr>
          <w:trHeight w:val="255"/>
        </w:trPr>
        <w:tc>
          <w:tcPr>
            <w:tcW w:w="3828" w:type="dxa"/>
            <w:gridSpan w:val="2"/>
            <w:tcBorders>
              <w:top w:val="nil"/>
              <w:left w:val="nil"/>
              <w:bottom w:val="nil"/>
              <w:right w:val="nil"/>
            </w:tcBorders>
            <w:shd w:val="clear" w:color="000000" w:fill="CCCCFF"/>
            <w:noWrap/>
            <w:vAlign w:val="bottom"/>
            <w:hideMark/>
          </w:tcPr>
          <w:p w14:paraId="7164EAFB"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Aktivnost A100470 SUORGANIZACIJA SMOTRE FOLKLORA</w:t>
            </w:r>
          </w:p>
        </w:tc>
        <w:tc>
          <w:tcPr>
            <w:tcW w:w="1428" w:type="dxa"/>
            <w:tcBorders>
              <w:top w:val="nil"/>
              <w:left w:val="nil"/>
              <w:bottom w:val="nil"/>
              <w:right w:val="nil"/>
            </w:tcBorders>
            <w:shd w:val="clear" w:color="000000" w:fill="CCCCFF"/>
            <w:noWrap/>
            <w:vAlign w:val="bottom"/>
            <w:hideMark/>
          </w:tcPr>
          <w:p w14:paraId="47978649"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2.600,00</w:t>
            </w:r>
          </w:p>
        </w:tc>
        <w:tc>
          <w:tcPr>
            <w:tcW w:w="2000" w:type="dxa"/>
            <w:tcBorders>
              <w:top w:val="nil"/>
              <w:left w:val="nil"/>
              <w:bottom w:val="nil"/>
              <w:right w:val="nil"/>
            </w:tcBorders>
            <w:shd w:val="clear" w:color="000000" w:fill="CCCCFF"/>
            <w:noWrap/>
            <w:vAlign w:val="bottom"/>
            <w:hideMark/>
          </w:tcPr>
          <w:p w14:paraId="1B0775F7"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-135,44</w:t>
            </w:r>
          </w:p>
        </w:tc>
        <w:tc>
          <w:tcPr>
            <w:tcW w:w="1350" w:type="dxa"/>
            <w:tcBorders>
              <w:top w:val="nil"/>
              <w:left w:val="nil"/>
              <w:bottom w:val="nil"/>
              <w:right w:val="nil"/>
            </w:tcBorders>
            <w:shd w:val="clear" w:color="000000" w:fill="CCCCFF"/>
            <w:noWrap/>
            <w:vAlign w:val="bottom"/>
            <w:hideMark/>
          </w:tcPr>
          <w:p w14:paraId="0845373C"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-5,21</w:t>
            </w:r>
          </w:p>
        </w:tc>
        <w:tc>
          <w:tcPr>
            <w:tcW w:w="1116" w:type="dxa"/>
            <w:tcBorders>
              <w:top w:val="nil"/>
              <w:left w:val="nil"/>
              <w:bottom w:val="nil"/>
              <w:right w:val="nil"/>
            </w:tcBorders>
            <w:shd w:val="clear" w:color="000000" w:fill="CCCCFF"/>
            <w:noWrap/>
            <w:vAlign w:val="bottom"/>
            <w:hideMark/>
          </w:tcPr>
          <w:p w14:paraId="6264BC9B"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2.464,56</w:t>
            </w:r>
          </w:p>
        </w:tc>
      </w:tr>
      <w:tr w:rsidR="00311D70" w:rsidRPr="00311D70" w14:paraId="2FFB9447" w14:textId="77777777" w:rsidTr="00311D70">
        <w:trPr>
          <w:trHeight w:val="255"/>
        </w:trPr>
        <w:tc>
          <w:tcPr>
            <w:tcW w:w="3828" w:type="dxa"/>
            <w:gridSpan w:val="2"/>
            <w:tcBorders>
              <w:top w:val="nil"/>
              <w:left w:val="nil"/>
              <w:bottom w:val="nil"/>
              <w:right w:val="nil"/>
            </w:tcBorders>
            <w:shd w:val="clear" w:color="auto" w:fill="auto"/>
            <w:noWrap/>
            <w:vAlign w:val="bottom"/>
            <w:hideMark/>
          </w:tcPr>
          <w:p w14:paraId="383FAA00"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7D69952B"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2.600,00</w:t>
            </w:r>
          </w:p>
        </w:tc>
        <w:tc>
          <w:tcPr>
            <w:tcW w:w="2000" w:type="dxa"/>
            <w:tcBorders>
              <w:top w:val="nil"/>
              <w:left w:val="nil"/>
              <w:bottom w:val="nil"/>
              <w:right w:val="nil"/>
            </w:tcBorders>
            <w:shd w:val="clear" w:color="auto" w:fill="auto"/>
            <w:noWrap/>
            <w:vAlign w:val="bottom"/>
            <w:hideMark/>
          </w:tcPr>
          <w:p w14:paraId="568C8449"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-135,44</w:t>
            </w:r>
          </w:p>
        </w:tc>
        <w:tc>
          <w:tcPr>
            <w:tcW w:w="1350" w:type="dxa"/>
            <w:tcBorders>
              <w:top w:val="nil"/>
              <w:left w:val="nil"/>
              <w:bottom w:val="nil"/>
              <w:right w:val="nil"/>
            </w:tcBorders>
            <w:shd w:val="clear" w:color="auto" w:fill="auto"/>
            <w:noWrap/>
            <w:vAlign w:val="bottom"/>
            <w:hideMark/>
          </w:tcPr>
          <w:p w14:paraId="67BBD37C"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-5,21</w:t>
            </w:r>
          </w:p>
        </w:tc>
        <w:tc>
          <w:tcPr>
            <w:tcW w:w="1116" w:type="dxa"/>
            <w:tcBorders>
              <w:top w:val="nil"/>
              <w:left w:val="nil"/>
              <w:bottom w:val="nil"/>
              <w:right w:val="nil"/>
            </w:tcBorders>
            <w:shd w:val="clear" w:color="auto" w:fill="auto"/>
            <w:noWrap/>
            <w:vAlign w:val="bottom"/>
            <w:hideMark/>
          </w:tcPr>
          <w:p w14:paraId="2BAD3CA0"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2.464,56</w:t>
            </w:r>
          </w:p>
        </w:tc>
      </w:tr>
      <w:tr w:rsidR="00311D70" w:rsidRPr="00311D70" w14:paraId="3C0C3F46" w14:textId="77777777" w:rsidTr="00311D70">
        <w:trPr>
          <w:trHeight w:val="255"/>
        </w:trPr>
        <w:tc>
          <w:tcPr>
            <w:tcW w:w="3828" w:type="dxa"/>
            <w:gridSpan w:val="2"/>
            <w:tcBorders>
              <w:top w:val="nil"/>
              <w:left w:val="nil"/>
              <w:bottom w:val="nil"/>
              <w:right w:val="nil"/>
            </w:tcBorders>
            <w:shd w:val="clear" w:color="000000" w:fill="CCCCFF"/>
            <w:noWrap/>
            <w:vAlign w:val="bottom"/>
            <w:hideMark/>
          </w:tcPr>
          <w:p w14:paraId="61742C93"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Aktivnost A100495 FESTIVAL SKALA</w:t>
            </w:r>
          </w:p>
        </w:tc>
        <w:tc>
          <w:tcPr>
            <w:tcW w:w="1428" w:type="dxa"/>
            <w:tcBorders>
              <w:top w:val="nil"/>
              <w:left w:val="nil"/>
              <w:bottom w:val="nil"/>
              <w:right w:val="nil"/>
            </w:tcBorders>
            <w:shd w:val="clear" w:color="000000" w:fill="CCCCFF"/>
            <w:noWrap/>
            <w:vAlign w:val="bottom"/>
            <w:hideMark/>
          </w:tcPr>
          <w:p w14:paraId="40DEF9DD"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7.000,00</w:t>
            </w:r>
          </w:p>
        </w:tc>
        <w:tc>
          <w:tcPr>
            <w:tcW w:w="2000" w:type="dxa"/>
            <w:tcBorders>
              <w:top w:val="nil"/>
              <w:left w:val="nil"/>
              <w:bottom w:val="nil"/>
              <w:right w:val="nil"/>
            </w:tcBorders>
            <w:shd w:val="clear" w:color="000000" w:fill="CCCCFF"/>
            <w:noWrap/>
            <w:vAlign w:val="bottom"/>
            <w:hideMark/>
          </w:tcPr>
          <w:p w14:paraId="452473CB"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227B0ACA"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6559AB44"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7.000,00</w:t>
            </w:r>
          </w:p>
        </w:tc>
      </w:tr>
      <w:tr w:rsidR="00311D70" w:rsidRPr="00311D70" w14:paraId="317CBF1D" w14:textId="77777777" w:rsidTr="00311D70">
        <w:trPr>
          <w:trHeight w:val="255"/>
        </w:trPr>
        <w:tc>
          <w:tcPr>
            <w:tcW w:w="3828" w:type="dxa"/>
            <w:gridSpan w:val="2"/>
            <w:tcBorders>
              <w:top w:val="nil"/>
              <w:left w:val="nil"/>
              <w:bottom w:val="nil"/>
              <w:right w:val="nil"/>
            </w:tcBorders>
            <w:shd w:val="clear" w:color="auto" w:fill="auto"/>
            <w:noWrap/>
            <w:vAlign w:val="bottom"/>
            <w:hideMark/>
          </w:tcPr>
          <w:p w14:paraId="3CE425AA"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1785BE4E"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7.000,00</w:t>
            </w:r>
          </w:p>
        </w:tc>
        <w:tc>
          <w:tcPr>
            <w:tcW w:w="2000" w:type="dxa"/>
            <w:tcBorders>
              <w:top w:val="nil"/>
              <w:left w:val="nil"/>
              <w:bottom w:val="nil"/>
              <w:right w:val="nil"/>
            </w:tcBorders>
            <w:shd w:val="clear" w:color="auto" w:fill="auto"/>
            <w:noWrap/>
            <w:vAlign w:val="bottom"/>
            <w:hideMark/>
          </w:tcPr>
          <w:p w14:paraId="00E27E1F"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0C0D1F31"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6E72498E"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7.000,00</w:t>
            </w:r>
          </w:p>
        </w:tc>
      </w:tr>
      <w:tr w:rsidR="00311D70" w:rsidRPr="00311D70" w14:paraId="60EDFA08" w14:textId="77777777" w:rsidTr="00311D70">
        <w:trPr>
          <w:trHeight w:val="255"/>
        </w:trPr>
        <w:tc>
          <w:tcPr>
            <w:tcW w:w="3828" w:type="dxa"/>
            <w:gridSpan w:val="2"/>
            <w:tcBorders>
              <w:top w:val="nil"/>
              <w:left w:val="nil"/>
              <w:bottom w:val="nil"/>
              <w:right w:val="nil"/>
            </w:tcBorders>
            <w:shd w:val="clear" w:color="000000" w:fill="CCCCFF"/>
            <w:noWrap/>
            <w:vAlign w:val="bottom"/>
            <w:hideMark/>
          </w:tcPr>
          <w:p w14:paraId="19BC9AC6"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Aktivnost A100496 NERA ETWA</w:t>
            </w:r>
          </w:p>
        </w:tc>
        <w:tc>
          <w:tcPr>
            <w:tcW w:w="1428" w:type="dxa"/>
            <w:tcBorders>
              <w:top w:val="nil"/>
              <w:left w:val="nil"/>
              <w:bottom w:val="nil"/>
              <w:right w:val="nil"/>
            </w:tcBorders>
            <w:shd w:val="clear" w:color="000000" w:fill="CCCCFF"/>
            <w:noWrap/>
            <w:vAlign w:val="bottom"/>
            <w:hideMark/>
          </w:tcPr>
          <w:p w14:paraId="738A4C3C"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8.000,00</w:t>
            </w:r>
          </w:p>
        </w:tc>
        <w:tc>
          <w:tcPr>
            <w:tcW w:w="2000" w:type="dxa"/>
            <w:tcBorders>
              <w:top w:val="nil"/>
              <w:left w:val="nil"/>
              <w:bottom w:val="nil"/>
              <w:right w:val="nil"/>
            </w:tcBorders>
            <w:shd w:val="clear" w:color="000000" w:fill="CCCCFF"/>
            <w:noWrap/>
            <w:vAlign w:val="bottom"/>
            <w:hideMark/>
          </w:tcPr>
          <w:p w14:paraId="1B9B7D61"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3725B526"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3CA35483"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8.000,00</w:t>
            </w:r>
          </w:p>
        </w:tc>
      </w:tr>
      <w:tr w:rsidR="00311D70" w:rsidRPr="00311D70" w14:paraId="40ED2EBD" w14:textId="77777777" w:rsidTr="00311D70">
        <w:trPr>
          <w:trHeight w:val="255"/>
        </w:trPr>
        <w:tc>
          <w:tcPr>
            <w:tcW w:w="3828" w:type="dxa"/>
            <w:gridSpan w:val="2"/>
            <w:tcBorders>
              <w:top w:val="nil"/>
              <w:left w:val="nil"/>
              <w:bottom w:val="nil"/>
              <w:right w:val="nil"/>
            </w:tcBorders>
            <w:shd w:val="clear" w:color="auto" w:fill="auto"/>
            <w:noWrap/>
            <w:vAlign w:val="bottom"/>
            <w:hideMark/>
          </w:tcPr>
          <w:p w14:paraId="249DF9F2"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5B8A881D"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8.000,00</w:t>
            </w:r>
          </w:p>
        </w:tc>
        <w:tc>
          <w:tcPr>
            <w:tcW w:w="2000" w:type="dxa"/>
            <w:tcBorders>
              <w:top w:val="nil"/>
              <w:left w:val="nil"/>
              <w:bottom w:val="nil"/>
              <w:right w:val="nil"/>
            </w:tcBorders>
            <w:shd w:val="clear" w:color="auto" w:fill="auto"/>
            <w:noWrap/>
            <w:vAlign w:val="bottom"/>
            <w:hideMark/>
          </w:tcPr>
          <w:p w14:paraId="6C949A26"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1BEA86F0"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0F4764A8"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8.000,00</w:t>
            </w:r>
          </w:p>
        </w:tc>
      </w:tr>
      <w:tr w:rsidR="00311D70" w:rsidRPr="00311D70" w14:paraId="063966F1" w14:textId="77777777" w:rsidTr="00311D70">
        <w:trPr>
          <w:trHeight w:val="255"/>
        </w:trPr>
        <w:tc>
          <w:tcPr>
            <w:tcW w:w="3828" w:type="dxa"/>
            <w:gridSpan w:val="2"/>
            <w:tcBorders>
              <w:top w:val="nil"/>
              <w:left w:val="nil"/>
              <w:bottom w:val="nil"/>
              <w:right w:val="nil"/>
            </w:tcBorders>
            <w:shd w:val="clear" w:color="000000" w:fill="9999FF"/>
            <w:noWrap/>
            <w:vAlign w:val="bottom"/>
            <w:hideMark/>
          </w:tcPr>
          <w:p w14:paraId="6626DADB"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Program 1011 KAPITALNI PROJEKTI U KULTURI</w:t>
            </w:r>
          </w:p>
        </w:tc>
        <w:tc>
          <w:tcPr>
            <w:tcW w:w="1428" w:type="dxa"/>
            <w:tcBorders>
              <w:top w:val="nil"/>
              <w:left w:val="nil"/>
              <w:bottom w:val="nil"/>
              <w:right w:val="nil"/>
            </w:tcBorders>
            <w:shd w:val="clear" w:color="000000" w:fill="9999FF"/>
            <w:noWrap/>
            <w:vAlign w:val="bottom"/>
            <w:hideMark/>
          </w:tcPr>
          <w:p w14:paraId="7BA6E75C"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130.600,00</w:t>
            </w:r>
          </w:p>
        </w:tc>
        <w:tc>
          <w:tcPr>
            <w:tcW w:w="2000" w:type="dxa"/>
            <w:tcBorders>
              <w:top w:val="nil"/>
              <w:left w:val="nil"/>
              <w:bottom w:val="nil"/>
              <w:right w:val="nil"/>
            </w:tcBorders>
            <w:shd w:val="clear" w:color="000000" w:fill="9999FF"/>
            <w:noWrap/>
            <w:vAlign w:val="bottom"/>
            <w:hideMark/>
          </w:tcPr>
          <w:p w14:paraId="4D06B287"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-63.000,00</w:t>
            </w:r>
          </w:p>
        </w:tc>
        <w:tc>
          <w:tcPr>
            <w:tcW w:w="1350" w:type="dxa"/>
            <w:tcBorders>
              <w:top w:val="nil"/>
              <w:left w:val="nil"/>
              <w:bottom w:val="nil"/>
              <w:right w:val="nil"/>
            </w:tcBorders>
            <w:shd w:val="clear" w:color="000000" w:fill="9999FF"/>
            <w:noWrap/>
            <w:vAlign w:val="bottom"/>
            <w:hideMark/>
          </w:tcPr>
          <w:p w14:paraId="14FBB37F"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-48,24</w:t>
            </w:r>
          </w:p>
        </w:tc>
        <w:tc>
          <w:tcPr>
            <w:tcW w:w="1116" w:type="dxa"/>
            <w:tcBorders>
              <w:top w:val="nil"/>
              <w:left w:val="nil"/>
              <w:bottom w:val="nil"/>
              <w:right w:val="nil"/>
            </w:tcBorders>
            <w:shd w:val="clear" w:color="000000" w:fill="9999FF"/>
            <w:noWrap/>
            <w:vAlign w:val="bottom"/>
            <w:hideMark/>
          </w:tcPr>
          <w:p w14:paraId="1721C96F"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67.600,00</w:t>
            </w:r>
          </w:p>
        </w:tc>
      </w:tr>
      <w:tr w:rsidR="00311D70" w:rsidRPr="00311D70" w14:paraId="4CD60F49" w14:textId="77777777" w:rsidTr="00311D70">
        <w:trPr>
          <w:trHeight w:val="255"/>
        </w:trPr>
        <w:tc>
          <w:tcPr>
            <w:tcW w:w="3828" w:type="dxa"/>
            <w:gridSpan w:val="2"/>
            <w:tcBorders>
              <w:top w:val="nil"/>
              <w:left w:val="nil"/>
              <w:bottom w:val="nil"/>
              <w:right w:val="nil"/>
            </w:tcBorders>
            <w:shd w:val="clear" w:color="000000" w:fill="CCCCFF"/>
            <w:noWrap/>
            <w:vAlign w:val="bottom"/>
            <w:hideMark/>
          </w:tcPr>
          <w:p w14:paraId="632EE731"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Kapitalni projekt K100023 NABAVA OPREME</w:t>
            </w:r>
          </w:p>
        </w:tc>
        <w:tc>
          <w:tcPr>
            <w:tcW w:w="1428" w:type="dxa"/>
            <w:tcBorders>
              <w:top w:val="nil"/>
              <w:left w:val="nil"/>
              <w:bottom w:val="nil"/>
              <w:right w:val="nil"/>
            </w:tcBorders>
            <w:shd w:val="clear" w:color="000000" w:fill="CCCCFF"/>
            <w:noWrap/>
            <w:vAlign w:val="bottom"/>
            <w:hideMark/>
          </w:tcPr>
          <w:p w14:paraId="1968331F"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12.600,00</w:t>
            </w:r>
          </w:p>
        </w:tc>
        <w:tc>
          <w:tcPr>
            <w:tcW w:w="2000" w:type="dxa"/>
            <w:tcBorders>
              <w:top w:val="nil"/>
              <w:left w:val="nil"/>
              <w:bottom w:val="nil"/>
              <w:right w:val="nil"/>
            </w:tcBorders>
            <w:shd w:val="clear" w:color="000000" w:fill="CCCCFF"/>
            <w:noWrap/>
            <w:vAlign w:val="bottom"/>
            <w:hideMark/>
          </w:tcPr>
          <w:p w14:paraId="4D7DEA74"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-1.000,00</w:t>
            </w:r>
          </w:p>
        </w:tc>
        <w:tc>
          <w:tcPr>
            <w:tcW w:w="1350" w:type="dxa"/>
            <w:tcBorders>
              <w:top w:val="nil"/>
              <w:left w:val="nil"/>
              <w:bottom w:val="nil"/>
              <w:right w:val="nil"/>
            </w:tcBorders>
            <w:shd w:val="clear" w:color="000000" w:fill="CCCCFF"/>
            <w:noWrap/>
            <w:vAlign w:val="bottom"/>
            <w:hideMark/>
          </w:tcPr>
          <w:p w14:paraId="729834D6"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-7,94</w:t>
            </w:r>
          </w:p>
        </w:tc>
        <w:tc>
          <w:tcPr>
            <w:tcW w:w="1116" w:type="dxa"/>
            <w:tcBorders>
              <w:top w:val="nil"/>
              <w:left w:val="nil"/>
              <w:bottom w:val="nil"/>
              <w:right w:val="nil"/>
            </w:tcBorders>
            <w:shd w:val="clear" w:color="000000" w:fill="CCCCFF"/>
            <w:noWrap/>
            <w:vAlign w:val="bottom"/>
            <w:hideMark/>
          </w:tcPr>
          <w:p w14:paraId="542FE7A2"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11.600,00</w:t>
            </w:r>
          </w:p>
        </w:tc>
      </w:tr>
      <w:tr w:rsidR="00311D70" w:rsidRPr="00311D70" w14:paraId="491303F2" w14:textId="77777777" w:rsidTr="00311D70">
        <w:trPr>
          <w:trHeight w:val="255"/>
        </w:trPr>
        <w:tc>
          <w:tcPr>
            <w:tcW w:w="3828" w:type="dxa"/>
            <w:gridSpan w:val="2"/>
            <w:tcBorders>
              <w:top w:val="nil"/>
              <w:left w:val="nil"/>
              <w:bottom w:val="nil"/>
              <w:right w:val="nil"/>
            </w:tcBorders>
            <w:shd w:val="clear" w:color="auto" w:fill="auto"/>
            <w:noWrap/>
            <w:vAlign w:val="bottom"/>
            <w:hideMark/>
          </w:tcPr>
          <w:p w14:paraId="4B1550C4"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0BC8429A"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12.600,00</w:t>
            </w:r>
          </w:p>
        </w:tc>
        <w:tc>
          <w:tcPr>
            <w:tcW w:w="2000" w:type="dxa"/>
            <w:tcBorders>
              <w:top w:val="nil"/>
              <w:left w:val="nil"/>
              <w:bottom w:val="nil"/>
              <w:right w:val="nil"/>
            </w:tcBorders>
            <w:shd w:val="clear" w:color="auto" w:fill="auto"/>
            <w:noWrap/>
            <w:vAlign w:val="bottom"/>
            <w:hideMark/>
          </w:tcPr>
          <w:p w14:paraId="1CAFC7CB"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-1.000,00</w:t>
            </w:r>
          </w:p>
        </w:tc>
        <w:tc>
          <w:tcPr>
            <w:tcW w:w="1350" w:type="dxa"/>
            <w:tcBorders>
              <w:top w:val="nil"/>
              <w:left w:val="nil"/>
              <w:bottom w:val="nil"/>
              <w:right w:val="nil"/>
            </w:tcBorders>
            <w:shd w:val="clear" w:color="auto" w:fill="auto"/>
            <w:noWrap/>
            <w:vAlign w:val="bottom"/>
            <w:hideMark/>
          </w:tcPr>
          <w:p w14:paraId="1E9072EA"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-7,94</w:t>
            </w:r>
          </w:p>
        </w:tc>
        <w:tc>
          <w:tcPr>
            <w:tcW w:w="1116" w:type="dxa"/>
            <w:tcBorders>
              <w:top w:val="nil"/>
              <w:left w:val="nil"/>
              <w:bottom w:val="nil"/>
              <w:right w:val="nil"/>
            </w:tcBorders>
            <w:shd w:val="clear" w:color="auto" w:fill="auto"/>
            <w:noWrap/>
            <w:vAlign w:val="bottom"/>
            <w:hideMark/>
          </w:tcPr>
          <w:p w14:paraId="26954F61"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11.600,00</w:t>
            </w:r>
          </w:p>
        </w:tc>
      </w:tr>
      <w:tr w:rsidR="00311D70" w:rsidRPr="00311D70" w14:paraId="50F984EA" w14:textId="77777777" w:rsidTr="00311D70">
        <w:trPr>
          <w:trHeight w:val="255"/>
        </w:trPr>
        <w:tc>
          <w:tcPr>
            <w:tcW w:w="3828" w:type="dxa"/>
            <w:gridSpan w:val="2"/>
            <w:tcBorders>
              <w:top w:val="nil"/>
              <w:left w:val="nil"/>
              <w:bottom w:val="nil"/>
              <w:right w:val="nil"/>
            </w:tcBorders>
            <w:shd w:val="clear" w:color="000000" w:fill="CCCCFF"/>
            <w:noWrap/>
            <w:vAlign w:val="bottom"/>
            <w:hideMark/>
          </w:tcPr>
          <w:p w14:paraId="798B2E3B"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Kapitalni projekt K100346 GRADSKO KULTURNO SREDIŠTE - SANACIJE I ZAMJENE STAROGA NOVIM</w:t>
            </w:r>
          </w:p>
        </w:tc>
        <w:tc>
          <w:tcPr>
            <w:tcW w:w="1428" w:type="dxa"/>
            <w:tcBorders>
              <w:top w:val="nil"/>
              <w:left w:val="nil"/>
              <w:bottom w:val="nil"/>
              <w:right w:val="nil"/>
            </w:tcBorders>
            <w:shd w:val="clear" w:color="000000" w:fill="CCCCFF"/>
            <w:noWrap/>
            <w:vAlign w:val="bottom"/>
            <w:hideMark/>
          </w:tcPr>
          <w:p w14:paraId="6B798D09"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118.000,00</w:t>
            </w:r>
          </w:p>
        </w:tc>
        <w:tc>
          <w:tcPr>
            <w:tcW w:w="2000" w:type="dxa"/>
            <w:tcBorders>
              <w:top w:val="nil"/>
              <w:left w:val="nil"/>
              <w:bottom w:val="nil"/>
              <w:right w:val="nil"/>
            </w:tcBorders>
            <w:shd w:val="clear" w:color="000000" w:fill="CCCCFF"/>
            <w:noWrap/>
            <w:vAlign w:val="bottom"/>
            <w:hideMark/>
          </w:tcPr>
          <w:p w14:paraId="312478FF"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-62.000,00</w:t>
            </w:r>
          </w:p>
        </w:tc>
        <w:tc>
          <w:tcPr>
            <w:tcW w:w="1350" w:type="dxa"/>
            <w:tcBorders>
              <w:top w:val="nil"/>
              <w:left w:val="nil"/>
              <w:bottom w:val="nil"/>
              <w:right w:val="nil"/>
            </w:tcBorders>
            <w:shd w:val="clear" w:color="000000" w:fill="CCCCFF"/>
            <w:noWrap/>
            <w:vAlign w:val="bottom"/>
            <w:hideMark/>
          </w:tcPr>
          <w:p w14:paraId="5F42A9AC"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-52,54</w:t>
            </w:r>
          </w:p>
        </w:tc>
        <w:tc>
          <w:tcPr>
            <w:tcW w:w="1116" w:type="dxa"/>
            <w:tcBorders>
              <w:top w:val="nil"/>
              <w:left w:val="nil"/>
              <w:bottom w:val="nil"/>
              <w:right w:val="nil"/>
            </w:tcBorders>
            <w:shd w:val="clear" w:color="000000" w:fill="CCCCFF"/>
            <w:noWrap/>
            <w:vAlign w:val="bottom"/>
            <w:hideMark/>
          </w:tcPr>
          <w:p w14:paraId="1B741FED"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56.000,00</w:t>
            </w:r>
          </w:p>
        </w:tc>
      </w:tr>
      <w:tr w:rsidR="00311D70" w:rsidRPr="00311D70" w14:paraId="735605EA" w14:textId="77777777" w:rsidTr="00311D70">
        <w:trPr>
          <w:trHeight w:val="255"/>
        </w:trPr>
        <w:tc>
          <w:tcPr>
            <w:tcW w:w="3828" w:type="dxa"/>
            <w:gridSpan w:val="2"/>
            <w:tcBorders>
              <w:top w:val="nil"/>
              <w:left w:val="nil"/>
              <w:bottom w:val="nil"/>
              <w:right w:val="nil"/>
            </w:tcBorders>
            <w:shd w:val="clear" w:color="auto" w:fill="auto"/>
            <w:noWrap/>
            <w:vAlign w:val="bottom"/>
            <w:hideMark/>
          </w:tcPr>
          <w:p w14:paraId="0F6CD93B"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5DD66634"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50.000,00</w:t>
            </w:r>
          </w:p>
        </w:tc>
        <w:tc>
          <w:tcPr>
            <w:tcW w:w="2000" w:type="dxa"/>
            <w:tcBorders>
              <w:top w:val="nil"/>
              <w:left w:val="nil"/>
              <w:bottom w:val="nil"/>
              <w:right w:val="nil"/>
            </w:tcBorders>
            <w:shd w:val="clear" w:color="auto" w:fill="auto"/>
            <w:noWrap/>
            <w:vAlign w:val="bottom"/>
            <w:hideMark/>
          </w:tcPr>
          <w:p w14:paraId="051BB475"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6.000,00</w:t>
            </w:r>
          </w:p>
        </w:tc>
        <w:tc>
          <w:tcPr>
            <w:tcW w:w="1350" w:type="dxa"/>
            <w:tcBorders>
              <w:top w:val="nil"/>
              <w:left w:val="nil"/>
              <w:bottom w:val="nil"/>
              <w:right w:val="nil"/>
            </w:tcBorders>
            <w:shd w:val="clear" w:color="auto" w:fill="auto"/>
            <w:noWrap/>
            <w:vAlign w:val="bottom"/>
            <w:hideMark/>
          </w:tcPr>
          <w:p w14:paraId="12E69EA2"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12,00</w:t>
            </w:r>
          </w:p>
        </w:tc>
        <w:tc>
          <w:tcPr>
            <w:tcW w:w="1116" w:type="dxa"/>
            <w:tcBorders>
              <w:top w:val="nil"/>
              <w:left w:val="nil"/>
              <w:bottom w:val="nil"/>
              <w:right w:val="nil"/>
            </w:tcBorders>
            <w:shd w:val="clear" w:color="auto" w:fill="auto"/>
            <w:noWrap/>
            <w:vAlign w:val="bottom"/>
            <w:hideMark/>
          </w:tcPr>
          <w:p w14:paraId="3460742F"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56.000,00</w:t>
            </w:r>
          </w:p>
        </w:tc>
      </w:tr>
      <w:tr w:rsidR="00311D70" w:rsidRPr="00311D70" w14:paraId="420DAFA8" w14:textId="77777777" w:rsidTr="00311D70">
        <w:trPr>
          <w:trHeight w:val="255"/>
        </w:trPr>
        <w:tc>
          <w:tcPr>
            <w:tcW w:w="3828" w:type="dxa"/>
            <w:gridSpan w:val="2"/>
            <w:tcBorders>
              <w:top w:val="nil"/>
              <w:left w:val="nil"/>
              <w:bottom w:val="nil"/>
              <w:right w:val="nil"/>
            </w:tcBorders>
            <w:shd w:val="clear" w:color="auto" w:fill="auto"/>
            <w:noWrap/>
            <w:vAlign w:val="bottom"/>
            <w:hideMark/>
          </w:tcPr>
          <w:p w14:paraId="462DCFDA"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Izvor  3.6. VLASTITI PRIHOD, UKS</w:t>
            </w:r>
          </w:p>
        </w:tc>
        <w:tc>
          <w:tcPr>
            <w:tcW w:w="1428" w:type="dxa"/>
            <w:tcBorders>
              <w:top w:val="nil"/>
              <w:left w:val="nil"/>
              <w:bottom w:val="nil"/>
              <w:right w:val="nil"/>
            </w:tcBorders>
            <w:shd w:val="clear" w:color="auto" w:fill="auto"/>
            <w:noWrap/>
            <w:vAlign w:val="bottom"/>
            <w:hideMark/>
          </w:tcPr>
          <w:p w14:paraId="668BC31F"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68.000,00</w:t>
            </w:r>
          </w:p>
        </w:tc>
        <w:tc>
          <w:tcPr>
            <w:tcW w:w="2000" w:type="dxa"/>
            <w:tcBorders>
              <w:top w:val="nil"/>
              <w:left w:val="nil"/>
              <w:bottom w:val="nil"/>
              <w:right w:val="nil"/>
            </w:tcBorders>
            <w:shd w:val="clear" w:color="auto" w:fill="auto"/>
            <w:noWrap/>
            <w:vAlign w:val="bottom"/>
            <w:hideMark/>
          </w:tcPr>
          <w:p w14:paraId="1AC96FCE"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-68.000,00</w:t>
            </w:r>
          </w:p>
        </w:tc>
        <w:tc>
          <w:tcPr>
            <w:tcW w:w="1350" w:type="dxa"/>
            <w:tcBorders>
              <w:top w:val="nil"/>
              <w:left w:val="nil"/>
              <w:bottom w:val="nil"/>
              <w:right w:val="nil"/>
            </w:tcBorders>
            <w:shd w:val="clear" w:color="auto" w:fill="auto"/>
            <w:noWrap/>
            <w:vAlign w:val="bottom"/>
            <w:hideMark/>
          </w:tcPr>
          <w:p w14:paraId="3CD2E8C2"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-100,00</w:t>
            </w:r>
          </w:p>
        </w:tc>
        <w:tc>
          <w:tcPr>
            <w:tcW w:w="1116" w:type="dxa"/>
            <w:tcBorders>
              <w:top w:val="nil"/>
              <w:left w:val="nil"/>
              <w:bottom w:val="nil"/>
              <w:right w:val="nil"/>
            </w:tcBorders>
            <w:shd w:val="clear" w:color="auto" w:fill="auto"/>
            <w:noWrap/>
            <w:vAlign w:val="bottom"/>
            <w:hideMark/>
          </w:tcPr>
          <w:p w14:paraId="023839CA"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r>
      <w:tr w:rsidR="00311D70" w:rsidRPr="00311D70" w14:paraId="5C8C0CB8" w14:textId="77777777" w:rsidTr="00311D70">
        <w:trPr>
          <w:trHeight w:val="255"/>
        </w:trPr>
        <w:tc>
          <w:tcPr>
            <w:tcW w:w="3828" w:type="dxa"/>
            <w:gridSpan w:val="2"/>
            <w:tcBorders>
              <w:top w:val="nil"/>
              <w:left w:val="nil"/>
              <w:bottom w:val="nil"/>
              <w:right w:val="nil"/>
            </w:tcBorders>
            <w:shd w:val="clear" w:color="000000" w:fill="9999FF"/>
            <w:noWrap/>
            <w:vAlign w:val="bottom"/>
            <w:hideMark/>
          </w:tcPr>
          <w:p w14:paraId="22189F7F"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Program 1045 PROGRAM ODRŽAVANJA OBJEKATA ZA SPORT I REKREACIJU</w:t>
            </w:r>
          </w:p>
        </w:tc>
        <w:tc>
          <w:tcPr>
            <w:tcW w:w="1428" w:type="dxa"/>
            <w:tcBorders>
              <w:top w:val="nil"/>
              <w:left w:val="nil"/>
              <w:bottom w:val="nil"/>
              <w:right w:val="nil"/>
            </w:tcBorders>
            <w:shd w:val="clear" w:color="000000" w:fill="9999FF"/>
            <w:noWrap/>
            <w:vAlign w:val="bottom"/>
            <w:hideMark/>
          </w:tcPr>
          <w:p w14:paraId="25AB7EFD"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117.000,00</w:t>
            </w:r>
          </w:p>
        </w:tc>
        <w:tc>
          <w:tcPr>
            <w:tcW w:w="2000" w:type="dxa"/>
            <w:tcBorders>
              <w:top w:val="nil"/>
              <w:left w:val="nil"/>
              <w:bottom w:val="nil"/>
              <w:right w:val="nil"/>
            </w:tcBorders>
            <w:shd w:val="clear" w:color="000000" w:fill="9999FF"/>
            <w:noWrap/>
            <w:vAlign w:val="bottom"/>
            <w:hideMark/>
          </w:tcPr>
          <w:p w14:paraId="3F337E10"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27.006,43</w:t>
            </w:r>
          </w:p>
        </w:tc>
        <w:tc>
          <w:tcPr>
            <w:tcW w:w="1350" w:type="dxa"/>
            <w:tcBorders>
              <w:top w:val="nil"/>
              <w:left w:val="nil"/>
              <w:bottom w:val="nil"/>
              <w:right w:val="nil"/>
            </w:tcBorders>
            <w:shd w:val="clear" w:color="000000" w:fill="9999FF"/>
            <w:noWrap/>
            <w:vAlign w:val="bottom"/>
            <w:hideMark/>
          </w:tcPr>
          <w:p w14:paraId="3577F099"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23,08</w:t>
            </w:r>
          </w:p>
        </w:tc>
        <w:tc>
          <w:tcPr>
            <w:tcW w:w="1116" w:type="dxa"/>
            <w:tcBorders>
              <w:top w:val="nil"/>
              <w:left w:val="nil"/>
              <w:bottom w:val="nil"/>
              <w:right w:val="nil"/>
            </w:tcBorders>
            <w:shd w:val="clear" w:color="000000" w:fill="9999FF"/>
            <w:noWrap/>
            <w:vAlign w:val="bottom"/>
            <w:hideMark/>
          </w:tcPr>
          <w:p w14:paraId="5555EDAE"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144.006,43</w:t>
            </w:r>
          </w:p>
        </w:tc>
      </w:tr>
      <w:tr w:rsidR="00311D70" w:rsidRPr="00311D70" w14:paraId="33A86727" w14:textId="77777777" w:rsidTr="00311D70">
        <w:trPr>
          <w:trHeight w:val="255"/>
        </w:trPr>
        <w:tc>
          <w:tcPr>
            <w:tcW w:w="3828" w:type="dxa"/>
            <w:gridSpan w:val="2"/>
            <w:tcBorders>
              <w:top w:val="nil"/>
              <w:left w:val="nil"/>
              <w:bottom w:val="nil"/>
              <w:right w:val="nil"/>
            </w:tcBorders>
            <w:shd w:val="clear" w:color="000000" w:fill="CCCCFF"/>
            <w:noWrap/>
            <w:vAlign w:val="bottom"/>
            <w:hideMark/>
          </w:tcPr>
          <w:p w14:paraId="03D0C6E3"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Kapitalni projekt K100024 ODRŽAVANJE SPORTSKE INFRASTRUKTURE</w:t>
            </w:r>
          </w:p>
        </w:tc>
        <w:tc>
          <w:tcPr>
            <w:tcW w:w="1428" w:type="dxa"/>
            <w:tcBorders>
              <w:top w:val="nil"/>
              <w:left w:val="nil"/>
              <w:bottom w:val="nil"/>
              <w:right w:val="nil"/>
            </w:tcBorders>
            <w:shd w:val="clear" w:color="000000" w:fill="CCCCFF"/>
            <w:noWrap/>
            <w:vAlign w:val="bottom"/>
            <w:hideMark/>
          </w:tcPr>
          <w:p w14:paraId="7B6AB659"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32.000,00</w:t>
            </w:r>
          </w:p>
        </w:tc>
        <w:tc>
          <w:tcPr>
            <w:tcW w:w="2000" w:type="dxa"/>
            <w:tcBorders>
              <w:top w:val="nil"/>
              <w:left w:val="nil"/>
              <w:bottom w:val="nil"/>
              <w:right w:val="nil"/>
            </w:tcBorders>
            <w:shd w:val="clear" w:color="000000" w:fill="CCCCFF"/>
            <w:noWrap/>
            <w:vAlign w:val="bottom"/>
            <w:hideMark/>
          </w:tcPr>
          <w:p w14:paraId="47E263E6"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30.000,00</w:t>
            </w:r>
          </w:p>
        </w:tc>
        <w:tc>
          <w:tcPr>
            <w:tcW w:w="1350" w:type="dxa"/>
            <w:tcBorders>
              <w:top w:val="nil"/>
              <w:left w:val="nil"/>
              <w:bottom w:val="nil"/>
              <w:right w:val="nil"/>
            </w:tcBorders>
            <w:shd w:val="clear" w:color="000000" w:fill="CCCCFF"/>
            <w:noWrap/>
            <w:vAlign w:val="bottom"/>
            <w:hideMark/>
          </w:tcPr>
          <w:p w14:paraId="531F5A3A"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93,75</w:t>
            </w:r>
          </w:p>
        </w:tc>
        <w:tc>
          <w:tcPr>
            <w:tcW w:w="1116" w:type="dxa"/>
            <w:tcBorders>
              <w:top w:val="nil"/>
              <w:left w:val="nil"/>
              <w:bottom w:val="nil"/>
              <w:right w:val="nil"/>
            </w:tcBorders>
            <w:shd w:val="clear" w:color="000000" w:fill="CCCCFF"/>
            <w:noWrap/>
            <w:vAlign w:val="bottom"/>
            <w:hideMark/>
          </w:tcPr>
          <w:p w14:paraId="74D53D95"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62.000,00</w:t>
            </w:r>
          </w:p>
        </w:tc>
      </w:tr>
      <w:tr w:rsidR="00311D70" w:rsidRPr="00311D70" w14:paraId="5CF3D49F" w14:textId="77777777" w:rsidTr="00311D70">
        <w:trPr>
          <w:trHeight w:val="255"/>
        </w:trPr>
        <w:tc>
          <w:tcPr>
            <w:tcW w:w="3828" w:type="dxa"/>
            <w:gridSpan w:val="2"/>
            <w:tcBorders>
              <w:top w:val="nil"/>
              <w:left w:val="nil"/>
              <w:bottom w:val="nil"/>
              <w:right w:val="nil"/>
            </w:tcBorders>
            <w:shd w:val="clear" w:color="auto" w:fill="auto"/>
            <w:noWrap/>
            <w:vAlign w:val="bottom"/>
            <w:hideMark/>
          </w:tcPr>
          <w:p w14:paraId="5E8A1DE8"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73AA25D8"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32.000,00</w:t>
            </w:r>
          </w:p>
        </w:tc>
        <w:tc>
          <w:tcPr>
            <w:tcW w:w="2000" w:type="dxa"/>
            <w:tcBorders>
              <w:top w:val="nil"/>
              <w:left w:val="nil"/>
              <w:bottom w:val="nil"/>
              <w:right w:val="nil"/>
            </w:tcBorders>
            <w:shd w:val="clear" w:color="auto" w:fill="auto"/>
            <w:noWrap/>
            <w:vAlign w:val="bottom"/>
            <w:hideMark/>
          </w:tcPr>
          <w:p w14:paraId="617AC421"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30.000,00</w:t>
            </w:r>
          </w:p>
        </w:tc>
        <w:tc>
          <w:tcPr>
            <w:tcW w:w="1350" w:type="dxa"/>
            <w:tcBorders>
              <w:top w:val="nil"/>
              <w:left w:val="nil"/>
              <w:bottom w:val="nil"/>
              <w:right w:val="nil"/>
            </w:tcBorders>
            <w:shd w:val="clear" w:color="auto" w:fill="auto"/>
            <w:noWrap/>
            <w:vAlign w:val="bottom"/>
            <w:hideMark/>
          </w:tcPr>
          <w:p w14:paraId="3DC31F26"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93,75</w:t>
            </w:r>
          </w:p>
        </w:tc>
        <w:tc>
          <w:tcPr>
            <w:tcW w:w="1116" w:type="dxa"/>
            <w:tcBorders>
              <w:top w:val="nil"/>
              <w:left w:val="nil"/>
              <w:bottom w:val="nil"/>
              <w:right w:val="nil"/>
            </w:tcBorders>
            <w:shd w:val="clear" w:color="auto" w:fill="auto"/>
            <w:noWrap/>
            <w:vAlign w:val="bottom"/>
            <w:hideMark/>
          </w:tcPr>
          <w:p w14:paraId="018EC3A2"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62.000,00</w:t>
            </w:r>
          </w:p>
        </w:tc>
      </w:tr>
      <w:tr w:rsidR="00311D70" w:rsidRPr="00311D70" w14:paraId="280C77B4" w14:textId="77777777" w:rsidTr="00311D70">
        <w:trPr>
          <w:trHeight w:val="255"/>
        </w:trPr>
        <w:tc>
          <w:tcPr>
            <w:tcW w:w="3828" w:type="dxa"/>
            <w:gridSpan w:val="2"/>
            <w:tcBorders>
              <w:top w:val="nil"/>
              <w:left w:val="nil"/>
              <w:bottom w:val="nil"/>
              <w:right w:val="nil"/>
            </w:tcBorders>
            <w:shd w:val="clear" w:color="000000" w:fill="CCCCFF"/>
            <w:noWrap/>
            <w:vAlign w:val="bottom"/>
            <w:hideMark/>
          </w:tcPr>
          <w:p w14:paraId="1130CF80"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Kapitalni projekt K100025 NABAVKA TRANSPORTNOG VOZILA</w:t>
            </w:r>
          </w:p>
        </w:tc>
        <w:tc>
          <w:tcPr>
            <w:tcW w:w="1428" w:type="dxa"/>
            <w:tcBorders>
              <w:top w:val="nil"/>
              <w:left w:val="nil"/>
              <w:bottom w:val="nil"/>
              <w:right w:val="nil"/>
            </w:tcBorders>
            <w:shd w:val="clear" w:color="000000" w:fill="CCCCFF"/>
            <w:noWrap/>
            <w:vAlign w:val="bottom"/>
            <w:hideMark/>
          </w:tcPr>
          <w:p w14:paraId="18952A7C"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15.000,00</w:t>
            </w:r>
          </w:p>
        </w:tc>
        <w:tc>
          <w:tcPr>
            <w:tcW w:w="2000" w:type="dxa"/>
            <w:tcBorders>
              <w:top w:val="nil"/>
              <w:left w:val="nil"/>
              <w:bottom w:val="nil"/>
              <w:right w:val="nil"/>
            </w:tcBorders>
            <w:shd w:val="clear" w:color="000000" w:fill="CCCCFF"/>
            <w:noWrap/>
            <w:vAlign w:val="bottom"/>
            <w:hideMark/>
          </w:tcPr>
          <w:p w14:paraId="2D8B8761"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-2.993,57</w:t>
            </w:r>
          </w:p>
        </w:tc>
        <w:tc>
          <w:tcPr>
            <w:tcW w:w="1350" w:type="dxa"/>
            <w:tcBorders>
              <w:top w:val="nil"/>
              <w:left w:val="nil"/>
              <w:bottom w:val="nil"/>
              <w:right w:val="nil"/>
            </w:tcBorders>
            <w:shd w:val="clear" w:color="000000" w:fill="CCCCFF"/>
            <w:noWrap/>
            <w:vAlign w:val="bottom"/>
            <w:hideMark/>
          </w:tcPr>
          <w:p w14:paraId="5CD54DC8"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-19,96</w:t>
            </w:r>
          </w:p>
        </w:tc>
        <w:tc>
          <w:tcPr>
            <w:tcW w:w="1116" w:type="dxa"/>
            <w:tcBorders>
              <w:top w:val="nil"/>
              <w:left w:val="nil"/>
              <w:bottom w:val="nil"/>
              <w:right w:val="nil"/>
            </w:tcBorders>
            <w:shd w:val="clear" w:color="000000" w:fill="CCCCFF"/>
            <w:noWrap/>
            <w:vAlign w:val="bottom"/>
            <w:hideMark/>
          </w:tcPr>
          <w:p w14:paraId="7E15DEAC"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12.006,43</w:t>
            </w:r>
          </w:p>
        </w:tc>
      </w:tr>
      <w:tr w:rsidR="00311D70" w:rsidRPr="00311D70" w14:paraId="0A94CB3A" w14:textId="77777777" w:rsidTr="00311D70">
        <w:trPr>
          <w:trHeight w:val="255"/>
        </w:trPr>
        <w:tc>
          <w:tcPr>
            <w:tcW w:w="3828" w:type="dxa"/>
            <w:gridSpan w:val="2"/>
            <w:tcBorders>
              <w:top w:val="nil"/>
              <w:left w:val="nil"/>
              <w:bottom w:val="nil"/>
              <w:right w:val="nil"/>
            </w:tcBorders>
            <w:shd w:val="clear" w:color="auto" w:fill="auto"/>
            <w:noWrap/>
            <w:vAlign w:val="bottom"/>
            <w:hideMark/>
          </w:tcPr>
          <w:p w14:paraId="0158FAC1"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4D9860BB"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15.000,00</w:t>
            </w:r>
          </w:p>
        </w:tc>
        <w:tc>
          <w:tcPr>
            <w:tcW w:w="2000" w:type="dxa"/>
            <w:tcBorders>
              <w:top w:val="nil"/>
              <w:left w:val="nil"/>
              <w:bottom w:val="nil"/>
              <w:right w:val="nil"/>
            </w:tcBorders>
            <w:shd w:val="clear" w:color="auto" w:fill="auto"/>
            <w:noWrap/>
            <w:vAlign w:val="bottom"/>
            <w:hideMark/>
          </w:tcPr>
          <w:p w14:paraId="69C3BCA0"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-2.993,57</w:t>
            </w:r>
          </w:p>
        </w:tc>
        <w:tc>
          <w:tcPr>
            <w:tcW w:w="1350" w:type="dxa"/>
            <w:tcBorders>
              <w:top w:val="nil"/>
              <w:left w:val="nil"/>
              <w:bottom w:val="nil"/>
              <w:right w:val="nil"/>
            </w:tcBorders>
            <w:shd w:val="clear" w:color="auto" w:fill="auto"/>
            <w:noWrap/>
            <w:vAlign w:val="bottom"/>
            <w:hideMark/>
          </w:tcPr>
          <w:p w14:paraId="15283180"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-19,96</w:t>
            </w:r>
          </w:p>
        </w:tc>
        <w:tc>
          <w:tcPr>
            <w:tcW w:w="1116" w:type="dxa"/>
            <w:tcBorders>
              <w:top w:val="nil"/>
              <w:left w:val="nil"/>
              <w:bottom w:val="nil"/>
              <w:right w:val="nil"/>
            </w:tcBorders>
            <w:shd w:val="clear" w:color="auto" w:fill="auto"/>
            <w:noWrap/>
            <w:vAlign w:val="bottom"/>
            <w:hideMark/>
          </w:tcPr>
          <w:p w14:paraId="41FFBA24"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12.006,43</w:t>
            </w:r>
          </w:p>
        </w:tc>
      </w:tr>
      <w:tr w:rsidR="00311D70" w:rsidRPr="00311D70" w14:paraId="62085374" w14:textId="77777777" w:rsidTr="00311D70">
        <w:trPr>
          <w:trHeight w:val="255"/>
        </w:trPr>
        <w:tc>
          <w:tcPr>
            <w:tcW w:w="3828" w:type="dxa"/>
            <w:gridSpan w:val="2"/>
            <w:tcBorders>
              <w:top w:val="nil"/>
              <w:left w:val="nil"/>
              <w:bottom w:val="nil"/>
              <w:right w:val="nil"/>
            </w:tcBorders>
            <w:shd w:val="clear" w:color="000000" w:fill="CCCCFF"/>
            <w:noWrap/>
            <w:vAlign w:val="bottom"/>
            <w:hideMark/>
          </w:tcPr>
          <w:p w14:paraId="094522E0"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lastRenderedPageBreak/>
              <w:t>Kapitalni projekt K100501 AUTOMATSKO NAVODNJAVANJE IGRALIŠTA NK NERETVE</w:t>
            </w:r>
          </w:p>
        </w:tc>
        <w:tc>
          <w:tcPr>
            <w:tcW w:w="1428" w:type="dxa"/>
            <w:tcBorders>
              <w:top w:val="nil"/>
              <w:left w:val="nil"/>
              <w:bottom w:val="nil"/>
              <w:right w:val="nil"/>
            </w:tcBorders>
            <w:shd w:val="clear" w:color="000000" w:fill="CCCCFF"/>
            <w:noWrap/>
            <w:vAlign w:val="bottom"/>
            <w:hideMark/>
          </w:tcPr>
          <w:p w14:paraId="3C57A4B2"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70.000,00</w:t>
            </w:r>
          </w:p>
        </w:tc>
        <w:tc>
          <w:tcPr>
            <w:tcW w:w="2000" w:type="dxa"/>
            <w:tcBorders>
              <w:top w:val="nil"/>
              <w:left w:val="nil"/>
              <w:bottom w:val="nil"/>
              <w:right w:val="nil"/>
            </w:tcBorders>
            <w:shd w:val="clear" w:color="000000" w:fill="CCCCFF"/>
            <w:noWrap/>
            <w:vAlign w:val="bottom"/>
            <w:hideMark/>
          </w:tcPr>
          <w:p w14:paraId="095618C9"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47017B82"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1EEC15AD"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70.000,00</w:t>
            </w:r>
          </w:p>
        </w:tc>
      </w:tr>
      <w:tr w:rsidR="00311D70" w:rsidRPr="00311D70" w14:paraId="66770B1E" w14:textId="77777777" w:rsidTr="00311D70">
        <w:trPr>
          <w:trHeight w:val="255"/>
        </w:trPr>
        <w:tc>
          <w:tcPr>
            <w:tcW w:w="3828" w:type="dxa"/>
            <w:gridSpan w:val="2"/>
            <w:tcBorders>
              <w:top w:val="nil"/>
              <w:left w:val="nil"/>
              <w:bottom w:val="nil"/>
              <w:right w:val="nil"/>
            </w:tcBorders>
            <w:shd w:val="clear" w:color="auto" w:fill="auto"/>
            <w:noWrap/>
            <w:vAlign w:val="bottom"/>
            <w:hideMark/>
          </w:tcPr>
          <w:p w14:paraId="74767F86" w14:textId="77777777" w:rsidR="00311D70" w:rsidRPr="00311D70" w:rsidRDefault="00311D70" w:rsidP="00311D70">
            <w:pPr>
              <w:spacing w:after="0" w:line="240" w:lineRule="auto"/>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01073796"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70.000,00</w:t>
            </w:r>
          </w:p>
        </w:tc>
        <w:tc>
          <w:tcPr>
            <w:tcW w:w="2000" w:type="dxa"/>
            <w:tcBorders>
              <w:top w:val="nil"/>
              <w:left w:val="nil"/>
              <w:bottom w:val="nil"/>
              <w:right w:val="nil"/>
            </w:tcBorders>
            <w:shd w:val="clear" w:color="auto" w:fill="auto"/>
            <w:noWrap/>
            <w:vAlign w:val="bottom"/>
            <w:hideMark/>
          </w:tcPr>
          <w:p w14:paraId="0CEC2B5E"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5B487FA1"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07551799" w14:textId="77777777" w:rsidR="00311D70" w:rsidRPr="00311D70" w:rsidRDefault="00311D70" w:rsidP="00311D70">
            <w:pPr>
              <w:spacing w:after="0" w:line="240" w:lineRule="auto"/>
              <w:jc w:val="right"/>
              <w:rPr>
                <w:rFonts w:ascii="Times New Roman" w:eastAsia="Times New Roman" w:hAnsi="Times New Roman"/>
                <w:b/>
                <w:bCs/>
                <w:color w:val="000000"/>
                <w:sz w:val="20"/>
                <w:szCs w:val="20"/>
                <w:lang w:eastAsia="hr-HR"/>
              </w:rPr>
            </w:pPr>
            <w:r w:rsidRPr="00311D70">
              <w:rPr>
                <w:rFonts w:ascii="Times New Roman" w:eastAsia="Times New Roman" w:hAnsi="Times New Roman"/>
                <w:b/>
                <w:bCs/>
                <w:color w:val="000000"/>
                <w:sz w:val="20"/>
                <w:szCs w:val="20"/>
                <w:lang w:eastAsia="hr-HR"/>
              </w:rPr>
              <w:t>70.000,00</w:t>
            </w:r>
          </w:p>
        </w:tc>
      </w:tr>
    </w:tbl>
    <w:p w14:paraId="4FE5FAF1" w14:textId="77777777" w:rsidR="00F3608C" w:rsidRDefault="00F3608C"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sz w:val="24"/>
          <w:szCs w:val="24"/>
        </w:rPr>
      </w:pPr>
    </w:p>
    <w:p w14:paraId="185A47BD" w14:textId="77777777" w:rsidR="008E433E" w:rsidRDefault="008E433E"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sz w:val="24"/>
          <w:szCs w:val="24"/>
        </w:rPr>
      </w:pPr>
      <w:r>
        <w:rPr>
          <w:rFonts w:ascii="Times New Roman" w:hAnsi="Times New Roman"/>
          <w:b/>
          <w:sz w:val="24"/>
          <w:szCs w:val="24"/>
        </w:rPr>
        <w:t>Ukupan proračun UKSM-a mijenja se za 48.400,00 eura, odnosno povećava se za 5,86%.</w:t>
      </w:r>
    </w:p>
    <w:p w14:paraId="44D8C1D2" w14:textId="33FD52B2" w:rsidR="0078176E" w:rsidRPr="00E7633F" w:rsidRDefault="0078176E"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sz w:val="24"/>
          <w:szCs w:val="24"/>
        </w:rPr>
      </w:pPr>
      <w:r w:rsidRPr="00E7633F">
        <w:rPr>
          <w:rFonts w:ascii="Times New Roman" w:hAnsi="Times New Roman"/>
          <w:b/>
          <w:sz w:val="24"/>
          <w:szCs w:val="24"/>
        </w:rPr>
        <w:t>Najznačajnije izmjene su;</w:t>
      </w:r>
    </w:p>
    <w:p w14:paraId="4A908010" w14:textId="77777777" w:rsidR="0078176E" w:rsidRPr="00E7633F" w:rsidRDefault="0078176E"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sz w:val="24"/>
          <w:szCs w:val="24"/>
        </w:rPr>
      </w:pPr>
    </w:p>
    <w:p w14:paraId="6C0FA612" w14:textId="2D39151B" w:rsidR="002B74C4" w:rsidRDefault="0078176E" w:rsidP="000D4457">
      <w:pPr>
        <w:widowControl w:val="0"/>
        <w:numPr>
          <w:ilvl w:val="0"/>
          <w:numId w:val="19"/>
        </w:numPr>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C44BAD">
        <w:rPr>
          <w:rFonts w:ascii="Times New Roman" w:hAnsi="Times New Roman"/>
          <w:bCs/>
          <w:i/>
          <w:iCs/>
          <w:sz w:val="24"/>
          <w:szCs w:val="24"/>
        </w:rPr>
        <w:t xml:space="preserve">A1000007 – Rashodi za zaposlene – povećani su za </w:t>
      </w:r>
      <w:r w:rsidR="008E433E">
        <w:rPr>
          <w:rFonts w:ascii="Times New Roman" w:hAnsi="Times New Roman"/>
          <w:bCs/>
          <w:i/>
          <w:iCs/>
          <w:sz w:val="24"/>
          <w:szCs w:val="24"/>
        </w:rPr>
        <w:t>35.000,00</w:t>
      </w:r>
      <w:r w:rsidR="005A7812" w:rsidRPr="00C44BAD">
        <w:rPr>
          <w:rFonts w:ascii="Times New Roman" w:hAnsi="Times New Roman"/>
          <w:bCs/>
          <w:i/>
          <w:iCs/>
          <w:sz w:val="24"/>
          <w:szCs w:val="24"/>
        </w:rPr>
        <w:t xml:space="preserve"> </w:t>
      </w:r>
      <w:r w:rsidR="002B74C4" w:rsidRPr="00C44BAD">
        <w:rPr>
          <w:rFonts w:ascii="Times New Roman" w:hAnsi="Times New Roman"/>
          <w:bCs/>
          <w:i/>
          <w:iCs/>
          <w:sz w:val="24"/>
          <w:szCs w:val="24"/>
        </w:rPr>
        <w:t>eura</w:t>
      </w:r>
      <w:r w:rsidRPr="00C44BAD">
        <w:rPr>
          <w:rFonts w:ascii="Times New Roman" w:hAnsi="Times New Roman"/>
          <w:bCs/>
          <w:i/>
          <w:iCs/>
          <w:sz w:val="24"/>
          <w:szCs w:val="24"/>
        </w:rPr>
        <w:t xml:space="preserve"> i usklađeni s realizacijom</w:t>
      </w:r>
      <w:r w:rsidR="00C44BAD">
        <w:rPr>
          <w:rFonts w:ascii="Times New Roman" w:hAnsi="Times New Roman"/>
          <w:bCs/>
          <w:i/>
          <w:iCs/>
          <w:sz w:val="24"/>
          <w:szCs w:val="24"/>
        </w:rPr>
        <w:t>, a nakon povećanja plaća.</w:t>
      </w:r>
    </w:p>
    <w:p w14:paraId="32FF24B4" w14:textId="77777777" w:rsidR="008E433E" w:rsidRDefault="008E433E" w:rsidP="008E433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ind w:left="720"/>
        <w:jc w:val="both"/>
        <w:rPr>
          <w:rFonts w:ascii="Times New Roman" w:hAnsi="Times New Roman"/>
          <w:bCs/>
          <w:i/>
          <w:iCs/>
          <w:sz w:val="24"/>
          <w:szCs w:val="24"/>
        </w:rPr>
      </w:pPr>
    </w:p>
    <w:p w14:paraId="6A379968" w14:textId="50B133C7" w:rsidR="008E433E" w:rsidRPr="008E433E" w:rsidRDefault="008E433E" w:rsidP="008E433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ind w:left="720"/>
        <w:jc w:val="both"/>
        <w:rPr>
          <w:rFonts w:ascii="Times New Roman" w:hAnsi="Times New Roman"/>
          <w:bCs/>
          <w:sz w:val="24"/>
          <w:szCs w:val="24"/>
        </w:rPr>
      </w:pPr>
      <w:r w:rsidRPr="008E433E">
        <w:rPr>
          <w:rFonts w:ascii="Times New Roman" w:hAnsi="Times New Roman"/>
          <w:bCs/>
          <w:sz w:val="24"/>
          <w:szCs w:val="24"/>
        </w:rPr>
        <w:t>Prema Dodatku IV. Kolektivnog ugovora za državne službenike i namještenike (Narodne novine broj 4/2025) te Odluci Vlade Republike Hrvatske o visini osnovice za obračun plaće u javnim službama u 2025. godini (Narodne novine broj 155/24) koji su potpisani 31. prosinca 2024. godine utvrđeno je da će osnovica za izračun plaće službenika i namještenika u javnim službama, te državnih službenika i namještenika u 2025. godini iznositi kako slijedi:</w:t>
      </w:r>
    </w:p>
    <w:p w14:paraId="72051D0B" w14:textId="77777777" w:rsidR="008E433E" w:rsidRPr="008E433E" w:rsidRDefault="008E433E" w:rsidP="008E433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ind w:left="720"/>
        <w:jc w:val="both"/>
        <w:rPr>
          <w:rFonts w:ascii="Times New Roman" w:hAnsi="Times New Roman"/>
          <w:bCs/>
          <w:i/>
          <w:iCs/>
          <w:sz w:val="24"/>
          <w:szCs w:val="24"/>
        </w:rPr>
      </w:pPr>
      <w:r w:rsidRPr="008E433E">
        <w:rPr>
          <w:rFonts w:ascii="Times New Roman" w:hAnsi="Times New Roman"/>
          <w:bCs/>
          <w:i/>
          <w:iCs/>
          <w:sz w:val="24"/>
          <w:szCs w:val="24"/>
        </w:rPr>
        <w:t>- od 1. siječnja 2025. do 31. siječnja 2025. godine 947,18 eura bruto i primjenjuje se počevši s plaćom za mjesec siječanj, koja se isplaćuje u mjesecu veljači</w:t>
      </w:r>
    </w:p>
    <w:p w14:paraId="49382F46" w14:textId="77777777" w:rsidR="008E433E" w:rsidRPr="008E433E" w:rsidRDefault="008E433E" w:rsidP="008E433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ind w:left="720"/>
        <w:jc w:val="both"/>
        <w:rPr>
          <w:rFonts w:ascii="Times New Roman" w:hAnsi="Times New Roman"/>
          <w:bCs/>
          <w:i/>
          <w:iCs/>
          <w:sz w:val="24"/>
          <w:szCs w:val="24"/>
        </w:rPr>
      </w:pPr>
      <w:r w:rsidRPr="008E433E">
        <w:rPr>
          <w:rFonts w:ascii="Times New Roman" w:hAnsi="Times New Roman"/>
          <w:bCs/>
          <w:i/>
          <w:iCs/>
          <w:sz w:val="24"/>
          <w:szCs w:val="24"/>
        </w:rPr>
        <w:t>- od 1. veljače 2025. do 31. kolovoza 2025. godine 975,60 eura bruto i primjenjuje se počevši s plaćom za mjesec veljaču, koja se isplaćuje u mjesecu ožujku</w:t>
      </w:r>
    </w:p>
    <w:p w14:paraId="74C8C3EA" w14:textId="391C3E13" w:rsidR="00C44BAD" w:rsidRPr="008E433E" w:rsidRDefault="008E433E" w:rsidP="008E433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ind w:left="720"/>
        <w:jc w:val="both"/>
        <w:rPr>
          <w:rFonts w:ascii="Times New Roman" w:hAnsi="Times New Roman"/>
          <w:bCs/>
          <w:i/>
          <w:iCs/>
          <w:sz w:val="24"/>
          <w:szCs w:val="24"/>
        </w:rPr>
      </w:pPr>
      <w:r w:rsidRPr="008E433E">
        <w:rPr>
          <w:rFonts w:ascii="Times New Roman" w:hAnsi="Times New Roman"/>
          <w:bCs/>
          <w:i/>
          <w:iCs/>
          <w:sz w:val="24"/>
          <w:szCs w:val="24"/>
        </w:rPr>
        <w:t>- od 1. rujna 2025. godine pa nadalje 1.004,87 eura bruto i primjenjuje se počevši s plaćom za mjesec rujan, koja se isplaćuje u mjesecu listopadu.</w:t>
      </w:r>
    </w:p>
    <w:p w14:paraId="333F309B" w14:textId="2A4B74F1" w:rsidR="008E433E" w:rsidRDefault="008E433E" w:rsidP="008E433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ind w:left="720"/>
        <w:jc w:val="both"/>
        <w:rPr>
          <w:rFonts w:ascii="Times New Roman" w:hAnsi="Times New Roman"/>
          <w:bCs/>
          <w:sz w:val="24"/>
          <w:szCs w:val="24"/>
        </w:rPr>
      </w:pPr>
      <w:r w:rsidRPr="008E433E">
        <w:rPr>
          <w:rFonts w:ascii="Times New Roman" w:hAnsi="Times New Roman"/>
          <w:bCs/>
          <w:sz w:val="24"/>
          <w:szCs w:val="24"/>
        </w:rPr>
        <w:t xml:space="preserve">Osnovica za obračun zaposlenika proračunskih korisnika Grada Metkovića istovjetna je visini osnovice za zaposlenike u javnim službama. Djelatnici Dječjeg vrtića Metković imaju pravo na isplatu plaća temeljem čl. 51. Zakona o predškolskom odgoju (NN 10/97, 107/07, 94/13, 98/19, 57/22 i 101/23), a sve ostale Ustanove u skladu s odredbama svojih Pravilnika o radu kojima je utvrđena osnovica za izračun osnovne mjesečne plaće kao „državna bruto osnovica“. Slijedom navedenog,  potrebno je </w:t>
      </w:r>
      <w:r>
        <w:rPr>
          <w:rFonts w:ascii="Times New Roman" w:hAnsi="Times New Roman"/>
          <w:bCs/>
          <w:sz w:val="24"/>
          <w:szCs w:val="24"/>
        </w:rPr>
        <w:t xml:space="preserve">bilo </w:t>
      </w:r>
      <w:r w:rsidRPr="008E433E">
        <w:rPr>
          <w:rFonts w:ascii="Times New Roman" w:hAnsi="Times New Roman"/>
          <w:bCs/>
          <w:sz w:val="24"/>
          <w:szCs w:val="24"/>
        </w:rPr>
        <w:t>na obračun plaća primijeniti važeći iznos bruto osnovice</w:t>
      </w:r>
      <w:r>
        <w:rPr>
          <w:rFonts w:ascii="Times New Roman" w:hAnsi="Times New Roman"/>
          <w:bCs/>
          <w:sz w:val="24"/>
          <w:szCs w:val="24"/>
        </w:rPr>
        <w:t xml:space="preserve"> o čemu je donesena i Odluka Gradonačelnika (</w:t>
      </w:r>
      <w:r w:rsidRPr="008E433E">
        <w:rPr>
          <w:rFonts w:ascii="Times New Roman" w:hAnsi="Times New Roman"/>
          <w:bCs/>
          <w:sz w:val="24"/>
          <w:szCs w:val="24"/>
        </w:rPr>
        <w:t>KLASA: 120-01/25-01/03</w:t>
      </w:r>
      <w:r>
        <w:rPr>
          <w:rFonts w:ascii="Times New Roman" w:hAnsi="Times New Roman"/>
          <w:bCs/>
          <w:sz w:val="24"/>
          <w:szCs w:val="24"/>
        </w:rPr>
        <w:t xml:space="preserve">, </w:t>
      </w:r>
      <w:r w:rsidRPr="008E433E">
        <w:rPr>
          <w:rFonts w:ascii="Times New Roman" w:hAnsi="Times New Roman"/>
          <w:bCs/>
          <w:sz w:val="24"/>
          <w:szCs w:val="24"/>
        </w:rPr>
        <w:t>URBROJ: 2117-10-02-25-01</w:t>
      </w:r>
      <w:r>
        <w:rPr>
          <w:rFonts w:ascii="Times New Roman" w:hAnsi="Times New Roman"/>
          <w:bCs/>
          <w:sz w:val="24"/>
          <w:szCs w:val="24"/>
        </w:rPr>
        <w:t xml:space="preserve"> od </w:t>
      </w:r>
      <w:r w:rsidRPr="008E433E">
        <w:rPr>
          <w:rFonts w:ascii="Times New Roman" w:hAnsi="Times New Roman"/>
          <w:bCs/>
          <w:sz w:val="24"/>
          <w:szCs w:val="24"/>
        </w:rPr>
        <w:t>10. siječnja 2025. godine</w:t>
      </w:r>
      <w:r>
        <w:rPr>
          <w:rFonts w:ascii="Times New Roman" w:hAnsi="Times New Roman"/>
          <w:bCs/>
          <w:sz w:val="24"/>
          <w:szCs w:val="24"/>
        </w:rPr>
        <w:t>).</w:t>
      </w:r>
    </w:p>
    <w:p w14:paraId="508FEFB0" w14:textId="77777777" w:rsidR="008E433E" w:rsidRPr="008E433E" w:rsidRDefault="008E433E" w:rsidP="008E433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ind w:left="720"/>
        <w:jc w:val="both"/>
        <w:rPr>
          <w:rFonts w:ascii="Times New Roman" w:hAnsi="Times New Roman"/>
          <w:bCs/>
          <w:sz w:val="24"/>
          <w:szCs w:val="24"/>
        </w:rPr>
      </w:pPr>
    </w:p>
    <w:p w14:paraId="03937130" w14:textId="0A9C8DFD" w:rsidR="002B74C4" w:rsidRPr="00E32C3A" w:rsidRDefault="0078176E" w:rsidP="00E32C3A">
      <w:pPr>
        <w:widowControl w:val="0"/>
        <w:numPr>
          <w:ilvl w:val="0"/>
          <w:numId w:val="19"/>
        </w:numPr>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FF6C50">
        <w:rPr>
          <w:rFonts w:ascii="Times New Roman" w:hAnsi="Times New Roman"/>
          <w:bCs/>
          <w:i/>
          <w:iCs/>
          <w:sz w:val="24"/>
          <w:szCs w:val="24"/>
        </w:rPr>
        <w:t xml:space="preserve">A100008 – Materijalno-financijski rashodi – </w:t>
      </w:r>
      <w:r>
        <w:rPr>
          <w:rFonts w:ascii="Times New Roman" w:hAnsi="Times New Roman"/>
          <w:bCs/>
          <w:i/>
          <w:iCs/>
          <w:sz w:val="24"/>
          <w:szCs w:val="24"/>
        </w:rPr>
        <w:t>povećani</w:t>
      </w:r>
      <w:r w:rsidRPr="00FF6C50">
        <w:rPr>
          <w:rFonts w:ascii="Times New Roman" w:hAnsi="Times New Roman"/>
          <w:bCs/>
          <w:i/>
          <w:iCs/>
          <w:sz w:val="24"/>
          <w:szCs w:val="24"/>
        </w:rPr>
        <w:t xml:space="preserve"> su za </w:t>
      </w:r>
      <w:r w:rsidR="008E433E">
        <w:rPr>
          <w:rFonts w:ascii="Times New Roman" w:hAnsi="Times New Roman"/>
          <w:bCs/>
          <w:i/>
          <w:iCs/>
          <w:sz w:val="24"/>
          <w:szCs w:val="24"/>
        </w:rPr>
        <w:t>13.829,01</w:t>
      </w:r>
      <w:r w:rsidR="002B74C4">
        <w:rPr>
          <w:rFonts w:ascii="Times New Roman" w:hAnsi="Times New Roman"/>
          <w:bCs/>
          <w:i/>
          <w:iCs/>
          <w:sz w:val="24"/>
          <w:szCs w:val="24"/>
        </w:rPr>
        <w:t xml:space="preserve"> eura</w:t>
      </w:r>
      <w:r w:rsidRPr="00FF6C50">
        <w:rPr>
          <w:rFonts w:ascii="Times New Roman" w:hAnsi="Times New Roman"/>
          <w:bCs/>
          <w:i/>
          <w:iCs/>
          <w:sz w:val="24"/>
          <w:szCs w:val="24"/>
        </w:rPr>
        <w:t xml:space="preserve">, sukladno </w:t>
      </w:r>
      <w:r>
        <w:rPr>
          <w:rFonts w:ascii="Times New Roman" w:hAnsi="Times New Roman"/>
          <w:bCs/>
          <w:i/>
          <w:iCs/>
          <w:sz w:val="24"/>
          <w:szCs w:val="24"/>
        </w:rPr>
        <w:t xml:space="preserve">očekivanoj </w:t>
      </w:r>
      <w:r w:rsidRPr="00FF6C50">
        <w:rPr>
          <w:rFonts w:ascii="Times New Roman" w:hAnsi="Times New Roman"/>
          <w:bCs/>
          <w:i/>
          <w:iCs/>
          <w:sz w:val="24"/>
          <w:szCs w:val="24"/>
        </w:rPr>
        <w:t>realizaciji do kraja godine</w:t>
      </w:r>
      <w:r>
        <w:rPr>
          <w:rFonts w:ascii="Times New Roman" w:hAnsi="Times New Roman"/>
          <w:bCs/>
          <w:i/>
          <w:iCs/>
          <w:sz w:val="24"/>
          <w:szCs w:val="24"/>
        </w:rPr>
        <w:t xml:space="preserve"> (pretežno se radi o stavkama električne energije, plina, te za troškove tekućeg i investicijskog održavanja građevinskih objekata te postrojenja i opreme, a što je direktan rezultat vala poskupljenja).</w:t>
      </w:r>
    </w:p>
    <w:p w14:paraId="61AE94C6" w14:textId="002DD11A" w:rsidR="00E32C3A" w:rsidRPr="00E32C3A" w:rsidRDefault="002B74C4" w:rsidP="00E32C3A">
      <w:pPr>
        <w:widowControl w:val="0"/>
        <w:numPr>
          <w:ilvl w:val="0"/>
          <w:numId w:val="19"/>
        </w:numPr>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Pr>
          <w:rFonts w:ascii="Times New Roman" w:hAnsi="Times New Roman"/>
          <w:bCs/>
          <w:i/>
          <w:iCs/>
          <w:sz w:val="24"/>
          <w:szCs w:val="24"/>
        </w:rPr>
        <w:t xml:space="preserve">Aktivnost A100009 </w:t>
      </w:r>
      <w:proofErr w:type="spellStart"/>
      <w:r>
        <w:rPr>
          <w:rFonts w:ascii="Times New Roman" w:hAnsi="Times New Roman"/>
          <w:bCs/>
          <w:i/>
          <w:iCs/>
          <w:sz w:val="24"/>
          <w:szCs w:val="24"/>
        </w:rPr>
        <w:t>Metkovsko</w:t>
      </w:r>
      <w:proofErr w:type="spellEnd"/>
      <w:r>
        <w:rPr>
          <w:rFonts w:ascii="Times New Roman" w:hAnsi="Times New Roman"/>
          <w:bCs/>
          <w:i/>
          <w:iCs/>
          <w:sz w:val="24"/>
          <w:szCs w:val="24"/>
        </w:rPr>
        <w:t xml:space="preserve"> kulturno ljeto – povećana je za </w:t>
      </w:r>
      <w:r w:rsidR="008E433E">
        <w:rPr>
          <w:rFonts w:ascii="Times New Roman" w:hAnsi="Times New Roman"/>
          <w:bCs/>
          <w:i/>
          <w:iCs/>
          <w:sz w:val="24"/>
          <w:szCs w:val="24"/>
        </w:rPr>
        <w:t>35.564,56</w:t>
      </w:r>
      <w:r>
        <w:rPr>
          <w:rFonts w:ascii="Times New Roman" w:hAnsi="Times New Roman"/>
          <w:bCs/>
          <w:i/>
          <w:iCs/>
          <w:sz w:val="24"/>
          <w:szCs w:val="24"/>
        </w:rPr>
        <w:t xml:space="preserve"> eura u cilju poboljšanja kvalitete manifestacije, odnosno angažiranja većeg od prvotno planiranog broja izvođača.</w:t>
      </w:r>
    </w:p>
    <w:p w14:paraId="7453E9AB" w14:textId="01733586" w:rsidR="00901FA2" w:rsidRPr="00E32C3A" w:rsidRDefault="00E32C3A" w:rsidP="00E32C3A">
      <w:pPr>
        <w:widowControl w:val="0"/>
        <w:numPr>
          <w:ilvl w:val="0"/>
          <w:numId w:val="19"/>
        </w:numPr>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Pr>
          <w:rFonts w:ascii="Times New Roman" w:hAnsi="Times New Roman"/>
          <w:bCs/>
          <w:i/>
          <w:iCs/>
          <w:sz w:val="24"/>
          <w:szCs w:val="24"/>
        </w:rPr>
        <w:t xml:space="preserve">Program 1011 - Kapitalnih projekata u kulturi </w:t>
      </w:r>
      <w:r w:rsidR="00C44BAD">
        <w:rPr>
          <w:rFonts w:ascii="Times New Roman" w:hAnsi="Times New Roman"/>
          <w:bCs/>
          <w:i/>
          <w:iCs/>
          <w:sz w:val="24"/>
          <w:szCs w:val="24"/>
        </w:rPr>
        <w:t xml:space="preserve"> </w:t>
      </w:r>
      <w:r>
        <w:rPr>
          <w:rFonts w:ascii="Times New Roman" w:hAnsi="Times New Roman"/>
          <w:bCs/>
          <w:i/>
          <w:iCs/>
          <w:sz w:val="24"/>
          <w:szCs w:val="24"/>
        </w:rPr>
        <w:t xml:space="preserve">bilježi </w:t>
      </w:r>
      <w:r w:rsidR="00C44BAD">
        <w:rPr>
          <w:rFonts w:ascii="Times New Roman" w:hAnsi="Times New Roman"/>
          <w:bCs/>
          <w:i/>
          <w:iCs/>
          <w:sz w:val="24"/>
          <w:szCs w:val="24"/>
        </w:rPr>
        <w:t xml:space="preserve"> smanjenje </w:t>
      </w:r>
      <w:r>
        <w:rPr>
          <w:rFonts w:ascii="Times New Roman" w:hAnsi="Times New Roman"/>
          <w:bCs/>
          <w:i/>
          <w:iCs/>
          <w:sz w:val="24"/>
          <w:szCs w:val="24"/>
        </w:rPr>
        <w:t xml:space="preserve">na stavkama </w:t>
      </w:r>
      <w:r w:rsidR="00C44BAD">
        <w:rPr>
          <w:rFonts w:ascii="Times New Roman" w:hAnsi="Times New Roman"/>
          <w:bCs/>
          <w:i/>
          <w:iCs/>
          <w:sz w:val="24"/>
          <w:szCs w:val="24"/>
        </w:rPr>
        <w:t xml:space="preserve">za </w:t>
      </w:r>
      <w:r>
        <w:rPr>
          <w:rFonts w:ascii="Times New Roman" w:hAnsi="Times New Roman"/>
          <w:bCs/>
          <w:i/>
          <w:iCs/>
          <w:sz w:val="24"/>
          <w:szCs w:val="24"/>
        </w:rPr>
        <w:t>63</w:t>
      </w:r>
      <w:r w:rsidR="00C44BAD">
        <w:rPr>
          <w:rFonts w:ascii="Times New Roman" w:hAnsi="Times New Roman"/>
          <w:bCs/>
          <w:i/>
          <w:iCs/>
          <w:sz w:val="24"/>
          <w:szCs w:val="24"/>
        </w:rPr>
        <w:t xml:space="preserve">.000,00 eura. </w:t>
      </w:r>
    </w:p>
    <w:p w14:paraId="7367C0A4" w14:textId="5CAB2A5E" w:rsidR="00E31AC7" w:rsidRDefault="00901FA2" w:rsidP="00E32C3A">
      <w:pPr>
        <w:pStyle w:val="Odlomakpopisa"/>
        <w:widowControl w:val="0"/>
        <w:numPr>
          <w:ilvl w:val="0"/>
          <w:numId w:val="39"/>
        </w:numPr>
        <w:tabs>
          <w:tab w:val="left" w:pos="786"/>
          <w:tab w:val="right" w:pos="6190"/>
          <w:tab w:val="right" w:pos="7965"/>
          <w:tab w:val="right" w:pos="9725"/>
        </w:tabs>
        <w:autoSpaceDE w:val="0"/>
        <w:autoSpaceDN w:val="0"/>
        <w:adjustRightInd w:val="0"/>
        <w:spacing w:after="0" w:line="240" w:lineRule="auto"/>
        <w:ind w:left="567" w:hanging="141"/>
        <w:jc w:val="both"/>
        <w:rPr>
          <w:rFonts w:ascii="Times New Roman" w:hAnsi="Times New Roman"/>
          <w:i/>
          <w:sz w:val="24"/>
          <w:szCs w:val="24"/>
        </w:rPr>
      </w:pPr>
      <w:r>
        <w:rPr>
          <w:rFonts w:ascii="Times New Roman" w:hAnsi="Times New Roman"/>
          <w:i/>
          <w:sz w:val="24"/>
          <w:szCs w:val="24"/>
        </w:rPr>
        <w:t xml:space="preserve">Program 1045 Program održavanja objekata za sport i rekreaciju – </w:t>
      </w:r>
      <w:r w:rsidR="00E32C3A">
        <w:rPr>
          <w:rFonts w:ascii="Times New Roman" w:hAnsi="Times New Roman"/>
          <w:i/>
          <w:sz w:val="24"/>
          <w:szCs w:val="24"/>
        </w:rPr>
        <w:t>povećanje od 27.006,43 eura.</w:t>
      </w:r>
    </w:p>
    <w:p w14:paraId="17B25A56" w14:textId="77777777" w:rsidR="00551711" w:rsidRPr="00551711" w:rsidRDefault="00551711" w:rsidP="00551711">
      <w:pPr>
        <w:pStyle w:val="Odlomakpopisa"/>
        <w:widowControl w:val="0"/>
        <w:tabs>
          <w:tab w:val="left" w:pos="786"/>
          <w:tab w:val="right" w:pos="6190"/>
          <w:tab w:val="right" w:pos="7965"/>
          <w:tab w:val="right" w:pos="9725"/>
        </w:tabs>
        <w:autoSpaceDE w:val="0"/>
        <w:autoSpaceDN w:val="0"/>
        <w:adjustRightInd w:val="0"/>
        <w:spacing w:before="34" w:after="0" w:line="240" w:lineRule="auto"/>
        <w:ind w:left="567"/>
        <w:jc w:val="both"/>
        <w:rPr>
          <w:rFonts w:ascii="Times New Roman" w:hAnsi="Times New Roman"/>
          <w:i/>
          <w:sz w:val="24"/>
          <w:szCs w:val="24"/>
        </w:rPr>
      </w:pPr>
    </w:p>
    <w:p w14:paraId="6E56477D" w14:textId="77777777" w:rsidR="00E31AC7" w:rsidRDefault="00E31AC7"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rPr>
      </w:pPr>
    </w:p>
    <w:p w14:paraId="7F01869C" w14:textId="3573D957" w:rsidR="0078176E" w:rsidRDefault="0078176E"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rPr>
      </w:pPr>
      <w:r>
        <w:rPr>
          <w:rFonts w:ascii="Times New Roman" w:hAnsi="Times New Roman"/>
        </w:rPr>
        <w:t>Tablica br. 1</w:t>
      </w:r>
      <w:r w:rsidR="005F4F76">
        <w:rPr>
          <w:rFonts w:ascii="Times New Roman" w:hAnsi="Times New Roman"/>
        </w:rPr>
        <w:t>5</w:t>
      </w:r>
      <w:r w:rsidR="001D750C">
        <w:rPr>
          <w:rFonts w:ascii="Times New Roman" w:hAnsi="Times New Roman"/>
        </w:rPr>
        <w:t xml:space="preserve">. </w:t>
      </w:r>
      <w:r>
        <w:rPr>
          <w:rFonts w:ascii="Times New Roman" w:hAnsi="Times New Roman"/>
        </w:rPr>
        <w:t xml:space="preserve"> - </w:t>
      </w:r>
      <w:r w:rsidRPr="004D36C2">
        <w:rPr>
          <w:rFonts w:ascii="Times New Roman" w:hAnsi="Times New Roman"/>
        </w:rPr>
        <w:t>Gradska knjižnica Metković</w:t>
      </w:r>
    </w:p>
    <w:tbl>
      <w:tblPr>
        <w:tblW w:w="9696" w:type="dxa"/>
        <w:tblLook w:val="04A0" w:firstRow="1" w:lastRow="0" w:firstColumn="1" w:lastColumn="0" w:noHBand="0" w:noVBand="1"/>
      </w:tblPr>
      <w:tblGrid>
        <w:gridCol w:w="1357"/>
        <w:gridCol w:w="2896"/>
        <w:gridCol w:w="1428"/>
        <w:gridCol w:w="1549"/>
        <w:gridCol w:w="1350"/>
        <w:gridCol w:w="1116"/>
      </w:tblGrid>
      <w:tr w:rsidR="00E32C3A" w:rsidRPr="00E32C3A" w14:paraId="657C6F69" w14:textId="77777777" w:rsidTr="00E32C3A">
        <w:trPr>
          <w:trHeight w:val="510"/>
        </w:trPr>
        <w:tc>
          <w:tcPr>
            <w:tcW w:w="1357" w:type="dxa"/>
            <w:tcBorders>
              <w:top w:val="nil"/>
              <w:left w:val="nil"/>
              <w:bottom w:val="nil"/>
              <w:right w:val="nil"/>
            </w:tcBorders>
            <w:shd w:val="clear" w:color="auto" w:fill="auto"/>
            <w:vAlign w:val="bottom"/>
            <w:hideMark/>
          </w:tcPr>
          <w:p w14:paraId="328DEA30" w14:textId="77777777" w:rsidR="00E32C3A" w:rsidRPr="00E32C3A" w:rsidRDefault="00E32C3A" w:rsidP="00E32C3A">
            <w:pPr>
              <w:spacing w:after="0" w:line="240" w:lineRule="auto"/>
              <w:rPr>
                <w:rFonts w:ascii="Times New Roman" w:eastAsia="Times New Roman" w:hAnsi="Times New Roman"/>
                <w:sz w:val="24"/>
                <w:szCs w:val="24"/>
                <w:lang w:eastAsia="hr-HR"/>
              </w:rPr>
            </w:pPr>
          </w:p>
        </w:tc>
        <w:tc>
          <w:tcPr>
            <w:tcW w:w="2896" w:type="dxa"/>
            <w:tcBorders>
              <w:top w:val="nil"/>
              <w:left w:val="nil"/>
              <w:bottom w:val="nil"/>
              <w:right w:val="nil"/>
            </w:tcBorders>
            <w:shd w:val="clear" w:color="auto" w:fill="auto"/>
            <w:noWrap/>
            <w:vAlign w:val="bottom"/>
            <w:hideMark/>
          </w:tcPr>
          <w:p w14:paraId="095DFFDE" w14:textId="77777777" w:rsidR="00E32C3A" w:rsidRPr="00E32C3A" w:rsidRDefault="00E32C3A" w:rsidP="00E32C3A">
            <w:pPr>
              <w:spacing w:after="0" w:line="240" w:lineRule="auto"/>
              <w:rPr>
                <w:rFonts w:ascii="Times New Roman" w:eastAsia="Times New Roman" w:hAnsi="Times New Roman"/>
                <w:sz w:val="20"/>
                <w:szCs w:val="20"/>
                <w:lang w:eastAsia="hr-HR"/>
              </w:rPr>
            </w:pPr>
          </w:p>
        </w:tc>
        <w:tc>
          <w:tcPr>
            <w:tcW w:w="1428" w:type="dxa"/>
            <w:tcBorders>
              <w:top w:val="nil"/>
              <w:left w:val="nil"/>
              <w:bottom w:val="nil"/>
              <w:right w:val="nil"/>
            </w:tcBorders>
            <w:shd w:val="clear" w:color="auto" w:fill="auto"/>
            <w:vAlign w:val="bottom"/>
            <w:hideMark/>
          </w:tcPr>
          <w:p w14:paraId="762DA59C" w14:textId="77777777" w:rsidR="00E32C3A" w:rsidRPr="00E32C3A" w:rsidRDefault="00E32C3A" w:rsidP="00E32C3A">
            <w:pPr>
              <w:spacing w:after="0" w:line="240" w:lineRule="auto"/>
              <w:jc w:val="center"/>
              <w:rPr>
                <w:rFonts w:ascii="Times New Roman" w:eastAsia="Times New Roman" w:hAnsi="Times New Roman"/>
                <w:b/>
                <w:bCs/>
                <w:sz w:val="20"/>
                <w:szCs w:val="20"/>
                <w:lang w:eastAsia="hr-HR"/>
              </w:rPr>
            </w:pPr>
            <w:r w:rsidRPr="00E32C3A">
              <w:rPr>
                <w:rFonts w:ascii="Times New Roman" w:eastAsia="Times New Roman" w:hAnsi="Times New Roman"/>
                <w:b/>
                <w:bCs/>
                <w:sz w:val="20"/>
                <w:szCs w:val="20"/>
                <w:lang w:eastAsia="hr-HR"/>
              </w:rPr>
              <w:t>PLANIRANO ZA 2025. G.</w:t>
            </w:r>
          </w:p>
        </w:tc>
        <w:tc>
          <w:tcPr>
            <w:tcW w:w="1549" w:type="dxa"/>
            <w:tcBorders>
              <w:top w:val="nil"/>
              <w:left w:val="nil"/>
              <w:bottom w:val="nil"/>
              <w:right w:val="nil"/>
            </w:tcBorders>
            <w:shd w:val="clear" w:color="auto" w:fill="auto"/>
            <w:noWrap/>
            <w:vAlign w:val="bottom"/>
            <w:hideMark/>
          </w:tcPr>
          <w:p w14:paraId="50375A31" w14:textId="77777777" w:rsidR="00E32C3A" w:rsidRPr="00E32C3A" w:rsidRDefault="00E32C3A" w:rsidP="00E32C3A">
            <w:pPr>
              <w:spacing w:after="0" w:line="240" w:lineRule="auto"/>
              <w:jc w:val="center"/>
              <w:rPr>
                <w:rFonts w:ascii="Times New Roman" w:eastAsia="Times New Roman" w:hAnsi="Times New Roman"/>
                <w:b/>
                <w:bCs/>
                <w:sz w:val="20"/>
                <w:szCs w:val="20"/>
                <w:lang w:eastAsia="hr-HR"/>
              </w:rPr>
            </w:pPr>
            <w:r w:rsidRPr="00E32C3A">
              <w:rPr>
                <w:rFonts w:ascii="Times New Roman" w:eastAsia="Times New Roman" w:hAnsi="Times New Roman"/>
                <w:b/>
                <w:bCs/>
                <w:sz w:val="20"/>
                <w:szCs w:val="20"/>
                <w:lang w:eastAsia="hr-HR"/>
              </w:rPr>
              <w:t>PROMJENA IZNOS</w:t>
            </w:r>
          </w:p>
        </w:tc>
        <w:tc>
          <w:tcPr>
            <w:tcW w:w="1350" w:type="dxa"/>
            <w:tcBorders>
              <w:top w:val="nil"/>
              <w:left w:val="nil"/>
              <w:bottom w:val="nil"/>
              <w:right w:val="nil"/>
            </w:tcBorders>
            <w:shd w:val="clear" w:color="auto" w:fill="auto"/>
            <w:vAlign w:val="bottom"/>
            <w:hideMark/>
          </w:tcPr>
          <w:p w14:paraId="768BE1D7" w14:textId="77777777" w:rsidR="00E32C3A" w:rsidRPr="00E32C3A" w:rsidRDefault="00E32C3A" w:rsidP="00E32C3A">
            <w:pPr>
              <w:spacing w:after="0" w:line="240" w:lineRule="auto"/>
              <w:jc w:val="center"/>
              <w:rPr>
                <w:rFonts w:ascii="Times New Roman" w:eastAsia="Times New Roman" w:hAnsi="Times New Roman"/>
                <w:b/>
                <w:bCs/>
                <w:sz w:val="20"/>
                <w:szCs w:val="20"/>
                <w:lang w:eastAsia="hr-HR"/>
              </w:rPr>
            </w:pPr>
            <w:r w:rsidRPr="00E32C3A">
              <w:rPr>
                <w:rFonts w:ascii="Times New Roman" w:eastAsia="Times New Roman" w:hAnsi="Times New Roman"/>
                <w:b/>
                <w:bCs/>
                <w:sz w:val="20"/>
                <w:szCs w:val="20"/>
                <w:lang w:eastAsia="hr-HR"/>
              </w:rPr>
              <w:t xml:space="preserve">PROMJENA </w:t>
            </w:r>
            <w:r w:rsidRPr="00E32C3A">
              <w:rPr>
                <w:rFonts w:ascii="Times New Roman" w:eastAsia="Times New Roman" w:hAnsi="Times New Roman"/>
                <w:b/>
                <w:bCs/>
                <w:sz w:val="20"/>
                <w:szCs w:val="20"/>
                <w:lang w:eastAsia="hr-HR"/>
              </w:rPr>
              <w:br/>
              <w:t>POSTOTAK</w:t>
            </w:r>
          </w:p>
        </w:tc>
        <w:tc>
          <w:tcPr>
            <w:tcW w:w="1116" w:type="dxa"/>
            <w:tcBorders>
              <w:top w:val="nil"/>
              <w:left w:val="nil"/>
              <w:bottom w:val="nil"/>
              <w:right w:val="nil"/>
            </w:tcBorders>
            <w:shd w:val="clear" w:color="auto" w:fill="auto"/>
            <w:vAlign w:val="bottom"/>
            <w:hideMark/>
          </w:tcPr>
          <w:p w14:paraId="6F63DF5A" w14:textId="77777777" w:rsidR="00E32C3A" w:rsidRPr="00E32C3A" w:rsidRDefault="00E32C3A" w:rsidP="00E32C3A">
            <w:pPr>
              <w:spacing w:after="0" w:line="240" w:lineRule="auto"/>
              <w:jc w:val="center"/>
              <w:rPr>
                <w:rFonts w:ascii="Times New Roman" w:eastAsia="Times New Roman" w:hAnsi="Times New Roman"/>
                <w:b/>
                <w:bCs/>
                <w:sz w:val="20"/>
                <w:szCs w:val="20"/>
                <w:lang w:eastAsia="hr-HR"/>
              </w:rPr>
            </w:pPr>
            <w:r w:rsidRPr="00E32C3A">
              <w:rPr>
                <w:rFonts w:ascii="Times New Roman" w:eastAsia="Times New Roman" w:hAnsi="Times New Roman"/>
                <w:b/>
                <w:bCs/>
                <w:sz w:val="20"/>
                <w:szCs w:val="20"/>
                <w:lang w:eastAsia="hr-HR"/>
              </w:rPr>
              <w:t>NOVI IZNOS ZA 2025. G.</w:t>
            </w:r>
          </w:p>
        </w:tc>
      </w:tr>
      <w:tr w:rsidR="00E32C3A" w:rsidRPr="00E32C3A" w14:paraId="008E270B" w14:textId="77777777" w:rsidTr="00E32C3A">
        <w:trPr>
          <w:trHeight w:val="255"/>
        </w:trPr>
        <w:tc>
          <w:tcPr>
            <w:tcW w:w="4253" w:type="dxa"/>
            <w:gridSpan w:val="2"/>
            <w:tcBorders>
              <w:top w:val="nil"/>
              <w:left w:val="nil"/>
              <w:bottom w:val="nil"/>
              <w:right w:val="nil"/>
            </w:tcBorders>
            <w:shd w:val="clear" w:color="000000" w:fill="0000FF"/>
            <w:noWrap/>
            <w:vAlign w:val="bottom"/>
            <w:hideMark/>
          </w:tcPr>
          <w:p w14:paraId="71CB08C0" w14:textId="77777777" w:rsidR="00E32C3A" w:rsidRPr="00E32C3A" w:rsidRDefault="00E32C3A" w:rsidP="00E32C3A">
            <w:pPr>
              <w:spacing w:after="0" w:line="240" w:lineRule="auto"/>
              <w:rPr>
                <w:rFonts w:ascii="Times New Roman" w:eastAsia="Times New Roman" w:hAnsi="Times New Roman"/>
                <w:b/>
                <w:bCs/>
                <w:color w:val="FFFFFF"/>
                <w:sz w:val="20"/>
                <w:szCs w:val="20"/>
                <w:lang w:eastAsia="hr-HR"/>
              </w:rPr>
            </w:pPr>
            <w:r w:rsidRPr="00E32C3A">
              <w:rPr>
                <w:rFonts w:ascii="Times New Roman" w:eastAsia="Times New Roman" w:hAnsi="Times New Roman"/>
                <w:b/>
                <w:bCs/>
                <w:color w:val="FFFFFF"/>
                <w:sz w:val="20"/>
                <w:szCs w:val="20"/>
                <w:lang w:eastAsia="hr-HR"/>
              </w:rPr>
              <w:t>Glava 00403 PRORAČUNSKI KORISNIK: 42223-GRADSKA KNJIŽNICA METKOVIĆ</w:t>
            </w:r>
          </w:p>
        </w:tc>
        <w:tc>
          <w:tcPr>
            <w:tcW w:w="1428" w:type="dxa"/>
            <w:tcBorders>
              <w:top w:val="nil"/>
              <w:left w:val="nil"/>
              <w:bottom w:val="nil"/>
              <w:right w:val="nil"/>
            </w:tcBorders>
            <w:shd w:val="clear" w:color="000000" w:fill="0000FF"/>
            <w:noWrap/>
            <w:vAlign w:val="bottom"/>
            <w:hideMark/>
          </w:tcPr>
          <w:p w14:paraId="151BA663" w14:textId="77777777" w:rsidR="00E32C3A" w:rsidRPr="00E32C3A" w:rsidRDefault="00E32C3A" w:rsidP="00E32C3A">
            <w:pPr>
              <w:spacing w:after="0" w:line="240" w:lineRule="auto"/>
              <w:jc w:val="right"/>
              <w:rPr>
                <w:rFonts w:ascii="Times New Roman" w:eastAsia="Times New Roman" w:hAnsi="Times New Roman"/>
                <w:b/>
                <w:bCs/>
                <w:color w:val="FFFFFF"/>
                <w:sz w:val="20"/>
                <w:szCs w:val="20"/>
                <w:lang w:eastAsia="hr-HR"/>
              </w:rPr>
            </w:pPr>
            <w:r w:rsidRPr="00E32C3A">
              <w:rPr>
                <w:rFonts w:ascii="Times New Roman" w:eastAsia="Times New Roman" w:hAnsi="Times New Roman"/>
                <w:b/>
                <w:bCs/>
                <w:color w:val="FFFFFF"/>
                <w:sz w:val="20"/>
                <w:szCs w:val="20"/>
                <w:lang w:eastAsia="hr-HR"/>
              </w:rPr>
              <w:t>170.400,00</w:t>
            </w:r>
          </w:p>
        </w:tc>
        <w:tc>
          <w:tcPr>
            <w:tcW w:w="1549" w:type="dxa"/>
            <w:tcBorders>
              <w:top w:val="nil"/>
              <w:left w:val="nil"/>
              <w:bottom w:val="nil"/>
              <w:right w:val="nil"/>
            </w:tcBorders>
            <w:shd w:val="clear" w:color="000000" w:fill="0000FF"/>
            <w:noWrap/>
            <w:vAlign w:val="bottom"/>
            <w:hideMark/>
          </w:tcPr>
          <w:p w14:paraId="60CAE886" w14:textId="77777777" w:rsidR="00E32C3A" w:rsidRPr="00E32C3A" w:rsidRDefault="00E32C3A" w:rsidP="00E32C3A">
            <w:pPr>
              <w:spacing w:after="0" w:line="240" w:lineRule="auto"/>
              <w:jc w:val="right"/>
              <w:rPr>
                <w:rFonts w:ascii="Times New Roman" w:eastAsia="Times New Roman" w:hAnsi="Times New Roman"/>
                <w:b/>
                <w:bCs/>
                <w:color w:val="FFFFFF"/>
                <w:sz w:val="20"/>
                <w:szCs w:val="20"/>
                <w:lang w:eastAsia="hr-HR"/>
              </w:rPr>
            </w:pPr>
            <w:r w:rsidRPr="00E32C3A">
              <w:rPr>
                <w:rFonts w:ascii="Times New Roman" w:eastAsia="Times New Roman" w:hAnsi="Times New Roman"/>
                <w:b/>
                <w:bCs/>
                <w:color w:val="FFFFFF"/>
                <w:sz w:val="20"/>
                <w:szCs w:val="20"/>
                <w:lang w:eastAsia="hr-HR"/>
              </w:rPr>
              <w:t>14.000,00</w:t>
            </w:r>
          </w:p>
        </w:tc>
        <w:tc>
          <w:tcPr>
            <w:tcW w:w="1350" w:type="dxa"/>
            <w:tcBorders>
              <w:top w:val="nil"/>
              <w:left w:val="nil"/>
              <w:bottom w:val="nil"/>
              <w:right w:val="nil"/>
            </w:tcBorders>
            <w:shd w:val="clear" w:color="000000" w:fill="0000FF"/>
            <w:noWrap/>
            <w:vAlign w:val="bottom"/>
            <w:hideMark/>
          </w:tcPr>
          <w:p w14:paraId="63473E3C" w14:textId="77777777" w:rsidR="00E32C3A" w:rsidRPr="00E32C3A" w:rsidRDefault="00E32C3A" w:rsidP="00E32C3A">
            <w:pPr>
              <w:spacing w:after="0" w:line="240" w:lineRule="auto"/>
              <w:jc w:val="right"/>
              <w:rPr>
                <w:rFonts w:ascii="Times New Roman" w:eastAsia="Times New Roman" w:hAnsi="Times New Roman"/>
                <w:b/>
                <w:bCs/>
                <w:color w:val="FFFFFF"/>
                <w:sz w:val="20"/>
                <w:szCs w:val="20"/>
                <w:lang w:eastAsia="hr-HR"/>
              </w:rPr>
            </w:pPr>
            <w:r w:rsidRPr="00E32C3A">
              <w:rPr>
                <w:rFonts w:ascii="Times New Roman" w:eastAsia="Times New Roman" w:hAnsi="Times New Roman"/>
                <w:b/>
                <w:bCs/>
                <w:color w:val="FFFFFF"/>
                <w:sz w:val="20"/>
                <w:szCs w:val="20"/>
                <w:lang w:eastAsia="hr-HR"/>
              </w:rPr>
              <w:t>8,22</w:t>
            </w:r>
          </w:p>
        </w:tc>
        <w:tc>
          <w:tcPr>
            <w:tcW w:w="1116" w:type="dxa"/>
            <w:tcBorders>
              <w:top w:val="nil"/>
              <w:left w:val="nil"/>
              <w:bottom w:val="nil"/>
              <w:right w:val="nil"/>
            </w:tcBorders>
            <w:shd w:val="clear" w:color="000000" w:fill="0000FF"/>
            <w:noWrap/>
            <w:vAlign w:val="bottom"/>
            <w:hideMark/>
          </w:tcPr>
          <w:p w14:paraId="3F2B70AB" w14:textId="77777777" w:rsidR="00E32C3A" w:rsidRPr="00E32C3A" w:rsidRDefault="00E32C3A" w:rsidP="00E32C3A">
            <w:pPr>
              <w:spacing w:after="0" w:line="240" w:lineRule="auto"/>
              <w:jc w:val="right"/>
              <w:rPr>
                <w:rFonts w:ascii="Times New Roman" w:eastAsia="Times New Roman" w:hAnsi="Times New Roman"/>
                <w:b/>
                <w:bCs/>
                <w:color w:val="FFFFFF"/>
                <w:sz w:val="20"/>
                <w:szCs w:val="20"/>
                <w:lang w:eastAsia="hr-HR"/>
              </w:rPr>
            </w:pPr>
            <w:r w:rsidRPr="00E32C3A">
              <w:rPr>
                <w:rFonts w:ascii="Times New Roman" w:eastAsia="Times New Roman" w:hAnsi="Times New Roman"/>
                <w:b/>
                <w:bCs/>
                <w:color w:val="FFFFFF"/>
                <w:sz w:val="20"/>
                <w:szCs w:val="20"/>
                <w:lang w:eastAsia="hr-HR"/>
              </w:rPr>
              <w:t>184.400,00</w:t>
            </w:r>
          </w:p>
        </w:tc>
      </w:tr>
      <w:tr w:rsidR="00E32C3A" w:rsidRPr="00E32C3A" w14:paraId="490DAA45" w14:textId="77777777" w:rsidTr="00E32C3A">
        <w:trPr>
          <w:trHeight w:val="255"/>
        </w:trPr>
        <w:tc>
          <w:tcPr>
            <w:tcW w:w="4253" w:type="dxa"/>
            <w:gridSpan w:val="2"/>
            <w:tcBorders>
              <w:top w:val="nil"/>
              <w:left w:val="nil"/>
              <w:bottom w:val="nil"/>
              <w:right w:val="nil"/>
            </w:tcBorders>
            <w:shd w:val="clear" w:color="000000" w:fill="9999FF"/>
            <w:noWrap/>
            <w:vAlign w:val="bottom"/>
            <w:hideMark/>
          </w:tcPr>
          <w:p w14:paraId="687C7915" w14:textId="77777777" w:rsidR="00E32C3A" w:rsidRPr="00E32C3A" w:rsidRDefault="00E32C3A" w:rsidP="00E32C3A">
            <w:pPr>
              <w:spacing w:after="0" w:line="240" w:lineRule="auto"/>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Program 1006 PROGRAM JAVNIH POTREBA U KULTURI</w:t>
            </w:r>
          </w:p>
        </w:tc>
        <w:tc>
          <w:tcPr>
            <w:tcW w:w="1428" w:type="dxa"/>
            <w:tcBorders>
              <w:top w:val="nil"/>
              <w:left w:val="nil"/>
              <w:bottom w:val="nil"/>
              <w:right w:val="nil"/>
            </w:tcBorders>
            <w:shd w:val="clear" w:color="000000" w:fill="9999FF"/>
            <w:noWrap/>
            <w:vAlign w:val="bottom"/>
            <w:hideMark/>
          </w:tcPr>
          <w:p w14:paraId="0A3DFB4B"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170.400,00</w:t>
            </w:r>
          </w:p>
        </w:tc>
        <w:tc>
          <w:tcPr>
            <w:tcW w:w="1549" w:type="dxa"/>
            <w:tcBorders>
              <w:top w:val="nil"/>
              <w:left w:val="nil"/>
              <w:bottom w:val="nil"/>
              <w:right w:val="nil"/>
            </w:tcBorders>
            <w:shd w:val="clear" w:color="000000" w:fill="9999FF"/>
            <w:noWrap/>
            <w:vAlign w:val="bottom"/>
            <w:hideMark/>
          </w:tcPr>
          <w:p w14:paraId="06DE10F7"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14.000,00</w:t>
            </w:r>
          </w:p>
        </w:tc>
        <w:tc>
          <w:tcPr>
            <w:tcW w:w="1350" w:type="dxa"/>
            <w:tcBorders>
              <w:top w:val="nil"/>
              <w:left w:val="nil"/>
              <w:bottom w:val="nil"/>
              <w:right w:val="nil"/>
            </w:tcBorders>
            <w:shd w:val="clear" w:color="000000" w:fill="9999FF"/>
            <w:noWrap/>
            <w:vAlign w:val="bottom"/>
            <w:hideMark/>
          </w:tcPr>
          <w:p w14:paraId="103D875C"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8,22</w:t>
            </w:r>
          </w:p>
        </w:tc>
        <w:tc>
          <w:tcPr>
            <w:tcW w:w="1116" w:type="dxa"/>
            <w:tcBorders>
              <w:top w:val="nil"/>
              <w:left w:val="nil"/>
              <w:bottom w:val="nil"/>
              <w:right w:val="nil"/>
            </w:tcBorders>
            <w:shd w:val="clear" w:color="000000" w:fill="9999FF"/>
            <w:noWrap/>
            <w:vAlign w:val="bottom"/>
            <w:hideMark/>
          </w:tcPr>
          <w:p w14:paraId="237E8DAB"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184.400,00</w:t>
            </w:r>
          </w:p>
        </w:tc>
      </w:tr>
      <w:tr w:rsidR="00E32C3A" w:rsidRPr="00E32C3A" w14:paraId="2BF85BDB" w14:textId="77777777" w:rsidTr="00E32C3A">
        <w:trPr>
          <w:trHeight w:val="255"/>
        </w:trPr>
        <w:tc>
          <w:tcPr>
            <w:tcW w:w="4253" w:type="dxa"/>
            <w:gridSpan w:val="2"/>
            <w:tcBorders>
              <w:top w:val="nil"/>
              <w:left w:val="nil"/>
              <w:bottom w:val="nil"/>
              <w:right w:val="nil"/>
            </w:tcBorders>
            <w:shd w:val="clear" w:color="000000" w:fill="CCCCFF"/>
            <w:noWrap/>
            <w:vAlign w:val="bottom"/>
            <w:hideMark/>
          </w:tcPr>
          <w:p w14:paraId="2C49E80B" w14:textId="77777777" w:rsidR="00E32C3A" w:rsidRPr="00E32C3A" w:rsidRDefault="00E32C3A" w:rsidP="00E32C3A">
            <w:pPr>
              <w:spacing w:after="0" w:line="240" w:lineRule="auto"/>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lastRenderedPageBreak/>
              <w:t>Aktivnost A100014 RASHODI ZA ZAPOSLENE - GRADSKA KNJIŽNICA METKOVIĆ</w:t>
            </w:r>
          </w:p>
        </w:tc>
        <w:tc>
          <w:tcPr>
            <w:tcW w:w="1428" w:type="dxa"/>
            <w:tcBorders>
              <w:top w:val="nil"/>
              <w:left w:val="nil"/>
              <w:bottom w:val="nil"/>
              <w:right w:val="nil"/>
            </w:tcBorders>
            <w:shd w:val="clear" w:color="000000" w:fill="CCCCFF"/>
            <w:noWrap/>
            <w:vAlign w:val="bottom"/>
            <w:hideMark/>
          </w:tcPr>
          <w:p w14:paraId="2A57B2B5"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77.000,00</w:t>
            </w:r>
          </w:p>
        </w:tc>
        <w:tc>
          <w:tcPr>
            <w:tcW w:w="1549" w:type="dxa"/>
            <w:tcBorders>
              <w:top w:val="nil"/>
              <w:left w:val="nil"/>
              <w:bottom w:val="nil"/>
              <w:right w:val="nil"/>
            </w:tcBorders>
            <w:shd w:val="clear" w:color="000000" w:fill="CCCCFF"/>
            <w:noWrap/>
            <w:vAlign w:val="bottom"/>
            <w:hideMark/>
          </w:tcPr>
          <w:p w14:paraId="016F92E3"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8.100,00</w:t>
            </w:r>
          </w:p>
        </w:tc>
        <w:tc>
          <w:tcPr>
            <w:tcW w:w="1350" w:type="dxa"/>
            <w:tcBorders>
              <w:top w:val="nil"/>
              <w:left w:val="nil"/>
              <w:bottom w:val="nil"/>
              <w:right w:val="nil"/>
            </w:tcBorders>
            <w:shd w:val="clear" w:color="000000" w:fill="CCCCFF"/>
            <w:noWrap/>
            <w:vAlign w:val="bottom"/>
            <w:hideMark/>
          </w:tcPr>
          <w:p w14:paraId="3062CCBB"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10,52</w:t>
            </w:r>
          </w:p>
        </w:tc>
        <w:tc>
          <w:tcPr>
            <w:tcW w:w="1116" w:type="dxa"/>
            <w:tcBorders>
              <w:top w:val="nil"/>
              <w:left w:val="nil"/>
              <w:bottom w:val="nil"/>
              <w:right w:val="nil"/>
            </w:tcBorders>
            <w:shd w:val="clear" w:color="000000" w:fill="CCCCFF"/>
            <w:noWrap/>
            <w:vAlign w:val="bottom"/>
            <w:hideMark/>
          </w:tcPr>
          <w:p w14:paraId="5954F99A"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85.100,00</w:t>
            </w:r>
          </w:p>
        </w:tc>
      </w:tr>
      <w:tr w:rsidR="00E32C3A" w:rsidRPr="00E32C3A" w14:paraId="7445013E" w14:textId="77777777" w:rsidTr="00E32C3A">
        <w:trPr>
          <w:trHeight w:val="255"/>
        </w:trPr>
        <w:tc>
          <w:tcPr>
            <w:tcW w:w="4253" w:type="dxa"/>
            <w:gridSpan w:val="2"/>
            <w:tcBorders>
              <w:top w:val="nil"/>
              <w:left w:val="nil"/>
              <w:bottom w:val="nil"/>
              <w:right w:val="nil"/>
            </w:tcBorders>
            <w:shd w:val="clear" w:color="auto" w:fill="auto"/>
            <w:noWrap/>
            <w:vAlign w:val="bottom"/>
            <w:hideMark/>
          </w:tcPr>
          <w:p w14:paraId="71E8A6B0" w14:textId="77777777" w:rsidR="00E32C3A" w:rsidRPr="00E32C3A" w:rsidRDefault="00E32C3A" w:rsidP="00E32C3A">
            <w:pPr>
              <w:spacing w:after="0" w:line="240" w:lineRule="auto"/>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054FAEBE"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77.000,00</w:t>
            </w:r>
          </w:p>
        </w:tc>
        <w:tc>
          <w:tcPr>
            <w:tcW w:w="1549" w:type="dxa"/>
            <w:tcBorders>
              <w:top w:val="nil"/>
              <w:left w:val="nil"/>
              <w:bottom w:val="nil"/>
              <w:right w:val="nil"/>
            </w:tcBorders>
            <w:shd w:val="clear" w:color="auto" w:fill="auto"/>
            <w:noWrap/>
            <w:vAlign w:val="bottom"/>
            <w:hideMark/>
          </w:tcPr>
          <w:p w14:paraId="5CEF6BCA"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8.100,00</w:t>
            </w:r>
          </w:p>
        </w:tc>
        <w:tc>
          <w:tcPr>
            <w:tcW w:w="1350" w:type="dxa"/>
            <w:tcBorders>
              <w:top w:val="nil"/>
              <w:left w:val="nil"/>
              <w:bottom w:val="nil"/>
              <w:right w:val="nil"/>
            </w:tcBorders>
            <w:shd w:val="clear" w:color="auto" w:fill="auto"/>
            <w:noWrap/>
            <w:vAlign w:val="bottom"/>
            <w:hideMark/>
          </w:tcPr>
          <w:p w14:paraId="68070A22"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10,52</w:t>
            </w:r>
          </w:p>
        </w:tc>
        <w:tc>
          <w:tcPr>
            <w:tcW w:w="1116" w:type="dxa"/>
            <w:tcBorders>
              <w:top w:val="nil"/>
              <w:left w:val="nil"/>
              <w:bottom w:val="nil"/>
              <w:right w:val="nil"/>
            </w:tcBorders>
            <w:shd w:val="clear" w:color="auto" w:fill="auto"/>
            <w:noWrap/>
            <w:vAlign w:val="bottom"/>
            <w:hideMark/>
          </w:tcPr>
          <w:p w14:paraId="711CADD0"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85.100,00</w:t>
            </w:r>
          </w:p>
        </w:tc>
      </w:tr>
      <w:tr w:rsidR="00E32C3A" w:rsidRPr="00E32C3A" w14:paraId="32154F7F" w14:textId="77777777" w:rsidTr="00E32C3A">
        <w:trPr>
          <w:trHeight w:val="255"/>
        </w:trPr>
        <w:tc>
          <w:tcPr>
            <w:tcW w:w="4253" w:type="dxa"/>
            <w:gridSpan w:val="2"/>
            <w:tcBorders>
              <w:top w:val="nil"/>
              <w:left w:val="nil"/>
              <w:bottom w:val="nil"/>
              <w:right w:val="nil"/>
            </w:tcBorders>
            <w:shd w:val="clear" w:color="000000" w:fill="CCCCFF"/>
            <w:noWrap/>
            <w:vAlign w:val="bottom"/>
            <w:hideMark/>
          </w:tcPr>
          <w:p w14:paraId="164D8AF5" w14:textId="77777777" w:rsidR="00E32C3A" w:rsidRPr="00E32C3A" w:rsidRDefault="00E32C3A" w:rsidP="00E32C3A">
            <w:pPr>
              <w:spacing w:after="0" w:line="240" w:lineRule="auto"/>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Aktivnost A100015 MATERIJALNO FINANCIJSKI RASHODI - GRADSKA KNJIŽNICA METKOVIĆ</w:t>
            </w:r>
          </w:p>
        </w:tc>
        <w:tc>
          <w:tcPr>
            <w:tcW w:w="1428" w:type="dxa"/>
            <w:tcBorders>
              <w:top w:val="nil"/>
              <w:left w:val="nil"/>
              <w:bottom w:val="nil"/>
              <w:right w:val="nil"/>
            </w:tcBorders>
            <w:shd w:val="clear" w:color="000000" w:fill="CCCCFF"/>
            <w:noWrap/>
            <w:vAlign w:val="bottom"/>
            <w:hideMark/>
          </w:tcPr>
          <w:p w14:paraId="37D88DFB"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41.000,00</w:t>
            </w:r>
          </w:p>
        </w:tc>
        <w:tc>
          <w:tcPr>
            <w:tcW w:w="1549" w:type="dxa"/>
            <w:tcBorders>
              <w:top w:val="nil"/>
              <w:left w:val="nil"/>
              <w:bottom w:val="nil"/>
              <w:right w:val="nil"/>
            </w:tcBorders>
            <w:shd w:val="clear" w:color="000000" w:fill="CCCCFF"/>
            <w:noWrap/>
            <w:vAlign w:val="bottom"/>
            <w:hideMark/>
          </w:tcPr>
          <w:p w14:paraId="09CB99C6"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1.300,00</w:t>
            </w:r>
          </w:p>
        </w:tc>
        <w:tc>
          <w:tcPr>
            <w:tcW w:w="1350" w:type="dxa"/>
            <w:tcBorders>
              <w:top w:val="nil"/>
              <w:left w:val="nil"/>
              <w:bottom w:val="nil"/>
              <w:right w:val="nil"/>
            </w:tcBorders>
            <w:shd w:val="clear" w:color="000000" w:fill="CCCCFF"/>
            <w:noWrap/>
            <w:vAlign w:val="bottom"/>
            <w:hideMark/>
          </w:tcPr>
          <w:p w14:paraId="62D6EE42"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3,17</w:t>
            </w:r>
          </w:p>
        </w:tc>
        <w:tc>
          <w:tcPr>
            <w:tcW w:w="1116" w:type="dxa"/>
            <w:tcBorders>
              <w:top w:val="nil"/>
              <w:left w:val="nil"/>
              <w:bottom w:val="nil"/>
              <w:right w:val="nil"/>
            </w:tcBorders>
            <w:shd w:val="clear" w:color="000000" w:fill="CCCCFF"/>
            <w:noWrap/>
            <w:vAlign w:val="bottom"/>
            <w:hideMark/>
          </w:tcPr>
          <w:p w14:paraId="6A7F560E"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42.300,00</w:t>
            </w:r>
          </w:p>
        </w:tc>
      </w:tr>
      <w:tr w:rsidR="00E32C3A" w:rsidRPr="00E32C3A" w14:paraId="3B24EE9D" w14:textId="77777777" w:rsidTr="00E32C3A">
        <w:trPr>
          <w:trHeight w:val="255"/>
        </w:trPr>
        <w:tc>
          <w:tcPr>
            <w:tcW w:w="4253" w:type="dxa"/>
            <w:gridSpan w:val="2"/>
            <w:tcBorders>
              <w:top w:val="nil"/>
              <w:left w:val="nil"/>
              <w:bottom w:val="nil"/>
              <w:right w:val="nil"/>
            </w:tcBorders>
            <w:shd w:val="clear" w:color="auto" w:fill="auto"/>
            <w:noWrap/>
            <w:vAlign w:val="bottom"/>
            <w:hideMark/>
          </w:tcPr>
          <w:p w14:paraId="76979100" w14:textId="77777777" w:rsidR="00E32C3A" w:rsidRPr="00E32C3A" w:rsidRDefault="00E32C3A" w:rsidP="00E32C3A">
            <w:pPr>
              <w:spacing w:after="0" w:line="240" w:lineRule="auto"/>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2FA2B359"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28.000,00</w:t>
            </w:r>
          </w:p>
        </w:tc>
        <w:tc>
          <w:tcPr>
            <w:tcW w:w="1549" w:type="dxa"/>
            <w:tcBorders>
              <w:top w:val="nil"/>
              <w:left w:val="nil"/>
              <w:bottom w:val="nil"/>
              <w:right w:val="nil"/>
            </w:tcBorders>
            <w:shd w:val="clear" w:color="auto" w:fill="auto"/>
            <w:noWrap/>
            <w:vAlign w:val="bottom"/>
            <w:hideMark/>
          </w:tcPr>
          <w:p w14:paraId="0FC72B09"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66CAB99B"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0A3F5823"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28.000,00</w:t>
            </w:r>
          </w:p>
        </w:tc>
      </w:tr>
      <w:tr w:rsidR="00E32C3A" w:rsidRPr="00E32C3A" w14:paraId="05F30026" w14:textId="77777777" w:rsidTr="00E32C3A">
        <w:trPr>
          <w:trHeight w:val="255"/>
        </w:trPr>
        <w:tc>
          <w:tcPr>
            <w:tcW w:w="4253" w:type="dxa"/>
            <w:gridSpan w:val="2"/>
            <w:tcBorders>
              <w:top w:val="nil"/>
              <w:left w:val="nil"/>
              <w:bottom w:val="nil"/>
              <w:right w:val="nil"/>
            </w:tcBorders>
            <w:shd w:val="clear" w:color="auto" w:fill="auto"/>
            <w:noWrap/>
            <w:vAlign w:val="bottom"/>
            <w:hideMark/>
          </w:tcPr>
          <w:p w14:paraId="12E2C3D8" w14:textId="77777777" w:rsidR="00E32C3A" w:rsidRPr="00E32C3A" w:rsidRDefault="00E32C3A" w:rsidP="00E32C3A">
            <w:pPr>
              <w:spacing w:after="0" w:line="240" w:lineRule="auto"/>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Izvor  3.5. VLASTITI PRIHOD, GKM</w:t>
            </w:r>
          </w:p>
        </w:tc>
        <w:tc>
          <w:tcPr>
            <w:tcW w:w="1428" w:type="dxa"/>
            <w:tcBorders>
              <w:top w:val="nil"/>
              <w:left w:val="nil"/>
              <w:bottom w:val="nil"/>
              <w:right w:val="nil"/>
            </w:tcBorders>
            <w:shd w:val="clear" w:color="auto" w:fill="auto"/>
            <w:noWrap/>
            <w:vAlign w:val="bottom"/>
            <w:hideMark/>
          </w:tcPr>
          <w:p w14:paraId="208001E6"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13.000,00</w:t>
            </w:r>
          </w:p>
        </w:tc>
        <w:tc>
          <w:tcPr>
            <w:tcW w:w="1549" w:type="dxa"/>
            <w:tcBorders>
              <w:top w:val="nil"/>
              <w:left w:val="nil"/>
              <w:bottom w:val="nil"/>
              <w:right w:val="nil"/>
            </w:tcBorders>
            <w:shd w:val="clear" w:color="auto" w:fill="auto"/>
            <w:noWrap/>
            <w:vAlign w:val="bottom"/>
            <w:hideMark/>
          </w:tcPr>
          <w:p w14:paraId="69D59285"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1.300,00</w:t>
            </w:r>
          </w:p>
        </w:tc>
        <w:tc>
          <w:tcPr>
            <w:tcW w:w="1350" w:type="dxa"/>
            <w:tcBorders>
              <w:top w:val="nil"/>
              <w:left w:val="nil"/>
              <w:bottom w:val="nil"/>
              <w:right w:val="nil"/>
            </w:tcBorders>
            <w:shd w:val="clear" w:color="auto" w:fill="auto"/>
            <w:noWrap/>
            <w:vAlign w:val="bottom"/>
            <w:hideMark/>
          </w:tcPr>
          <w:p w14:paraId="4162DA79"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10,00</w:t>
            </w:r>
          </w:p>
        </w:tc>
        <w:tc>
          <w:tcPr>
            <w:tcW w:w="1116" w:type="dxa"/>
            <w:tcBorders>
              <w:top w:val="nil"/>
              <w:left w:val="nil"/>
              <w:bottom w:val="nil"/>
              <w:right w:val="nil"/>
            </w:tcBorders>
            <w:shd w:val="clear" w:color="auto" w:fill="auto"/>
            <w:noWrap/>
            <w:vAlign w:val="bottom"/>
            <w:hideMark/>
          </w:tcPr>
          <w:p w14:paraId="08642BDA"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14.300,00</w:t>
            </w:r>
          </w:p>
        </w:tc>
      </w:tr>
      <w:tr w:rsidR="00E32C3A" w:rsidRPr="00E32C3A" w14:paraId="66B25323" w14:textId="77777777" w:rsidTr="00E32C3A">
        <w:trPr>
          <w:trHeight w:val="255"/>
        </w:trPr>
        <w:tc>
          <w:tcPr>
            <w:tcW w:w="4253" w:type="dxa"/>
            <w:gridSpan w:val="2"/>
            <w:tcBorders>
              <w:top w:val="nil"/>
              <w:left w:val="nil"/>
              <w:bottom w:val="nil"/>
              <w:right w:val="nil"/>
            </w:tcBorders>
            <w:shd w:val="clear" w:color="000000" w:fill="CCCCFF"/>
            <w:noWrap/>
            <w:vAlign w:val="bottom"/>
            <w:hideMark/>
          </w:tcPr>
          <w:p w14:paraId="56595CE3" w14:textId="77777777" w:rsidR="00E32C3A" w:rsidRPr="00E32C3A" w:rsidRDefault="00E32C3A" w:rsidP="00E32C3A">
            <w:pPr>
              <w:spacing w:after="0" w:line="240" w:lineRule="auto"/>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Kapitalni projekt K100260 NABAVA UREDSKE OPREME I NAMJEŠTAJA</w:t>
            </w:r>
          </w:p>
        </w:tc>
        <w:tc>
          <w:tcPr>
            <w:tcW w:w="1428" w:type="dxa"/>
            <w:tcBorders>
              <w:top w:val="nil"/>
              <w:left w:val="nil"/>
              <w:bottom w:val="nil"/>
              <w:right w:val="nil"/>
            </w:tcBorders>
            <w:shd w:val="clear" w:color="000000" w:fill="CCCCFF"/>
            <w:noWrap/>
            <w:vAlign w:val="bottom"/>
            <w:hideMark/>
          </w:tcPr>
          <w:p w14:paraId="3D4D5B50"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3.500,00</w:t>
            </w:r>
          </w:p>
        </w:tc>
        <w:tc>
          <w:tcPr>
            <w:tcW w:w="1549" w:type="dxa"/>
            <w:tcBorders>
              <w:top w:val="nil"/>
              <w:left w:val="nil"/>
              <w:bottom w:val="nil"/>
              <w:right w:val="nil"/>
            </w:tcBorders>
            <w:shd w:val="clear" w:color="000000" w:fill="CCCCFF"/>
            <w:noWrap/>
            <w:vAlign w:val="bottom"/>
            <w:hideMark/>
          </w:tcPr>
          <w:p w14:paraId="5BB4E6A6"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46015F4C"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3DB1BD27"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3.500,00</w:t>
            </w:r>
          </w:p>
        </w:tc>
      </w:tr>
      <w:tr w:rsidR="00E32C3A" w:rsidRPr="00E32C3A" w14:paraId="01BC7AF8" w14:textId="77777777" w:rsidTr="00E32C3A">
        <w:trPr>
          <w:trHeight w:val="255"/>
        </w:trPr>
        <w:tc>
          <w:tcPr>
            <w:tcW w:w="4253" w:type="dxa"/>
            <w:gridSpan w:val="2"/>
            <w:tcBorders>
              <w:top w:val="nil"/>
              <w:left w:val="nil"/>
              <w:bottom w:val="nil"/>
              <w:right w:val="nil"/>
            </w:tcBorders>
            <w:shd w:val="clear" w:color="auto" w:fill="auto"/>
            <w:noWrap/>
            <w:vAlign w:val="bottom"/>
            <w:hideMark/>
          </w:tcPr>
          <w:p w14:paraId="622C5AFA" w14:textId="77777777" w:rsidR="00E32C3A" w:rsidRPr="00E32C3A" w:rsidRDefault="00E32C3A" w:rsidP="00E32C3A">
            <w:pPr>
              <w:spacing w:after="0" w:line="240" w:lineRule="auto"/>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5AAB0CEC"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3.500,00</w:t>
            </w:r>
          </w:p>
        </w:tc>
        <w:tc>
          <w:tcPr>
            <w:tcW w:w="1549" w:type="dxa"/>
            <w:tcBorders>
              <w:top w:val="nil"/>
              <w:left w:val="nil"/>
              <w:bottom w:val="nil"/>
              <w:right w:val="nil"/>
            </w:tcBorders>
            <w:shd w:val="clear" w:color="auto" w:fill="auto"/>
            <w:noWrap/>
            <w:vAlign w:val="bottom"/>
            <w:hideMark/>
          </w:tcPr>
          <w:p w14:paraId="6F1BAD59"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13D61397"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16BA3CD5"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3.500,00</w:t>
            </w:r>
          </w:p>
        </w:tc>
      </w:tr>
      <w:tr w:rsidR="00E32C3A" w:rsidRPr="00E32C3A" w14:paraId="2550CAE0" w14:textId="77777777" w:rsidTr="00E32C3A">
        <w:trPr>
          <w:trHeight w:val="255"/>
        </w:trPr>
        <w:tc>
          <w:tcPr>
            <w:tcW w:w="4253" w:type="dxa"/>
            <w:gridSpan w:val="2"/>
            <w:tcBorders>
              <w:top w:val="nil"/>
              <w:left w:val="nil"/>
              <w:bottom w:val="nil"/>
              <w:right w:val="nil"/>
            </w:tcBorders>
            <w:shd w:val="clear" w:color="000000" w:fill="CCCCFF"/>
            <w:noWrap/>
            <w:vAlign w:val="bottom"/>
            <w:hideMark/>
          </w:tcPr>
          <w:p w14:paraId="36C6296D" w14:textId="77777777" w:rsidR="00E32C3A" w:rsidRPr="00E32C3A" w:rsidRDefault="00E32C3A" w:rsidP="00E32C3A">
            <w:pPr>
              <w:spacing w:after="0" w:line="240" w:lineRule="auto"/>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Tekući projekt T100001 NABAVA KNJIŽNE I OSTALE GRAĐE ZA POTREBE GRADSKE KNJIŽNICE</w:t>
            </w:r>
          </w:p>
        </w:tc>
        <w:tc>
          <w:tcPr>
            <w:tcW w:w="1428" w:type="dxa"/>
            <w:tcBorders>
              <w:top w:val="nil"/>
              <w:left w:val="nil"/>
              <w:bottom w:val="nil"/>
              <w:right w:val="nil"/>
            </w:tcBorders>
            <w:shd w:val="clear" w:color="000000" w:fill="CCCCFF"/>
            <w:noWrap/>
            <w:vAlign w:val="bottom"/>
            <w:hideMark/>
          </w:tcPr>
          <w:p w14:paraId="6B301051"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41.500,00</w:t>
            </w:r>
          </w:p>
        </w:tc>
        <w:tc>
          <w:tcPr>
            <w:tcW w:w="1549" w:type="dxa"/>
            <w:tcBorders>
              <w:top w:val="nil"/>
              <w:left w:val="nil"/>
              <w:bottom w:val="nil"/>
              <w:right w:val="nil"/>
            </w:tcBorders>
            <w:shd w:val="clear" w:color="000000" w:fill="CCCCFF"/>
            <w:noWrap/>
            <w:vAlign w:val="bottom"/>
            <w:hideMark/>
          </w:tcPr>
          <w:p w14:paraId="2DEEDC7A"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300,00</w:t>
            </w:r>
          </w:p>
        </w:tc>
        <w:tc>
          <w:tcPr>
            <w:tcW w:w="1350" w:type="dxa"/>
            <w:tcBorders>
              <w:top w:val="nil"/>
              <w:left w:val="nil"/>
              <w:bottom w:val="nil"/>
              <w:right w:val="nil"/>
            </w:tcBorders>
            <w:shd w:val="clear" w:color="000000" w:fill="CCCCFF"/>
            <w:noWrap/>
            <w:vAlign w:val="bottom"/>
            <w:hideMark/>
          </w:tcPr>
          <w:p w14:paraId="3F8D0146"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0,72</w:t>
            </w:r>
          </w:p>
        </w:tc>
        <w:tc>
          <w:tcPr>
            <w:tcW w:w="1116" w:type="dxa"/>
            <w:tcBorders>
              <w:top w:val="nil"/>
              <w:left w:val="nil"/>
              <w:bottom w:val="nil"/>
              <w:right w:val="nil"/>
            </w:tcBorders>
            <w:shd w:val="clear" w:color="000000" w:fill="CCCCFF"/>
            <w:noWrap/>
            <w:vAlign w:val="bottom"/>
            <w:hideMark/>
          </w:tcPr>
          <w:p w14:paraId="1F76A2D0"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41.800,00</w:t>
            </w:r>
          </w:p>
        </w:tc>
      </w:tr>
      <w:tr w:rsidR="00E32C3A" w:rsidRPr="00E32C3A" w14:paraId="70431B17" w14:textId="77777777" w:rsidTr="00E32C3A">
        <w:trPr>
          <w:trHeight w:val="255"/>
        </w:trPr>
        <w:tc>
          <w:tcPr>
            <w:tcW w:w="4253" w:type="dxa"/>
            <w:gridSpan w:val="2"/>
            <w:tcBorders>
              <w:top w:val="nil"/>
              <w:left w:val="nil"/>
              <w:bottom w:val="nil"/>
              <w:right w:val="nil"/>
            </w:tcBorders>
            <w:shd w:val="clear" w:color="auto" w:fill="auto"/>
            <w:noWrap/>
            <w:vAlign w:val="bottom"/>
            <w:hideMark/>
          </w:tcPr>
          <w:p w14:paraId="2783A787" w14:textId="77777777" w:rsidR="00E32C3A" w:rsidRPr="00E32C3A" w:rsidRDefault="00E32C3A" w:rsidP="00E32C3A">
            <w:pPr>
              <w:spacing w:after="0" w:line="240" w:lineRule="auto"/>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00BEA9B5"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5.500,00</w:t>
            </w:r>
          </w:p>
        </w:tc>
        <w:tc>
          <w:tcPr>
            <w:tcW w:w="1549" w:type="dxa"/>
            <w:tcBorders>
              <w:top w:val="nil"/>
              <w:left w:val="nil"/>
              <w:bottom w:val="nil"/>
              <w:right w:val="nil"/>
            </w:tcBorders>
            <w:shd w:val="clear" w:color="auto" w:fill="auto"/>
            <w:noWrap/>
            <w:vAlign w:val="bottom"/>
            <w:hideMark/>
          </w:tcPr>
          <w:p w14:paraId="2D81390E"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51769FAF"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4ED8DA7F"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5.500,00</w:t>
            </w:r>
          </w:p>
        </w:tc>
      </w:tr>
      <w:tr w:rsidR="00E32C3A" w:rsidRPr="00E32C3A" w14:paraId="6ED141B3" w14:textId="77777777" w:rsidTr="00E32C3A">
        <w:trPr>
          <w:trHeight w:val="255"/>
        </w:trPr>
        <w:tc>
          <w:tcPr>
            <w:tcW w:w="4253" w:type="dxa"/>
            <w:gridSpan w:val="2"/>
            <w:tcBorders>
              <w:top w:val="nil"/>
              <w:left w:val="nil"/>
              <w:bottom w:val="nil"/>
              <w:right w:val="nil"/>
            </w:tcBorders>
            <w:shd w:val="clear" w:color="auto" w:fill="auto"/>
            <w:noWrap/>
            <w:vAlign w:val="bottom"/>
            <w:hideMark/>
          </w:tcPr>
          <w:p w14:paraId="59734334" w14:textId="77777777" w:rsidR="00E32C3A" w:rsidRPr="00E32C3A" w:rsidRDefault="00E32C3A" w:rsidP="00E32C3A">
            <w:pPr>
              <w:spacing w:after="0" w:line="240" w:lineRule="auto"/>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Izvor  3.5. VLASTITI PRIHOD, GKM</w:t>
            </w:r>
          </w:p>
        </w:tc>
        <w:tc>
          <w:tcPr>
            <w:tcW w:w="1428" w:type="dxa"/>
            <w:tcBorders>
              <w:top w:val="nil"/>
              <w:left w:val="nil"/>
              <w:bottom w:val="nil"/>
              <w:right w:val="nil"/>
            </w:tcBorders>
            <w:shd w:val="clear" w:color="auto" w:fill="auto"/>
            <w:noWrap/>
            <w:vAlign w:val="bottom"/>
            <w:hideMark/>
          </w:tcPr>
          <w:p w14:paraId="35E619DA"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36.000,00</w:t>
            </w:r>
          </w:p>
        </w:tc>
        <w:tc>
          <w:tcPr>
            <w:tcW w:w="1549" w:type="dxa"/>
            <w:tcBorders>
              <w:top w:val="nil"/>
              <w:left w:val="nil"/>
              <w:bottom w:val="nil"/>
              <w:right w:val="nil"/>
            </w:tcBorders>
            <w:shd w:val="clear" w:color="auto" w:fill="auto"/>
            <w:noWrap/>
            <w:vAlign w:val="bottom"/>
            <w:hideMark/>
          </w:tcPr>
          <w:p w14:paraId="577A929E"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300,00</w:t>
            </w:r>
          </w:p>
        </w:tc>
        <w:tc>
          <w:tcPr>
            <w:tcW w:w="1350" w:type="dxa"/>
            <w:tcBorders>
              <w:top w:val="nil"/>
              <w:left w:val="nil"/>
              <w:bottom w:val="nil"/>
              <w:right w:val="nil"/>
            </w:tcBorders>
            <w:shd w:val="clear" w:color="auto" w:fill="auto"/>
            <w:noWrap/>
            <w:vAlign w:val="bottom"/>
            <w:hideMark/>
          </w:tcPr>
          <w:p w14:paraId="145789BF"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0,83</w:t>
            </w:r>
          </w:p>
        </w:tc>
        <w:tc>
          <w:tcPr>
            <w:tcW w:w="1116" w:type="dxa"/>
            <w:tcBorders>
              <w:top w:val="nil"/>
              <w:left w:val="nil"/>
              <w:bottom w:val="nil"/>
              <w:right w:val="nil"/>
            </w:tcBorders>
            <w:shd w:val="clear" w:color="auto" w:fill="auto"/>
            <w:noWrap/>
            <w:vAlign w:val="bottom"/>
            <w:hideMark/>
          </w:tcPr>
          <w:p w14:paraId="7D4C2FC3"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36.300,00</w:t>
            </w:r>
          </w:p>
        </w:tc>
      </w:tr>
      <w:tr w:rsidR="00E32C3A" w:rsidRPr="00E32C3A" w14:paraId="4AE73A7C" w14:textId="77777777" w:rsidTr="00E32C3A">
        <w:trPr>
          <w:trHeight w:val="255"/>
        </w:trPr>
        <w:tc>
          <w:tcPr>
            <w:tcW w:w="4253" w:type="dxa"/>
            <w:gridSpan w:val="2"/>
            <w:tcBorders>
              <w:top w:val="nil"/>
              <w:left w:val="nil"/>
              <w:bottom w:val="nil"/>
              <w:right w:val="nil"/>
            </w:tcBorders>
            <w:shd w:val="clear" w:color="000000" w:fill="CCCCFF"/>
            <w:noWrap/>
            <w:vAlign w:val="bottom"/>
            <w:hideMark/>
          </w:tcPr>
          <w:p w14:paraId="6CD26596" w14:textId="77777777" w:rsidR="00E32C3A" w:rsidRPr="00E32C3A" w:rsidRDefault="00E32C3A" w:rsidP="00E32C3A">
            <w:pPr>
              <w:spacing w:after="0" w:line="240" w:lineRule="auto"/>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Tekući projekt T100002 ORGANIZACIJA KULTURNIH DOGAĐANJA U KNJIŽNICI</w:t>
            </w:r>
          </w:p>
        </w:tc>
        <w:tc>
          <w:tcPr>
            <w:tcW w:w="1428" w:type="dxa"/>
            <w:tcBorders>
              <w:top w:val="nil"/>
              <w:left w:val="nil"/>
              <w:bottom w:val="nil"/>
              <w:right w:val="nil"/>
            </w:tcBorders>
            <w:shd w:val="clear" w:color="000000" w:fill="CCCCFF"/>
            <w:noWrap/>
            <w:vAlign w:val="bottom"/>
            <w:hideMark/>
          </w:tcPr>
          <w:p w14:paraId="5E902B8B"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7.400,00</w:t>
            </w:r>
          </w:p>
        </w:tc>
        <w:tc>
          <w:tcPr>
            <w:tcW w:w="1549" w:type="dxa"/>
            <w:tcBorders>
              <w:top w:val="nil"/>
              <w:left w:val="nil"/>
              <w:bottom w:val="nil"/>
              <w:right w:val="nil"/>
            </w:tcBorders>
            <w:shd w:val="clear" w:color="000000" w:fill="CCCCFF"/>
            <w:noWrap/>
            <w:vAlign w:val="bottom"/>
            <w:hideMark/>
          </w:tcPr>
          <w:p w14:paraId="5BE35DAB"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4.300,00</w:t>
            </w:r>
          </w:p>
        </w:tc>
        <w:tc>
          <w:tcPr>
            <w:tcW w:w="1350" w:type="dxa"/>
            <w:tcBorders>
              <w:top w:val="nil"/>
              <w:left w:val="nil"/>
              <w:bottom w:val="nil"/>
              <w:right w:val="nil"/>
            </w:tcBorders>
            <w:shd w:val="clear" w:color="000000" w:fill="CCCCFF"/>
            <w:noWrap/>
            <w:vAlign w:val="bottom"/>
            <w:hideMark/>
          </w:tcPr>
          <w:p w14:paraId="3C8D51B9"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58,11</w:t>
            </w:r>
          </w:p>
        </w:tc>
        <w:tc>
          <w:tcPr>
            <w:tcW w:w="1116" w:type="dxa"/>
            <w:tcBorders>
              <w:top w:val="nil"/>
              <w:left w:val="nil"/>
              <w:bottom w:val="nil"/>
              <w:right w:val="nil"/>
            </w:tcBorders>
            <w:shd w:val="clear" w:color="000000" w:fill="CCCCFF"/>
            <w:noWrap/>
            <w:vAlign w:val="bottom"/>
            <w:hideMark/>
          </w:tcPr>
          <w:p w14:paraId="1484EF91"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11.700,00</w:t>
            </w:r>
          </w:p>
        </w:tc>
      </w:tr>
      <w:tr w:rsidR="00E32C3A" w:rsidRPr="00E32C3A" w14:paraId="04644750" w14:textId="77777777" w:rsidTr="00E32C3A">
        <w:trPr>
          <w:trHeight w:val="255"/>
        </w:trPr>
        <w:tc>
          <w:tcPr>
            <w:tcW w:w="4253" w:type="dxa"/>
            <w:gridSpan w:val="2"/>
            <w:tcBorders>
              <w:top w:val="nil"/>
              <w:left w:val="nil"/>
              <w:bottom w:val="nil"/>
              <w:right w:val="nil"/>
            </w:tcBorders>
            <w:shd w:val="clear" w:color="auto" w:fill="auto"/>
            <w:noWrap/>
            <w:vAlign w:val="bottom"/>
            <w:hideMark/>
          </w:tcPr>
          <w:p w14:paraId="23BB725A" w14:textId="77777777" w:rsidR="00E32C3A" w:rsidRPr="00E32C3A" w:rsidRDefault="00E32C3A" w:rsidP="00E32C3A">
            <w:pPr>
              <w:spacing w:after="0" w:line="240" w:lineRule="auto"/>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691EAF39"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7.000,00</w:t>
            </w:r>
          </w:p>
        </w:tc>
        <w:tc>
          <w:tcPr>
            <w:tcW w:w="1549" w:type="dxa"/>
            <w:tcBorders>
              <w:top w:val="nil"/>
              <w:left w:val="nil"/>
              <w:bottom w:val="nil"/>
              <w:right w:val="nil"/>
            </w:tcBorders>
            <w:shd w:val="clear" w:color="auto" w:fill="auto"/>
            <w:noWrap/>
            <w:vAlign w:val="bottom"/>
            <w:hideMark/>
          </w:tcPr>
          <w:p w14:paraId="59351750"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64CC50B2"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0D40A771"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7.000,00</w:t>
            </w:r>
          </w:p>
        </w:tc>
      </w:tr>
      <w:tr w:rsidR="00E32C3A" w:rsidRPr="00E32C3A" w14:paraId="0C04FD9D" w14:textId="77777777" w:rsidTr="00E32C3A">
        <w:trPr>
          <w:trHeight w:val="255"/>
        </w:trPr>
        <w:tc>
          <w:tcPr>
            <w:tcW w:w="4253" w:type="dxa"/>
            <w:gridSpan w:val="2"/>
            <w:tcBorders>
              <w:top w:val="nil"/>
              <w:left w:val="nil"/>
              <w:bottom w:val="nil"/>
              <w:right w:val="nil"/>
            </w:tcBorders>
            <w:shd w:val="clear" w:color="auto" w:fill="auto"/>
            <w:noWrap/>
            <w:vAlign w:val="bottom"/>
            <w:hideMark/>
          </w:tcPr>
          <w:p w14:paraId="16107074" w14:textId="77777777" w:rsidR="00E32C3A" w:rsidRPr="00E32C3A" w:rsidRDefault="00E32C3A" w:rsidP="00E32C3A">
            <w:pPr>
              <w:spacing w:after="0" w:line="240" w:lineRule="auto"/>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Izvor  3.5. VLASTITI PRIHOD, GKM</w:t>
            </w:r>
          </w:p>
        </w:tc>
        <w:tc>
          <w:tcPr>
            <w:tcW w:w="1428" w:type="dxa"/>
            <w:tcBorders>
              <w:top w:val="nil"/>
              <w:left w:val="nil"/>
              <w:bottom w:val="nil"/>
              <w:right w:val="nil"/>
            </w:tcBorders>
            <w:shd w:val="clear" w:color="auto" w:fill="auto"/>
            <w:noWrap/>
            <w:vAlign w:val="bottom"/>
            <w:hideMark/>
          </w:tcPr>
          <w:p w14:paraId="0FB6C1F3"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400,00</w:t>
            </w:r>
          </w:p>
        </w:tc>
        <w:tc>
          <w:tcPr>
            <w:tcW w:w="1549" w:type="dxa"/>
            <w:tcBorders>
              <w:top w:val="nil"/>
              <w:left w:val="nil"/>
              <w:bottom w:val="nil"/>
              <w:right w:val="nil"/>
            </w:tcBorders>
            <w:shd w:val="clear" w:color="auto" w:fill="auto"/>
            <w:noWrap/>
            <w:vAlign w:val="bottom"/>
            <w:hideMark/>
          </w:tcPr>
          <w:p w14:paraId="713B3668"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4.300,00</w:t>
            </w:r>
          </w:p>
        </w:tc>
        <w:tc>
          <w:tcPr>
            <w:tcW w:w="1350" w:type="dxa"/>
            <w:tcBorders>
              <w:top w:val="nil"/>
              <w:left w:val="nil"/>
              <w:bottom w:val="nil"/>
              <w:right w:val="nil"/>
            </w:tcBorders>
            <w:shd w:val="clear" w:color="auto" w:fill="auto"/>
            <w:noWrap/>
            <w:vAlign w:val="bottom"/>
            <w:hideMark/>
          </w:tcPr>
          <w:p w14:paraId="07A3174A"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1.075,00</w:t>
            </w:r>
          </w:p>
        </w:tc>
        <w:tc>
          <w:tcPr>
            <w:tcW w:w="1116" w:type="dxa"/>
            <w:tcBorders>
              <w:top w:val="nil"/>
              <w:left w:val="nil"/>
              <w:bottom w:val="nil"/>
              <w:right w:val="nil"/>
            </w:tcBorders>
            <w:shd w:val="clear" w:color="auto" w:fill="auto"/>
            <w:noWrap/>
            <w:vAlign w:val="bottom"/>
            <w:hideMark/>
          </w:tcPr>
          <w:p w14:paraId="16C12DC1" w14:textId="77777777" w:rsidR="00E32C3A" w:rsidRPr="00E32C3A" w:rsidRDefault="00E32C3A" w:rsidP="00E32C3A">
            <w:pPr>
              <w:spacing w:after="0" w:line="240" w:lineRule="auto"/>
              <w:jc w:val="right"/>
              <w:rPr>
                <w:rFonts w:ascii="Times New Roman" w:eastAsia="Times New Roman" w:hAnsi="Times New Roman"/>
                <w:b/>
                <w:bCs/>
                <w:color w:val="000000"/>
                <w:sz w:val="20"/>
                <w:szCs w:val="20"/>
                <w:lang w:eastAsia="hr-HR"/>
              </w:rPr>
            </w:pPr>
            <w:r w:rsidRPr="00E32C3A">
              <w:rPr>
                <w:rFonts w:ascii="Times New Roman" w:eastAsia="Times New Roman" w:hAnsi="Times New Roman"/>
                <w:b/>
                <w:bCs/>
                <w:color w:val="000000"/>
                <w:sz w:val="20"/>
                <w:szCs w:val="20"/>
                <w:lang w:eastAsia="hr-HR"/>
              </w:rPr>
              <w:t>4.700,00</w:t>
            </w:r>
          </w:p>
        </w:tc>
      </w:tr>
    </w:tbl>
    <w:p w14:paraId="380D95D3" w14:textId="77777777" w:rsidR="0078176E" w:rsidRPr="00E7633F" w:rsidRDefault="0078176E"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rPr>
      </w:pPr>
    </w:p>
    <w:p w14:paraId="4A3AD781" w14:textId="13EBB59B" w:rsidR="0078176E" w:rsidRDefault="0078176E" w:rsidP="0078176E">
      <w:pPr>
        <w:widowControl w:val="0"/>
        <w:tabs>
          <w:tab w:val="right" w:pos="567"/>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sz w:val="24"/>
          <w:szCs w:val="24"/>
        </w:rPr>
      </w:pPr>
      <w:r w:rsidRPr="00E7633F">
        <w:rPr>
          <w:rFonts w:ascii="Times New Roman" w:hAnsi="Times New Roman"/>
          <w:sz w:val="24"/>
          <w:szCs w:val="24"/>
        </w:rPr>
        <w:t xml:space="preserve">Proračunski korisnik </w:t>
      </w:r>
      <w:r w:rsidRPr="00E7633F">
        <w:rPr>
          <w:rFonts w:ascii="Times New Roman" w:hAnsi="Times New Roman"/>
          <w:b/>
          <w:sz w:val="24"/>
          <w:szCs w:val="24"/>
        </w:rPr>
        <w:t>Gradska knjižnica Metković</w:t>
      </w:r>
      <w:r w:rsidRPr="00E7633F">
        <w:rPr>
          <w:rFonts w:ascii="Times New Roman" w:hAnsi="Times New Roman"/>
          <w:sz w:val="24"/>
          <w:szCs w:val="24"/>
        </w:rPr>
        <w:t xml:space="preserve"> ima </w:t>
      </w:r>
      <w:r w:rsidR="006D1078">
        <w:rPr>
          <w:rFonts w:ascii="Times New Roman" w:hAnsi="Times New Roman"/>
          <w:sz w:val="24"/>
          <w:szCs w:val="24"/>
        </w:rPr>
        <w:t xml:space="preserve">povećanje </w:t>
      </w:r>
      <w:r w:rsidRPr="00E7633F">
        <w:rPr>
          <w:rFonts w:ascii="Times New Roman" w:hAnsi="Times New Roman"/>
          <w:sz w:val="24"/>
          <w:szCs w:val="24"/>
        </w:rPr>
        <w:t xml:space="preserve"> Proračuna za </w:t>
      </w:r>
      <w:r w:rsidR="00E32C3A">
        <w:rPr>
          <w:rFonts w:ascii="Times New Roman" w:hAnsi="Times New Roman"/>
          <w:sz w:val="24"/>
          <w:szCs w:val="24"/>
        </w:rPr>
        <w:t>8,22</w:t>
      </w:r>
      <w:r w:rsidRPr="00E7633F">
        <w:rPr>
          <w:rFonts w:ascii="Times New Roman" w:hAnsi="Times New Roman"/>
          <w:sz w:val="24"/>
          <w:szCs w:val="24"/>
        </w:rPr>
        <w:t xml:space="preserve"> % </w:t>
      </w:r>
      <w:r w:rsidR="00F2329E">
        <w:rPr>
          <w:rFonts w:ascii="Times New Roman" w:hAnsi="Times New Roman"/>
          <w:sz w:val="24"/>
          <w:szCs w:val="24"/>
        </w:rPr>
        <w:t>(+</w:t>
      </w:r>
      <w:r w:rsidR="00E32C3A">
        <w:rPr>
          <w:rFonts w:ascii="Times New Roman" w:hAnsi="Times New Roman"/>
          <w:sz w:val="24"/>
          <w:szCs w:val="24"/>
        </w:rPr>
        <w:t>14.000</w:t>
      </w:r>
      <w:r w:rsidR="00F2329E">
        <w:rPr>
          <w:rFonts w:ascii="Times New Roman" w:hAnsi="Times New Roman"/>
          <w:sz w:val="24"/>
          <w:szCs w:val="24"/>
        </w:rPr>
        <w:t>,00 eura)</w:t>
      </w:r>
    </w:p>
    <w:p w14:paraId="2ECEB6FE" w14:textId="77777777" w:rsidR="00F2329E" w:rsidRPr="00E7633F" w:rsidRDefault="00F2329E" w:rsidP="0078176E">
      <w:pPr>
        <w:widowControl w:val="0"/>
        <w:tabs>
          <w:tab w:val="right" w:pos="567"/>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rPr>
      </w:pPr>
    </w:p>
    <w:p w14:paraId="44B17EFE" w14:textId="27309C5E" w:rsidR="0078176E" w:rsidRPr="00E7633F" w:rsidRDefault="00F2329E"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sz w:val="24"/>
          <w:szCs w:val="24"/>
        </w:rPr>
      </w:pPr>
      <w:proofErr w:type="spellStart"/>
      <w:r>
        <w:rPr>
          <w:rFonts w:ascii="Times New Roman" w:hAnsi="Times New Roman"/>
          <w:b/>
          <w:sz w:val="24"/>
          <w:szCs w:val="24"/>
        </w:rPr>
        <w:t>Najznačanije</w:t>
      </w:r>
      <w:proofErr w:type="spellEnd"/>
      <w:r w:rsidR="0078176E" w:rsidRPr="00E7633F">
        <w:rPr>
          <w:rFonts w:ascii="Times New Roman" w:hAnsi="Times New Roman"/>
          <w:b/>
          <w:sz w:val="24"/>
          <w:szCs w:val="24"/>
        </w:rPr>
        <w:t xml:space="preserve"> izmjene su;</w:t>
      </w:r>
    </w:p>
    <w:p w14:paraId="68619DE7" w14:textId="77777777" w:rsidR="0078176E" w:rsidRPr="00E7633F" w:rsidRDefault="0078176E"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sz w:val="24"/>
          <w:szCs w:val="24"/>
        </w:rPr>
      </w:pPr>
    </w:p>
    <w:p w14:paraId="07FB13E2" w14:textId="4866CCFD" w:rsidR="00E32C3A" w:rsidRPr="00E32C3A" w:rsidRDefault="00F2329E" w:rsidP="00E32C3A">
      <w:pPr>
        <w:widowControl w:val="0"/>
        <w:numPr>
          <w:ilvl w:val="0"/>
          <w:numId w:val="19"/>
        </w:numPr>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i/>
          <w:sz w:val="24"/>
          <w:szCs w:val="24"/>
        </w:rPr>
      </w:pPr>
      <w:r>
        <w:rPr>
          <w:rFonts w:ascii="Times New Roman" w:hAnsi="Times New Roman"/>
          <w:i/>
          <w:sz w:val="24"/>
          <w:szCs w:val="24"/>
        </w:rPr>
        <w:t xml:space="preserve">Akt. A100014 – rashodi za zaposlene </w:t>
      </w:r>
      <w:r w:rsidR="00E32C3A">
        <w:rPr>
          <w:rFonts w:ascii="Times New Roman" w:hAnsi="Times New Roman"/>
          <w:i/>
          <w:sz w:val="24"/>
          <w:szCs w:val="24"/>
        </w:rPr>
        <w:t>(+8.100,00</w:t>
      </w:r>
      <w:r>
        <w:rPr>
          <w:rFonts w:ascii="Times New Roman" w:hAnsi="Times New Roman"/>
          <w:i/>
          <w:sz w:val="24"/>
          <w:szCs w:val="24"/>
        </w:rPr>
        <w:t xml:space="preserve"> eura)</w:t>
      </w:r>
      <w:r w:rsidR="00E32C3A">
        <w:rPr>
          <w:rFonts w:ascii="Times New Roman" w:hAnsi="Times New Roman"/>
          <w:i/>
          <w:sz w:val="24"/>
          <w:szCs w:val="24"/>
        </w:rPr>
        <w:t>.</w:t>
      </w:r>
    </w:p>
    <w:p w14:paraId="03F399A3" w14:textId="3A437185" w:rsidR="0078176E" w:rsidRDefault="0078176E" w:rsidP="0078176E">
      <w:pPr>
        <w:widowControl w:val="0"/>
        <w:numPr>
          <w:ilvl w:val="0"/>
          <w:numId w:val="19"/>
        </w:numPr>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i/>
          <w:sz w:val="24"/>
          <w:szCs w:val="24"/>
        </w:rPr>
      </w:pPr>
      <w:r w:rsidRPr="00E7633F">
        <w:rPr>
          <w:rFonts w:ascii="Times New Roman" w:hAnsi="Times New Roman"/>
          <w:i/>
          <w:sz w:val="24"/>
          <w:szCs w:val="24"/>
        </w:rPr>
        <w:t>Akt. A10001</w:t>
      </w:r>
      <w:r w:rsidR="006D1078">
        <w:rPr>
          <w:rFonts w:ascii="Times New Roman" w:hAnsi="Times New Roman"/>
          <w:i/>
          <w:sz w:val="24"/>
          <w:szCs w:val="24"/>
        </w:rPr>
        <w:t>5</w:t>
      </w:r>
      <w:r w:rsidRPr="00E7633F">
        <w:rPr>
          <w:rFonts w:ascii="Times New Roman" w:hAnsi="Times New Roman"/>
          <w:i/>
          <w:sz w:val="24"/>
          <w:szCs w:val="24"/>
        </w:rPr>
        <w:t xml:space="preserve"> – </w:t>
      </w:r>
      <w:r w:rsidR="006D1078">
        <w:rPr>
          <w:rFonts w:ascii="Times New Roman" w:hAnsi="Times New Roman"/>
          <w:i/>
          <w:sz w:val="24"/>
          <w:szCs w:val="24"/>
        </w:rPr>
        <w:t xml:space="preserve">Materijalno financijski rashodi – Gradska knjižnica Metković, povećanje za </w:t>
      </w:r>
      <w:r w:rsidR="00E32C3A">
        <w:rPr>
          <w:rFonts w:ascii="Times New Roman" w:hAnsi="Times New Roman"/>
          <w:i/>
          <w:sz w:val="24"/>
          <w:szCs w:val="24"/>
        </w:rPr>
        <w:t>1.300,00</w:t>
      </w:r>
      <w:r w:rsidR="006D1078">
        <w:rPr>
          <w:rFonts w:ascii="Times New Roman" w:hAnsi="Times New Roman"/>
          <w:i/>
          <w:sz w:val="24"/>
          <w:szCs w:val="24"/>
        </w:rPr>
        <w:t xml:space="preserve"> eura.</w:t>
      </w:r>
      <w:r w:rsidRPr="00E7633F">
        <w:rPr>
          <w:rFonts w:ascii="Times New Roman" w:hAnsi="Times New Roman"/>
          <w:i/>
          <w:sz w:val="24"/>
          <w:szCs w:val="24"/>
        </w:rPr>
        <w:t xml:space="preserve"> Usklađenje sukladno realizaciji</w:t>
      </w:r>
      <w:r w:rsidR="006D1078">
        <w:rPr>
          <w:rFonts w:ascii="Times New Roman" w:hAnsi="Times New Roman"/>
          <w:i/>
          <w:sz w:val="24"/>
          <w:szCs w:val="24"/>
        </w:rPr>
        <w:t xml:space="preserve"> i planiranim aktivnosti do kraja godine.</w:t>
      </w:r>
    </w:p>
    <w:p w14:paraId="7BFA0686" w14:textId="428FB935" w:rsidR="00F2329E" w:rsidRDefault="00F2329E" w:rsidP="0078176E">
      <w:pPr>
        <w:widowControl w:val="0"/>
        <w:numPr>
          <w:ilvl w:val="0"/>
          <w:numId w:val="19"/>
        </w:numPr>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i/>
          <w:sz w:val="24"/>
          <w:szCs w:val="24"/>
        </w:rPr>
      </w:pPr>
      <w:r>
        <w:rPr>
          <w:rFonts w:ascii="Times New Roman" w:hAnsi="Times New Roman"/>
          <w:i/>
          <w:sz w:val="24"/>
          <w:szCs w:val="24"/>
        </w:rPr>
        <w:t xml:space="preserve">T100001 – Nabava knjižne i ostale građe za potrebne gradske knjižnice </w:t>
      </w:r>
      <w:r w:rsidR="00AB15C6">
        <w:rPr>
          <w:rFonts w:ascii="Times New Roman" w:hAnsi="Times New Roman"/>
          <w:i/>
          <w:sz w:val="24"/>
          <w:szCs w:val="24"/>
        </w:rPr>
        <w:t>+</w:t>
      </w:r>
      <w:r w:rsidR="00E32C3A">
        <w:rPr>
          <w:rFonts w:ascii="Times New Roman" w:hAnsi="Times New Roman"/>
          <w:i/>
          <w:sz w:val="24"/>
          <w:szCs w:val="24"/>
        </w:rPr>
        <w:t>300</w:t>
      </w:r>
      <w:r w:rsidR="00AB15C6">
        <w:rPr>
          <w:rFonts w:ascii="Times New Roman" w:hAnsi="Times New Roman"/>
          <w:i/>
          <w:sz w:val="24"/>
          <w:szCs w:val="24"/>
        </w:rPr>
        <w:t>,00 eura.</w:t>
      </w:r>
    </w:p>
    <w:p w14:paraId="5CA85D55" w14:textId="6F46F234" w:rsidR="00AB15C6" w:rsidRPr="00E7633F" w:rsidRDefault="00AB15C6" w:rsidP="0078176E">
      <w:pPr>
        <w:widowControl w:val="0"/>
        <w:numPr>
          <w:ilvl w:val="0"/>
          <w:numId w:val="19"/>
        </w:numPr>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i/>
          <w:sz w:val="24"/>
          <w:szCs w:val="24"/>
        </w:rPr>
      </w:pPr>
      <w:r>
        <w:rPr>
          <w:rFonts w:ascii="Times New Roman" w:hAnsi="Times New Roman"/>
          <w:i/>
          <w:sz w:val="24"/>
          <w:szCs w:val="24"/>
        </w:rPr>
        <w:t>T100002 – Organizacija kulturnih događanja u knjižnici +</w:t>
      </w:r>
      <w:r w:rsidR="00E32C3A">
        <w:rPr>
          <w:rFonts w:ascii="Times New Roman" w:hAnsi="Times New Roman"/>
          <w:i/>
          <w:sz w:val="24"/>
          <w:szCs w:val="24"/>
        </w:rPr>
        <w:t>4</w:t>
      </w:r>
      <w:r>
        <w:rPr>
          <w:rFonts w:ascii="Times New Roman" w:hAnsi="Times New Roman"/>
          <w:i/>
          <w:sz w:val="24"/>
          <w:szCs w:val="24"/>
        </w:rPr>
        <w:t>.300,00 eura.</w:t>
      </w:r>
    </w:p>
    <w:p w14:paraId="3359B937" w14:textId="77777777" w:rsidR="0078176E" w:rsidRPr="00E7633F" w:rsidRDefault="0078176E"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ind w:left="720"/>
        <w:jc w:val="both"/>
        <w:rPr>
          <w:rFonts w:ascii="Times New Roman" w:hAnsi="Times New Roman"/>
          <w:i/>
          <w:sz w:val="24"/>
          <w:szCs w:val="24"/>
        </w:rPr>
      </w:pPr>
    </w:p>
    <w:p w14:paraId="142332E6" w14:textId="2DDE0791" w:rsidR="0078176E" w:rsidRDefault="0078176E"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rPr>
      </w:pPr>
      <w:r>
        <w:rPr>
          <w:rFonts w:ascii="Times New Roman" w:hAnsi="Times New Roman"/>
        </w:rPr>
        <w:t>Tablica br. 1</w:t>
      </w:r>
      <w:r w:rsidR="005F4F76">
        <w:rPr>
          <w:rFonts w:ascii="Times New Roman" w:hAnsi="Times New Roman"/>
        </w:rPr>
        <w:t>6</w:t>
      </w:r>
      <w:r w:rsidR="001D750C">
        <w:rPr>
          <w:rFonts w:ascii="Times New Roman" w:hAnsi="Times New Roman"/>
        </w:rPr>
        <w:t xml:space="preserve">. </w:t>
      </w:r>
      <w:r>
        <w:rPr>
          <w:rFonts w:ascii="Times New Roman" w:hAnsi="Times New Roman"/>
        </w:rPr>
        <w:t xml:space="preserve"> - </w:t>
      </w:r>
      <w:r w:rsidRPr="00D02130">
        <w:rPr>
          <w:rFonts w:ascii="Times New Roman" w:hAnsi="Times New Roman"/>
        </w:rPr>
        <w:t>Prirodoslovni muzej Metković</w:t>
      </w:r>
    </w:p>
    <w:tbl>
      <w:tblPr>
        <w:tblW w:w="9696" w:type="dxa"/>
        <w:tblLook w:val="04A0" w:firstRow="1" w:lastRow="0" w:firstColumn="1" w:lastColumn="0" w:noHBand="0" w:noVBand="1"/>
      </w:tblPr>
      <w:tblGrid>
        <w:gridCol w:w="1201"/>
        <w:gridCol w:w="2768"/>
        <w:gridCol w:w="1428"/>
        <w:gridCol w:w="1833"/>
        <w:gridCol w:w="1350"/>
        <w:gridCol w:w="1116"/>
      </w:tblGrid>
      <w:tr w:rsidR="001F7C25" w:rsidRPr="001F7C25" w14:paraId="77911B08" w14:textId="77777777" w:rsidTr="001F7C25">
        <w:trPr>
          <w:trHeight w:val="510"/>
        </w:trPr>
        <w:tc>
          <w:tcPr>
            <w:tcW w:w="1201" w:type="dxa"/>
            <w:tcBorders>
              <w:top w:val="nil"/>
              <w:left w:val="nil"/>
              <w:bottom w:val="nil"/>
              <w:right w:val="nil"/>
            </w:tcBorders>
            <w:shd w:val="clear" w:color="auto" w:fill="auto"/>
            <w:vAlign w:val="bottom"/>
            <w:hideMark/>
          </w:tcPr>
          <w:p w14:paraId="5A190082" w14:textId="77777777" w:rsidR="001F7C25" w:rsidRPr="001F7C25" w:rsidRDefault="001F7C25" w:rsidP="001F7C25">
            <w:pPr>
              <w:spacing w:after="0" w:line="240" w:lineRule="auto"/>
              <w:rPr>
                <w:rFonts w:ascii="Times New Roman" w:eastAsia="Times New Roman" w:hAnsi="Times New Roman"/>
                <w:sz w:val="24"/>
                <w:szCs w:val="24"/>
                <w:lang w:eastAsia="hr-HR"/>
              </w:rPr>
            </w:pPr>
          </w:p>
        </w:tc>
        <w:tc>
          <w:tcPr>
            <w:tcW w:w="2768" w:type="dxa"/>
            <w:tcBorders>
              <w:top w:val="nil"/>
              <w:left w:val="nil"/>
              <w:bottom w:val="nil"/>
              <w:right w:val="nil"/>
            </w:tcBorders>
            <w:shd w:val="clear" w:color="auto" w:fill="auto"/>
            <w:noWrap/>
            <w:vAlign w:val="bottom"/>
            <w:hideMark/>
          </w:tcPr>
          <w:p w14:paraId="0C355E5C" w14:textId="77777777" w:rsidR="001F7C25" w:rsidRPr="001F7C25" w:rsidRDefault="001F7C25" w:rsidP="001F7C25">
            <w:pPr>
              <w:spacing w:after="0" w:line="240" w:lineRule="auto"/>
              <w:rPr>
                <w:rFonts w:ascii="Times New Roman" w:eastAsia="Times New Roman" w:hAnsi="Times New Roman"/>
                <w:sz w:val="20"/>
                <w:szCs w:val="20"/>
                <w:lang w:eastAsia="hr-HR"/>
              </w:rPr>
            </w:pPr>
          </w:p>
        </w:tc>
        <w:tc>
          <w:tcPr>
            <w:tcW w:w="1428" w:type="dxa"/>
            <w:tcBorders>
              <w:top w:val="nil"/>
              <w:left w:val="nil"/>
              <w:bottom w:val="nil"/>
              <w:right w:val="nil"/>
            </w:tcBorders>
            <w:shd w:val="clear" w:color="auto" w:fill="auto"/>
            <w:vAlign w:val="bottom"/>
            <w:hideMark/>
          </w:tcPr>
          <w:p w14:paraId="7671AECF" w14:textId="77777777" w:rsidR="001F7C25" w:rsidRPr="001F7C25" w:rsidRDefault="001F7C25" w:rsidP="001F7C25">
            <w:pPr>
              <w:spacing w:after="0" w:line="240" w:lineRule="auto"/>
              <w:jc w:val="center"/>
              <w:rPr>
                <w:rFonts w:ascii="Times New Roman" w:eastAsia="Times New Roman" w:hAnsi="Times New Roman"/>
                <w:b/>
                <w:bCs/>
                <w:sz w:val="20"/>
                <w:szCs w:val="20"/>
                <w:lang w:eastAsia="hr-HR"/>
              </w:rPr>
            </w:pPr>
            <w:r w:rsidRPr="001F7C25">
              <w:rPr>
                <w:rFonts w:ascii="Times New Roman" w:eastAsia="Times New Roman" w:hAnsi="Times New Roman"/>
                <w:b/>
                <w:bCs/>
                <w:sz w:val="20"/>
                <w:szCs w:val="20"/>
                <w:lang w:eastAsia="hr-HR"/>
              </w:rPr>
              <w:t>PLANIRANO ZA 2025. G.</w:t>
            </w:r>
          </w:p>
        </w:tc>
        <w:tc>
          <w:tcPr>
            <w:tcW w:w="1833" w:type="dxa"/>
            <w:tcBorders>
              <w:top w:val="nil"/>
              <w:left w:val="nil"/>
              <w:bottom w:val="nil"/>
              <w:right w:val="nil"/>
            </w:tcBorders>
            <w:shd w:val="clear" w:color="auto" w:fill="auto"/>
            <w:noWrap/>
            <w:vAlign w:val="bottom"/>
            <w:hideMark/>
          </w:tcPr>
          <w:p w14:paraId="024C2EAB" w14:textId="77777777" w:rsidR="001F7C25" w:rsidRPr="001F7C25" w:rsidRDefault="001F7C25" w:rsidP="001F7C25">
            <w:pPr>
              <w:spacing w:after="0" w:line="240" w:lineRule="auto"/>
              <w:jc w:val="center"/>
              <w:rPr>
                <w:rFonts w:ascii="Times New Roman" w:eastAsia="Times New Roman" w:hAnsi="Times New Roman"/>
                <w:b/>
                <w:bCs/>
                <w:sz w:val="20"/>
                <w:szCs w:val="20"/>
                <w:lang w:eastAsia="hr-HR"/>
              </w:rPr>
            </w:pPr>
            <w:r w:rsidRPr="001F7C25">
              <w:rPr>
                <w:rFonts w:ascii="Times New Roman" w:eastAsia="Times New Roman" w:hAnsi="Times New Roman"/>
                <w:b/>
                <w:bCs/>
                <w:sz w:val="20"/>
                <w:szCs w:val="20"/>
                <w:lang w:eastAsia="hr-HR"/>
              </w:rPr>
              <w:t>PROMJENA IZNOS</w:t>
            </w:r>
          </w:p>
        </w:tc>
        <w:tc>
          <w:tcPr>
            <w:tcW w:w="1350" w:type="dxa"/>
            <w:tcBorders>
              <w:top w:val="nil"/>
              <w:left w:val="nil"/>
              <w:bottom w:val="nil"/>
              <w:right w:val="nil"/>
            </w:tcBorders>
            <w:shd w:val="clear" w:color="auto" w:fill="auto"/>
            <w:vAlign w:val="bottom"/>
            <w:hideMark/>
          </w:tcPr>
          <w:p w14:paraId="3FA70627" w14:textId="77777777" w:rsidR="001F7C25" w:rsidRPr="001F7C25" w:rsidRDefault="001F7C25" w:rsidP="001F7C25">
            <w:pPr>
              <w:spacing w:after="0" w:line="240" w:lineRule="auto"/>
              <w:jc w:val="center"/>
              <w:rPr>
                <w:rFonts w:ascii="Times New Roman" w:eastAsia="Times New Roman" w:hAnsi="Times New Roman"/>
                <w:b/>
                <w:bCs/>
                <w:sz w:val="20"/>
                <w:szCs w:val="20"/>
                <w:lang w:eastAsia="hr-HR"/>
              </w:rPr>
            </w:pPr>
            <w:r w:rsidRPr="001F7C25">
              <w:rPr>
                <w:rFonts w:ascii="Times New Roman" w:eastAsia="Times New Roman" w:hAnsi="Times New Roman"/>
                <w:b/>
                <w:bCs/>
                <w:sz w:val="20"/>
                <w:szCs w:val="20"/>
                <w:lang w:eastAsia="hr-HR"/>
              </w:rPr>
              <w:t xml:space="preserve">PROMJENA </w:t>
            </w:r>
            <w:r w:rsidRPr="001F7C25">
              <w:rPr>
                <w:rFonts w:ascii="Times New Roman" w:eastAsia="Times New Roman" w:hAnsi="Times New Roman"/>
                <w:b/>
                <w:bCs/>
                <w:sz w:val="20"/>
                <w:szCs w:val="20"/>
                <w:lang w:eastAsia="hr-HR"/>
              </w:rPr>
              <w:br/>
              <w:t>POSTOTAK</w:t>
            </w:r>
          </w:p>
        </w:tc>
        <w:tc>
          <w:tcPr>
            <w:tcW w:w="1116" w:type="dxa"/>
            <w:tcBorders>
              <w:top w:val="nil"/>
              <w:left w:val="nil"/>
              <w:bottom w:val="nil"/>
              <w:right w:val="nil"/>
            </w:tcBorders>
            <w:shd w:val="clear" w:color="auto" w:fill="auto"/>
            <w:vAlign w:val="bottom"/>
            <w:hideMark/>
          </w:tcPr>
          <w:p w14:paraId="05A3CA36" w14:textId="77777777" w:rsidR="001F7C25" w:rsidRPr="001F7C25" w:rsidRDefault="001F7C25" w:rsidP="001F7C25">
            <w:pPr>
              <w:spacing w:after="0" w:line="240" w:lineRule="auto"/>
              <w:jc w:val="center"/>
              <w:rPr>
                <w:rFonts w:ascii="Times New Roman" w:eastAsia="Times New Roman" w:hAnsi="Times New Roman"/>
                <w:b/>
                <w:bCs/>
                <w:sz w:val="20"/>
                <w:szCs w:val="20"/>
                <w:lang w:eastAsia="hr-HR"/>
              </w:rPr>
            </w:pPr>
            <w:r w:rsidRPr="001F7C25">
              <w:rPr>
                <w:rFonts w:ascii="Times New Roman" w:eastAsia="Times New Roman" w:hAnsi="Times New Roman"/>
                <w:b/>
                <w:bCs/>
                <w:sz w:val="20"/>
                <w:szCs w:val="20"/>
                <w:lang w:eastAsia="hr-HR"/>
              </w:rPr>
              <w:t>NOVI IZNOS ZA 2025. G.</w:t>
            </w:r>
          </w:p>
        </w:tc>
      </w:tr>
      <w:tr w:rsidR="001F7C25" w:rsidRPr="001F7C25" w14:paraId="0333E1BD" w14:textId="77777777" w:rsidTr="001F7C25">
        <w:trPr>
          <w:trHeight w:val="255"/>
        </w:trPr>
        <w:tc>
          <w:tcPr>
            <w:tcW w:w="3969" w:type="dxa"/>
            <w:gridSpan w:val="2"/>
            <w:tcBorders>
              <w:top w:val="nil"/>
              <w:left w:val="nil"/>
              <w:bottom w:val="nil"/>
              <w:right w:val="nil"/>
            </w:tcBorders>
            <w:shd w:val="clear" w:color="000000" w:fill="0000FF"/>
            <w:noWrap/>
            <w:vAlign w:val="bottom"/>
            <w:hideMark/>
          </w:tcPr>
          <w:p w14:paraId="14C70290" w14:textId="77777777" w:rsidR="001F7C25" w:rsidRPr="001F7C25" w:rsidRDefault="001F7C25" w:rsidP="001F7C25">
            <w:pPr>
              <w:spacing w:after="0" w:line="240" w:lineRule="auto"/>
              <w:rPr>
                <w:rFonts w:ascii="Times New Roman" w:eastAsia="Times New Roman" w:hAnsi="Times New Roman"/>
                <w:b/>
                <w:bCs/>
                <w:color w:val="FFFFFF"/>
                <w:sz w:val="20"/>
                <w:szCs w:val="20"/>
                <w:lang w:eastAsia="hr-HR"/>
              </w:rPr>
            </w:pPr>
            <w:r w:rsidRPr="001F7C25">
              <w:rPr>
                <w:rFonts w:ascii="Times New Roman" w:eastAsia="Times New Roman" w:hAnsi="Times New Roman"/>
                <w:b/>
                <w:bCs/>
                <w:color w:val="FFFFFF"/>
                <w:sz w:val="20"/>
                <w:szCs w:val="20"/>
                <w:lang w:eastAsia="hr-HR"/>
              </w:rPr>
              <w:t>Glava 00404 PRORAČUNSKI KORISNIK: 47869-PRIRODOSLOVNI MUZEJ METKOVIĆ</w:t>
            </w:r>
          </w:p>
        </w:tc>
        <w:tc>
          <w:tcPr>
            <w:tcW w:w="1428" w:type="dxa"/>
            <w:tcBorders>
              <w:top w:val="nil"/>
              <w:left w:val="nil"/>
              <w:bottom w:val="nil"/>
              <w:right w:val="nil"/>
            </w:tcBorders>
            <w:shd w:val="clear" w:color="000000" w:fill="0000FF"/>
            <w:noWrap/>
            <w:vAlign w:val="bottom"/>
            <w:hideMark/>
          </w:tcPr>
          <w:p w14:paraId="31B9FD25" w14:textId="77777777" w:rsidR="001F7C25" w:rsidRPr="001F7C25" w:rsidRDefault="001F7C25" w:rsidP="001F7C25">
            <w:pPr>
              <w:spacing w:after="0" w:line="240" w:lineRule="auto"/>
              <w:jc w:val="right"/>
              <w:rPr>
                <w:rFonts w:ascii="Times New Roman" w:eastAsia="Times New Roman" w:hAnsi="Times New Roman"/>
                <w:b/>
                <w:bCs/>
                <w:color w:val="FFFFFF"/>
                <w:sz w:val="20"/>
                <w:szCs w:val="20"/>
                <w:lang w:eastAsia="hr-HR"/>
              </w:rPr>
            </w:pPr>
            <w:r w:rsidRPr="001F7C25">
              <w:rPr>
                <w:rFonts w:ascii="Times New Roman" w:eastAsia="Times New Roman" w:hAnsi="Times New Roman"/>
                <w:b/>
                <w:bCs/>
                <w:color w:val="FFFFFF"/>
                <w:sz w:val="20"/>
                <w:szCs w:val="20"/>
                <w:lang w:eastAsia="hr-HR"/>
              </w:rPr>
              <w:t>138.100,00</w:t>
            </w:r>
          </w:p>
        </w:tc>
        <w:tc>
          <w:tcPr>
            <w:tcW w:w="1833" w:type="dxa"/>
            <w:tcBorders>
              <w:top w:val="nil"/>
              <w:left w:val="nil"/>
              <w:bottom w:val="nil"/>
              <w:right w:val="nil"/>
            </w:tcBorders>
            <w:shd w:val="clear" w:color="000000" w:fill="0000FF"/>
            <w:noWrap/>
            <w:vAlign w:val="bottom"/>
            <w:hideMark/>
          </w:tcPr>
          <w:p w14:paraId="47313C13" w14:textId="77777777" w:rsidR="001F7C25" w:rsidRPr="001F7C25" w:rsidRDefault="001F7C25" w:rsidP="001F7C25">
            <w:pPr>
              <w:spacing w:after="0" w:line="240" w:lineRule="auto"/>
              <w:jc w:val="right"/>
              <w:rPr>
                <w:rFonts w:ascii="Times New Roman" w:eastAsia="Times New Roman" w:hAnsi="Times New Roman"/>
                <w:b/>
                <w:bCs/>
                <w:color w:val="FFFFFF"/>
                <w:sz w:val="20"/>
                <w:szCs w:val="20"/>
                <w:lang w:eastAsia="hr-HR"/>
              </w:rPr>
            </w:pPr>
            <w:r w:rsidRPr="001F7C25">
              <w:rPr>
                <w:rFonts w:ascii="Times New Roman" w:eastAsia="Times New Roman" w:hAnsi="Times New Roman"/>
                <w:b/>
                <w:bCs/>
                <w:color w:val="FFFFFF"/>
                <w:sz w:val="20"/>
                <w:szCs w:val="20"/>
                <w:lang w:eastAsia="hr-HR"/>
              </w:rPr>
              <w:t>4.700,00</w:t>
            </w:r>
          </w:p>
        </w:tc>
        <w:tc>
          <w:tcPr>
            <w:tcW w:w="1350" w:type="dxa"/>
            <w:tcBorders>
              <w:top w:val="nil"/>
              <w:left w:val="nil"/>
              <w:bottom w:val="nil"/>
              <w:right w:val="nil"/>
            </w:tcBorders>
            <w:shd w:val="clear" w:color="000000" w:fill="0000FF"/>
            <w:noWrap/>
            <w:vAlign w:val="bottom"/>
            <w:hideMark/>
          </w:tcPr>
          <w:p w14:paraId="46DA7141" w14:textId="77777777" w:rsidR="001F7C25" w:rsidRPr="001F7C25" w:rsidRDefault="001F7C25" w:rsidP="001F7C25">
            <w:pPr>
              <w:spacing w:after="0" w:line="240" w:lineRule="auto"/>
              <w:jc w:val="right"/>
              <w:rPr>
                <w:rFonts w:ascii="Times New Roman" w:eastAsia="Times New Roman" w:hAnsi="Times New Roman"/>
                <w:b/>
                <w:bCs/>
                <w:color w:val="FFFFFF"/>
                <w:sz w:val="20"/>
                <w:szCs w:val="20"/>
                <w:lang w:eastAsia="hr-HR"/>
              </w:rPr>
            </w:pPr>
            <w:r w:rsidRPr="001F7C25">
              <w:rPr>
                <w:rFonts w:ascii="Times New Roman" w:eastAsia="Times New Roman" w:hAnsi="Times New Roman"/>
                <w:b/>
                <w:bCs/>
                <w:color w:val="FFFFFF"/>
                <w:sz w:val="20"/>
                <w:szCs w:val="20"/>
                <w:lang w:eastAsia="hr-HR"/>
              </w:rPr>
              <w:t>3,40</w:t>
            </w:r>
          </w:p>
        </w:tc>
        <w:tc>
          <w:tcPr>
            <w:tcW w:w="1116" w:type="dxa"/>
            <w:tcBorders>
              <w:top w:val="nil"/>
              <w:left w:val="nil"/>
              <w:bottom w:val="nil"/>
              <w:right w:val="nil"/>
            </w:tcBorders>
            <w:shd w:val="clear" w:color="000000" w:fill="0000FF"/>
            <w:noWrap/>
            <w:vAlign w:val="bottom"/>
            <w:hideMark/>
          </w:tcPr>
          <w:p w14:paraId="4537A7F9" w14:textId="77777777" w:rsidR="001F7C25" w:rsidRPr="001F7C25" w:rsidRDefault="001F7C25" w:rsidP="001F7C25">
            <w:pPr>
              <w:spacing w:after="0" w:line="240" w:lineRule="auto"/>
              <w:jc w:val="right"/>
              <w:rPr>
                <w:rFonts w:ascii="Times New Roman" w:eastAsia="Times New Roman" w:hAnsi="Times New Roman"/>
                <w:b/>
                <w:bCs/>
                <w:color w:val="FFFFFF"/>
                <w:sz w:val="20"/>
                <w:szCs w:val="20"/>
                <w:lang w:eastAsia="hr-HR"/>
              </w:rPr>
            </w:pPr>
            <w:r w:rsidRPr="001F7C25">
              <w:rPr>
                <w:rFonts w:ascii="Times New Roman" w:eastAsia="Times New Roman" w:hAnsi="Times New Roman"/>
                <w:b/>
                <w:bCs/>
                <w:color w:val="FFFFFF"/>
                <w:sz w:val="20"/>
                <w:szCs w:val="20"/>
                <w:lang w:eastAsia="hr-HR"/>
              </w:rPr>
              <w:t>142.800,00</w:t>
            </w:r>
          </w:p>
        </w:tc>
      </w:tr>
      <w:tr w:rsidR="001F7C25" w:rsidRPr="001F7C25" w14:paraId="3DA5648F" w14:textId="77777777" w:rsidTr="001F7C25">
        <w:trPr>
          <w:trHeight w:val="255"/>
        </w:trPr>
        <w:tc>
          <w:tcPr>
            <w:tcW w:w="3969" w:type="dxa"/>
            <w:gridSpan w:val="2"/>
            <w:tcBorders>
              <w:top w:val="nil"/>
              <w:left w:val="nil"/>
              <w:bottom w:val="nil"/>
              <w:right w:val="nil"/>
            </w:tcBorders>
            <w:shd w:val="clear" w:color="000000" w:fill="9999FF"/>
            <w:noWrap/>
            <w:vAlign w:val="bottom"/>
            <w:hideMark/>
          </w:tcPr>
          <w:p w14:paraId="7867C0CF"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Program 1008 PROGRAM JAVNIH POTREBA U KULTURI</w:t>
            </w:r>
          </w:p>
        </w:tc>
        <w:tc>
          <w:tcPr>
            <w:tcW w:w="1428" w:type="dxa"/>
            <w:tcBorders>
              <w:top w:val="nil"/>
              <w:left w:val="nil"/>
              <w:bottom w:val="nil"/>
              <w:right w:val="nil"/>
            </w:tcBorders>
            <w:shd w:val="clear" w:color="000000" w:fill="9999FF"/>
            <w:noWrap/>
            <w:vAlign w:val="bottom"/>
            <w:hideMark/>
          </w:tcPr>
          <w:p w14:paraId="3F5CCB66"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138.100,00</w:t>
            </w:r>
          </w:p>
        </w:tc>
        <w:tc>
          <w:tcPr>
            <w:tcW w:w="1833" w:type="dxa"/>
            <w:tcBorders>
              <w:top w:val="nil"/>
              <w:left w:val="nil"/>
              <w:bottom w:val="nil"/>
              <w:right w:val="nil"/>
            </w:tcBorders>
            <w:shd w:val="clear" w:color="000000" w:fill="9999FF"/>
            <w:noWrap/>
            <w:vAlign w:val="bottom"/>
            <w:hideMark/>
          </w:tcPr>
          <w:p w14:paraId="65F3DEBF"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4.700,00</w:t>
            </w:r>
          </w:p>
        </w:tc>
        <w:tc>
          <w:tcPr>
            <w:tcW w:w="1350" w:type="dxa"/>
            <w:tcBorders>
              <w:top w:val="nil"/>
              <w:left w:val="nil"/>
              <w:bottom w:val="nil"/>
              <w:right w:val="nil"/>
            </w:tcBorders>
            <w:shd w:val="clear" w:color="000000" w:fill="9999FF"/>
            <w:noWrap/>
            <w:vAlign w:val="bottom"/>
            <w:hideMark/>
          </w:tcPr>
          <w:p w14:paraId="57B5254B"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3,40</w:t>
            </w:r>
          </w:p>
        </w:tc>
        <w:tc>
          <w:tcPr>
            <w:tcW w:w="1116" w:type="dxa"/>
            <w:tcBorders>
              <w:top w:val="nil"/>
              <w:left w:val="nil"/>
              <w:bottom w:val="nil"/>
              <w:right w:val="nil"/>
            </w:tcBorders>
            <w:shd w:val="clear" w:color="000000" w:fill="9999FF"/>
            <w:noWrap/>
            <w:vAlign w:val="bottom"/>
            <w:hideMark/>
          </w:tcPr>
          <w:p w14:paraId="5B649B44"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142.800,00</w:t>
            </w:r>
          </w:p>
        </w:tc>
      </w:tr>
      <w:tr w:rsidR="001F7C25" w:rsidRPr="001F7C25" w14:paraId="7FE0CD43" w14:textId="77777777" w:rsidTr="001F7C25">
        <w:trPr>
          <w:trHeight w:val="255"/>
        </w:trPr>
        <w:tc>
          <w:tcPr>
            <w:tcW w:w="3969" w:type="dxa"/>
            <w:gridSpan w:val="2"/>
            <w:tcBorders>
              <w:top w:val="nil"/>
              <w:left w:val="nil"/>
              <w:bottom w:val="nil"/>
              <w:right w:val="nil"/>
            </w:tcBorders>
            <w:shd w:val="clear" w:color="000000" w:fill="CCCCFF"/>
            <w:noWrap/>
            <w:vAlign w:val="bottom"/>
            <w:hideMark/>
          </w:tcPr>
          <w:p w14:paraId="0D0F8829"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Aktivnost A100016 RASHODI ZA ZAPOSLENE - PRIRODOSLOVNI MUZEJ</w:t>
            </w:r>
          </w:p>
        </w:tc>
        <w:tc>
          <w:tcPr>
            <w:tcW w:w="1428" w:type="dxa"/>
            <w:tcBorders>
              <w:top w:val="nil"/>
              <w:left w:val="nil"/>
              <w:bottom w:val="nil"/>
              <w:right w:val="nil"/>
            </w:tcBorders>
            <w:shd w:val="clear" w:color="000000" w:fill="CCCCFF"/>
            <w:noWrap/>
            <w:vAlign w:val="bottom"/>
            <w:hideMark/>
          </w:tcPr>
          <w:p w14:paraId="27E747F1"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76.500,00</w:t>
            </w:r>
          </w:p>
        </w:tc>
        <w:tc>
          <w:tcPr>
            <w:tcW w:w="1833" w:type="dxa"/>
            <w:tcBorders>
              <w:top w:val="nil"/>
              <w:left w:val="nil"/>
              <w:bottom w:val="nil"/>
              <w:right w:val="nil"/>
            </w:tcBorders>
            <w:shd w:val="clear" w:color="000000" w:fill="CCCCFF"/>
            <w:noWrap/>
            <w:vAlign w:val="bottom"/>
            <w:hideMark/>
          </w:tcPr>
          <w:p w14:paraId="6EBFA11E"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3.600,00</w:t>
            </w:r>
          </w:p>
        </w:tc>
        <w:tc>
          <w:tcPr>
            <w:tcW w:w="1350" w:type="dxa"/>
            <w:tcBorders>
              <w:top w:val="nil"/>
              <w:left w:val="nil"/>
              <w:bottom w:val="nil"/>
              <w:right w:val="nil"/>
            </w:tcBorders>
            <w:shd w:val="clear" w:color="000000" w:fill="CCCCFF"/>
            <w:noWrap/>
            <w:vAlign w:val="bottom"/>
            <w:hideMark/>
          </w:tcPr>
          <w:p w14:paraId="4895016C"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4,71</w:t>
            </w:r>
          </w:p>
        </w:tc>
        <w:tc>
          <w:tcPr>
            <w:tcW w:w="1116" w:type="dxa"/>
            <w:tcBorders>
              <w:top w:val="nil"/>
              <w:left w:val="nil"/>
              <w:bottom w:val="nil"/>
              <w:right w:val="nil"/>
            </w:tcBorders>
            <w:shd w:val="clear" w:color="000000" w:fill="CCCCFF"/>
            <w:noWrap/>
            <w:vAlign w:val="bottom"/>
            <w:hideMark/>
          </w:tcPr>
          <w:p w14:paraId="17645A16"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80.100,00</w:t>
            </w:r>
          </w:p>
        </w:tc>
      </w:tr>
      <w:tr w:rsidR="001F7C25" w:rsidRPr="001F7C25" w14:paraId="754D7DD6" w14:textId="77777777" w:rsidTr="001F7C25">
        <w:trPr>
          <w:trHeight w:val="255"/>
        </w:trPr>
        <w:tc>
          <w:tcPr>
            <w:tcW w:w="3969" w:type="dxa"/>
            <w:gridSpan w:val="2"/>
            <w:tcBorders>
              <w:top w:val="nil"/>
              <w:left w:val="nil"/>
              <w:bottom w:val="nil"/>
              <w:right w:val="nil"/>
            </w:tcBorders>
            <w:shd w:val="clear" w:color="auto" w:fill="auto"/>
            <w:noWrap/>
            <w:vAlign w:val="bottom"/>
            <w:hideMark/>
          </w:tcPr>
          <w:p w14:paraId="6E2F8A49"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30D8F19B"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76.500,00</w:t>
            </w:r>
          </w:p>
        </w:tc>
        <w:tc>
          <w:tcPr>
            <w:tcW w:w="1833" w:type="dxa"/>
            <w:tcBorders>
              <w:top w:val="nil"/>
              <w:left w:val="nil"/>
              <w:bottom w:val="nil"/>
              <w:right w:val="nil"/>
            </w:tcBorders>
            <w:shd w:val="clear" w:color="auto" w:fill="auto"/>
            <w:noWrap/>
            <w:vAlign w:val="bottom"/>
            <w:hideMark/>
          </w:tcPr>
          <w:p w14:paraId="0DB98E1F"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3.600,00</w:t>
            </w:r>
          </w:p>
        </w:tc>
        <w:tc>
          <w:tcPr>
            <w:tcW w:w="1350" w:type="dxa"/>
            <w:tcBorders>
              <w:top w:val="nil"/>
              <w:left w:val="nil"/>
              <w:bottom w:val="nil"/>
              <w:right w:val="nil"/>
            </w:tcBorders>
            <w:shd w:val="clear" w:color="auto" w:fill="auto"/>
            <w:noWrap/>
            <w:vAlign w:val="bottom"/>
            <w:hideMark/>
          </w:tcPr>
          <w:p w14:paraId="228DE154"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4,71</w:t>
            </w:r>
          </w:p>
        </w:tc>
        <w:tc>
          <w:tcPr>
            <w:tcW w:w="1116" w:type="dxa"/>
            <w:tcBorders>
              <w:top w:val="nil"/>
              <w:left w:val="nil"/>
              <w:bottom w:val="nil"/>
              <w:right w:val="nil"/>
            </w:tcBorders>
            <w:shd w:val="clear" w:color="auto" w:fill="auto"/>
            <w:noWrap/>
            <w:vAlign w:val="bottom"/>
            <w:hideMark/>
          </w:tcPr>
          <w:p w14:paraId="380A117B"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80.100,00</w:t>
            </w:r>
          </w:p>
        </w:tc>
      </w:tr>
      <w:tr w:rsidR="001F7C25" w:rsidRPr="001F7C25" w14:paraId="4B1E8AD8" w14:textId="77777777" w:rsidTr="001F7C25">
        <w:trPr>
          <w:trHeight w:val="255"/>
        </w:trPr>
        <w:tc>
          <w:tcPr>
            <w:tcW w:w="3969" w:type="dxa"/>
            <w:gridSpan w:val="2"/>
            <w:tcBorders>
              <w:top w:val="nil"/>
              <w:left w:val="nil"/>
              <w:bottom w:val="nil"/>
              <w:right w:val="nil"/>
            </w:tcBorders>
            <w:shd w:val="clear" w:color="000000" w:fill="CCCCFF"/>
            <w:noWrap/>
            <w:vAlign w:val="bottom"/>
            <w:hideMark/>
          </w:tcPr>
          <w:p w14:paraId="38E178FF"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Aktivnost A100017 MATERIJALNO FINANCIJSKI RASHODI - PRIRODOSLOVNI MUZEJ</w:t>
            </w:r>
          </w:p>
        </w:tc>
        <w:tc>
          <w:tcPr>
            <w:tcW w:w="1428" w:type="dxa"/>
            <w:tcBorders>
              <w:top w:val="nil"/>
              <w:left w:val="nil"/>
              <w:bottom w:val="nil"/>
              <w:right w:val="nil"/>
            </w:tcBorders>
            <w:shd w:val="clear" w:color="000000" w:fill="CCCCFF"/>
            <w:noWrap/>
            <w:vAlign w:val="bottom"/>
            <w:hideMark/>
          </w:tcPr>
          <w:p w14:paraId="3CEBAB06"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41.300,00</w:t>
            </w:r>
          </w:p>
        </w:tc>
        <w:tc>
          <w:tcPr>
            <w:tcW w:w="1833" w:type="dxa"/>
            <w:tcBorders>
              <w:top w:val="nil"/>
              <w:left w:val="nil"/>
              <w:bottom w:val="nil"/>
              <w:right w:val="nil"/>
            </w:tcBorders>
            <w:shd w:val="clear" w:color="000000" w:fill="CCCCFF"/>
            <w:noWrap/>
            <w:vAlign w:val="bottom"/>
            <w:hideMark/>
          </w:tcPr>
          <w:p w14:paraId="380CDD99"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1.100,00</w:t>
            </w:r>
          </w:p>
        </w:tc>
        <w:tc>
          <w:tcPr>
            <w:tcW w:w="1350" w:type="dxa"/>
            <w:tcBorders>
              <w:top w:val="nil"/>
              <w:left w:val="nil"/>
              <w:bottom w:val="nil"/>
              <w:right w:val="nil"/>
            </w:tcBorders>
            <w:shd w:val="clear" w:color="000000" w:fill="CCCCFF"/>
            <w:noWrap/>
            <w:vAlign w:val="bottom"/>
            <w:hideMark/>
          </w:tcPr>
          <w:p w14:paraId="609DF6F2"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2,66</w:t>
            </w:r>
          </w:p>
        </w:tc>
        <w:tc>
          <w:tcPr>
            <w:tcW w:w="1116" w:type="dxa"/>
            <w:tcBorders>
              <w:top w:val="nil"/>
              <w:left w:val="nil"/>
              <w:bottom w:val="nil"/>
              <w:right w:val="nil"/>
            </w:tcBorders>
            <w:shd w:val="clear" w:color="000000" w:fill="CCCCFF"/>
            <w:noWrap/>
            <w:vAlign w:val="bottom"/>
            <w:hideMark/>
          </w:tcPr>
          <w:p w14:paraId="27177CE1"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42.400,00</w:t>
            </w:r>
          </w:p>
        </w:tc>
      </w:tr>
      <w:tr w:rsidR="001F7C25" w:rsidRPr="001F7C25" w14:paraId="00C5554B" w14:textId="77777777" w:rsidTr="001F7C25">
        <w:trPr>
          <w:trHeight w:val="255"/>
        </w:trPr>
        <w:tc>
          <w:tcPr>
            <w:tcW w:w="3969" w:type="dxa"/>
            <w:gridSpan w:val="2"/>
            <w:tcBorders>
              <w:top w:val="nil"/>
              <w:left w:val="nil"/>
              <w:bottom w:val="nil"/>
              <w:right w:val="nil"/>
            </w:tcBorders>
            <w:shd w:val="clear" w:color="auto" w:fill="auto"/>
            <w:noWrap/>
            <w:vAlign w:val="bottom"/>
            <w:hideMark/>
          </w:tcPr>
          <w:p w14:paraId="6DC168C4"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2FDD216A"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27.200,00</w:t>
            </w:r>
          </w:p>
        </w:tc>
        <w:tc>
          <w:tcPr>
            <w:tcW w:w="1833" w:type="dxa"/>
            <w:tcBorders>
              <w:top w:val="nil"/>
              <w:left w:val="nil"/>
              <w:bottom w:val="nil"/>
              <w:right w:val="nil"/>
            </w:tcBorders>
            <w:shd w:val="clear" w:color="auto" w:fill="auto"/>
            <w:noWrap/>
            <w:vAlign w:val="bottom"/>
            <w:hideMark/>
          </w:tcPr>
          <w:p w14:paraId="51579CE0"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200,00</w:t>
            </w:r>
          </w:p>
        </w:tc>
        <w:tc>
          <w:tcPr>
            <w:tcW w:w="1350" w:type="dxa"/>
            <w:tcBorders>
              <w:top w:val="nil"/>
              <w:left w:val="nil"/>
              <w:bottom w:val="nil"/>
              <w:right w:val="nil"/>
            </w:tcBorders>
            <w:shd w:val="clear" w:color="auto" w:fill="auto"/>
            <w:noWrap/>
            <w:vAlign w:val="bottom"/>
            <w:hideMark/>
          </w:tcPr>
          <w:p w14:paraId="292A0E26"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0,74</w:t>
            </w:r>
          </w:p>
        </w:tc>
        <w:tc>
          <w:tcPr>
            <w:tcW w:w="1116" w:type="dxa"/>
            <w:tcBorders>
              <w:top w:val="nil"/>
              <w:left w:val="nil"/>
              <w:bottom w:val="nil"/>
              <w:right w:val="nil"/>
            </w:tcBorders>
            <w:shd w:val="clear" w:color="auto" w:fill="auto"/>
            <w:noWrap/>
            <w:vAlign w:val="bottom"/>
            <w:hideMark/>
          </w:tcPr>
          <w:p w14:paraId="4D6D9A4D"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27.400,00</w:t>
            </w:r>
          </w:p>
        </w:tc>
      </w:tr>
      <w:tr w:rsidR="001F7C25" w:rsidRPr="001F7C25" w14:paraId="4690CFAB" w14:textId="77777777" w:rsidTr="001F7C25">
        <w:trPr>
          <w:trHeight w:val="255"/>
        </w:trPr>
        <w:tc>
          <w:tcPr>
            <w:tcW w:w="3969" w:type="dxa"/>
            <w:gridSpan w:val="2"/>
            <w:tcBorders>
              <w:top w:val="nil"/>
              <w:left w:val="nil"/>
              <w:bottom w:val="nil"/>
              <w:right w:val="nil"/>
            </w:tcBorders>
            <w:shd w:val="clear" w:color="auto" w:fill="auto"/>
            <w:noWrap/>
            <w:vAlign w:val="bottom"/>
            <w:hideMark/>
          </w:tcPr>
          <w:p w14:paraId="2D65BF24"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Izvor  3.4. VLASTITI PRIHOD, PMM</w:t>
            </w:r>
          </w:p>
        </w:tc>
        <w:tc>
          <w:tcPr>
            <w:tcW w:w="1428" w:type="dxa"/>
            <w:tcBorders>
              <w:top w:val="nil"/>
              <w:left w:val="nil"/>
              <w:bottom w:val="nil"/>
              <w:right w:val="nil"/>
            </w:tcBorders>
            <w:shd w:val="clear" w:color="auto" w:fill="auto"/>
            <w:noWrap/>
            <w:vAlign w:val="bottom"/>
            <w:hideMark/>
          </w:tcPr>
          <w:p w14:paraId="336297F4"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14.100,00</w:t>
            </w:r>
          </w:p>
        </w:tc>
        <w:tc>
          <w:tcPr>
            <w:tcW w:w="1833" w:type="dxa"/>
            <w:tcBorders>
              <w:top w:val="nil"/>
              <w:left w:val="nil"/>
              <w:bottom w:val="nil"/>
              <w:right w:val="nil"/>
            </w:tcBorders>
            <w:shd w:val="clear" w:color="auto" w:fill="auto"/>
            <w:noWrap/>
            <w:vAlign w:val="bottom"/>
            <w:hideMark/>
          </w:tcPr>
          <w:p w14:paraId="686C42BE"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900,00</w:t>
            </w:r>
          </w:p>
        </w:tc>
        <w:tc>
          <w:tcPr>
            <w:tcW w:w="1350" w:type="dxa"/>
            <w:tcBorders>
              <w:top w:val="nil"/>
              <w:left w:val="nil"/>
              <w:bottom w:val="nil"/>
              <w:right w:val="nil"/>
            </w:tcBorders>
            <w:shd w:val="clear" w:color="auto" w:fill="auto"/>
            <w:noWrap/>
            <w:vAlign w:val="bottom"/>
            <w:hideMark/>
          </w:tcPr>
          <w:p w14:paraId="1C496614"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6,38</w:t>
            </w:r>
          </w:p>
        </w:tc>
        <w:tc>
          <w:tcPr>
            <w:tcW w:w="1116" w:type="dxa"/>
            <w:tcBorders>
              <w:top w:val="nil"/>
              <w:left w:val="nil"/>
              <w:bottom w:val="nil"/>
              <w:right w:val="nil"/>
            </w:tcBorders>
            <w:shd w:val="clear" w:color="auto" w:fill="auto"/>
            <w:noWrap/>
            <w:vAlign w:val="bottom"/>
            <w:hideMark/>
          </w:tcPr>
          <w:p w14:paraId="46DDD067"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15.000,00</w:t>
            </w:r>
          </w:p>
        </w:tc>
      </w:tr>
      <w:tr w:rsidR="001F7C25" w:rsidRPr="001F7C25" w14:paraId="2D67CBEC" w14:textId="77777777" w:rsidTr="001F7C25">
        <w:trPr>
          <w:trHeight w:val="255"/>
        </w:trPr>
        <w:tc>
          <w:tcPr>
            <w:tcW w:w="3969" w:type="dxa"/>
            <w:gridSpan w:val="2"/>
            <w:tcBorders>
              <w:top w:val="nil"/>
              <w:left w:val="nil"/>
              <w:bottom w:val="nil"/>
              <w:right w:val="nil"/>
            </w:tcBorders>
            <w:shd w:val="clear" w:color="000000" w:fill="CCCCFF"/>
            <w:noWrap/>
            <w:vAlign w:val="bottom"/>
            <w:hideMark/>
          </w:tcPr>
          <w:p w14:paraId="3C7B9B34"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Aktivnost A100021 IZLOŽBE</w:t>
            </w:r>
          </w:p>
        </w:tc>
        <w:tc>
          <w:tcPr>
            <w:tcW w:w="1428" w:type="dxa"/>
            <w:tcBorders>
              <w:top w:val="nil"/>
              <w:left w:val="nil"/>
              <w:bottom w:val="nil"/>
              <w:right w:val="nil"/>
            </w:tcBorders>
            <w:shd w:val="clear" w:color="000000" w:fill="CCCCFF"/>
            <w:noWrap/>
            <w:vAlign w:val="bottom"/>
            <w:hideMark/>
          </w:tcPr>
          <w:p w14:paraId="6CFDE9B0"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3.200,00</w:t>
            </w:r>
          </w:p>
        </w:tc>
        <w:tc>
          <w:tcPr>
            <w:tcW w:w="1833" w:type="dxa"/>
            <w:tcBorders>
              <w:top w:val="nil"/>
              <w:left w:val="nil"/>
              <w:bottom w:val="nil"/>
              <w:right w:val="nil"/>
            </w:tcBorders>
            <w:shd w:val="clear" w:color="000000" w:fill="CCCCFF"/>
            <w:noWrap/>
            <w:vAlign w:val="bottom"/>
            <w:hideMark/>
          </w:tcPr>
          <w:p w14:paraId="63FAEFEF"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2CD38C5A"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4ABC1B15"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3.200,00</w:t>
            </w:r>
          </w:p>
        </w:tc>
      </w:tr>
      <w:tr w:rsidR="001F7C25" w:rsidRPr="001F7C25" w14:paraId="3CBF2926" w14:textId="77777777" w:rsidTr="001F7C25">
        <w:trPr>
          <w:trHeight w:val="255"/>
        </w:trPr>
        <w:tc>
          <w:tcPr>
            <w:tcW w:w="3969" w:type="dxa"/>
            <w:gridSpan w:val="2"/>
            <w:tcBorders>
              <w:top w:val="nil"/>
              <w:left w:val="nil"/>
              <w:bottom w:val="nil"/>
              <w:right w:val="nil"/>
            </w:tcBorders>
            <w:shd w:val="clear" w:color="auto" w:fill="auto"/>
            <w:noWrap/>
            <w:vAlign w:val="bottom"/>
            <w:hideMark/>
          </w:tcPr>
          <w:p w14:paraId="0206E7AB"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5DF230CF"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3.200,00</w:t>
            </w:r>
          </w:p>
        </w:tc>
        <w:tc>
          <w:tcPr>
            <w:tcW w:w="1833" w:type="dxa"/>
            <w:tcBorders>
              <w:top w:val="nil"/>
              <w:left w:val="nil"/>
              <w:bottom w:val="nil"/>
              <w:right w:val="nil"/>
            </w:tcBorders>
            <w:shd w:val="clear" w:color="auto" w:fill="auto"/>
            <w:noWrap/>
            <w:vAlign w:val="bottom"/>
            <w:hideMark/>
          </w:tcPr>
          <w:p w14:paraId="2F475D0E"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5FC9A31F"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5583CF93"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3.200,00</w:t>
            </w:r>
          </w:p>
        </w:tc>
      </w:tr>
      <w:tr w:rsidR="001F7C25" w:rsidRPr="001F7C25" w14:paraId="6AC78D22" w14:textId="77777777" w:rsidTr="001F7C25">
        <w:trPr>
          <w:trHeight w:val="255"/>
        </w:trPr>
        <w:tc>
          <w:tcPr>
            <w:tcW w:w="3969" w:type="dxa"/>
            <w:gridSpan w:val="2"/>
            <w:tcBorders>
              <w:top w:val="nil"/>
              <w:left w:val="nil"/>
              <w:bottom w:val="nil"/>
              <w:right w:val="nil"/>
            </w:tcBorders>
            <w:shd w:val="clear" w:color="000000" w:fill="CCCCFF"/>
            <w:noWrap/>
            <w:vAlign w:val="bottom"/>
            <w:hideMark/>
          </w:tcPr>
          <w:p w14:paraId="0C9A5C1E"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Aktivnost A100022 ODRŽAVANJE STRANICA, DOKUMENTACIJE, INVENTARA</w:t>
            </w:r>
          </w:p>
        </w:tc>
        <w:tc>
          <w:tcPr>
            <w:tcW w:w="1428" w:type="dxa"/>
            <w:tcBorders>
              <w:top w:val="nil"/>
              <w:left w:val="nil"/>
              <w:bottom w:val="nil"/>
              <w:right w:val="nil"/>
            </w:tcBorders>
            <w:shd w:val="clear" w:color="000000" w:fill="CCCCFF"/>
            <w:noWrap/>
            <w:vAlign w:val="bottom"/>
            <w:hideMark/>
          </w:tcPr>
          <w:p w14:paraId="18CC9F0D"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2.300,00</w:t>
            </w:r>
          </w:p>
        </w:tc>
        <w:tc>
          <w:tcPr>
            <w:tcW w:w="1833" w:type="dxa"/>
            <w:tcBorders>
              <w:top w:val="nil"/>
              <w:left w:val="nil"/>
              <w:bottom w:val="nil"/>
              <w:right w:val="nil"/>
            </w:tcBorders>
            <w:shd w:val="clear" w:color="000000" w:fill="CCCCFF"/>
            <w:noWrap/>
            <w:vAlign w:val="bottom"/>
            <w:hideMark/>
          </w:tcPr>
          <w:p w14:paraId="7CFE7961"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49837F44"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54B62573"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2.300,00</w:t>
            </w:r>
          </w:p>
        </w:tc>
      </w:tr>
      <w:tr w:rsidR="001F7C25" w:rsidRPr="001F7C25" w14:paraId="6973B27B" w14:textId="77777777" w:rsidTr="001F7C25">
        <w:trPr>
          <w:trHeight w:val="255"/>
        </w:trPr>
        <w:tc>
          <w:tcPr>
            <w:tcW w:w="3969" w:type="dxa"/>
            <w:gridSpan w:val="2"/>
            <w:tcBorders>
              <w:top w:val="nil"/>
              <w:left w:val="nil"/>
              <w:bottom w:val="nil"/>
              <w:right w:val="nil"/>
            </w:tcBorders>
            <w:shd w:val="clear" w:color="auto" w:fill="auto"/>
            <w:noWrap/>
            <w:vAlign w:val="bottom"/>
            <w:hideMark/>
          </w:tcPr>
          <w:p w14:paraId="047E41D3"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7AAFE17D"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2.300,00</w:t>
            </w:r>
          </w:p>
        </w:tc>
        <w:tc>
          <w:tcPr>
            <w:tcW w:w="1833" w:type="dxa"/>
            <w:tcBorders>
              <w:top w:val="nil"/>
              <w:left w:val="nil"/>
              <w:bottom w:val="nil"/>
              <w:right w:val="nil"/>
            </w:tcBorders>
            <w:shd w:val="clear" w:color="auto" w:fill="auto"/>
            <w:noWrap/>
            <w:vAlign w:val="bottom"/>
            <w:hideMark/>
          </w:tcPr>
          <w:p w14:paraId="486A6E32"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361262AF"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7A60AA57"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2.300,00</w:t>
            </w:r>
          </w:p>
        </w:tc>
      </w:tr>
      <w:tr w:rsidR="001F7C25" w:rsidRPr="001F7C25" w14:paraId="2B45AE29" w14:textId="77777777" w:rsidTr="001F7C25">
        <w:trPr>
          <w:trHeight w:val="255"/>
        </w:trPr>
        <w:tc>
          <w:tcPr>
            <w:tcW w:w="3969" w:type="dxa"/>
            <w:gridSpan w:val="2"/>
            <w:tcBorders>
              <w:top w:val="nil"/>
              <w:left w:val="nil"/>
              <w:bottom w:val="nil"/>
              <w:right w:val="nil"/>
            </w:tcBorders>
            <w:shd w:val="clear" w:color="000000" w:fill="CCCCFF"/>
            <w:noWrap/>
            <w:vAlign w:val="bottom"/>
            <w:hideMark/>
          </w:tcPr>
          <w:p w14:paraId="169301A9"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Aktivnost A100330 NOĆ MUZEJA</w:t>
            </w:r>
          </w:p>
        </w:tc>
        <w:tc>
          <w:tcPr>
            <w:tcW w:w="1428" w:type="dxa"/>
            <w:tcBorders>
              <w:top w:val="nil"/>
              <w:left w:val="nil"/>
              <w:bottom w:val="nil"/>
              <w:right w:val="nil"/>
            </w:tcBorders>
            <w:shd w:val="clear" w:color="000000" w:fill="CCCCFF"/>
            <w:noWrap/>
            <w:vAlign w:val="bottom"/>
            <w:hideMark/>
          </w:tcPr>
          <w:p w14:paraId="20B3763B"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2.000,00</w:t>
            </w:r>
          </w:p>
        </w:tc>
        <w:tc>
          <w:tcPr>
            <w:tcW w:w="1833" w:type="dxa"/>
            <w:tcBorders>
              <w:top w:val="nil"/>
              <w:left w:val="nil"/>
              <w:bottom w:val="nil"/>
              <w:right w:val="nil"/>
            </w:tcBorders>
            <w:shd w:val="clear" w:color="000000" w:fill="CCCCFF"/>
            <w:noWrap/>
            <w:vAlign w:val="bottom"/>
            <w:hideMark/>
          </w:tcPr>
          <w:p w14:paraId="1FCB7400"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5B2DF12D"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0C8A28A3"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2.000,00</w:t>
            </w:r>
          </w:p>
        </w:tc>
      </w:tr>
      <w:tr w:rsidR="001F7C25" w:rsidRPr="001F7C25" w14:paraId="49B803FA" w14:textId="77777777" w:rsidTr="001F7C25">
        <w:trPr>
          <w:trHeight w:val="255"/>
        </w:trPr>
        <w:tc>
          <w:tcPr>
            <w:tcW w:w="3969" w:type="dxa"/>
            <w:gridSpan w:val="2"/>
            <w:tcBorders>
              <w:top w:val="nil"/>
              <w:left w:val="nil"/>
              <w:bottom w:val="nil"/>
              <w:right w:val="nil"/>
            </w:tcBorders>
            <w:shd w:val="clear" w:color="auto" w:fill="auto"/>
            <w:noWrap/>
            <w:vAlign w:val="bottom"/>
            <w:hideMark/>
          </w:tcPr>
          <w:p w14:paraId="2B373689"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lastRenderedPageBreak/>
              <w:t>Izvor  1.1. OPĆI PRIHODI I PRIMICI</w:t>
            </w:r>
          </w:p>
        </w:tc>
        <w:tc>
          <w:tcPr>
            <w:tcW w:w="1428" w:type="dxa"/>
            <w:tcBorders>
              <w:top w:val="nil"/>
              <w:left w:val="nil"/>
              <w:bottom w:val="nil"/>
              <w:right w:val="nil"/>
            </w:tcBorders>
            <w:shd w:val="clear" w:color="auto" w:fill="auto"/>
            <w:noWrap/>
            <w:vAlign w:val="bottom"/>
            <w:hideMark/>
          </w:tcPr>
          <w:p w14:paraId="0033DEDE"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2.000,00</w:t>
            </w:r>
          </w:p>
        </w:tc>
        <w:tc>
          <w:tcPr>
            <w:tcW w:w="1833" w:type="dxa"/>
            <w:tcBorders>
              <w:top w:val="nil"/>
              <w:left w:val="nil"/>
              <w:bottom w:val="nil"/>
              <w:right w:val="nil"/>
            </w:tcBorders>
            <w:shd w:val="clear" w:color="auto" w:fill="auto"/>
            <w:noWrap/>
            <w:vAlign w:val="bottom"/>
            <w:hideMark/>
          </w:tcPr>
          <w:p w14:paraId="60F9ADDC"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658FA823"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53323F6C"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2.000,00</w:t>
            </w:r>
          </w:p>
        </w:tc>
      </w:tr>
      <w:tr w:rsidR="001F7C25" w:rsidRPr="001F7C25" w14:paraId="65996143" w14:textId="77777777" w:rsidTr="001F7C25">
        <w:trPr>
          <w:trHeight w:val="255"/>
        </w:trPr>
        <w:tc>
          <w:tcPr>
            <w:tcW w:w="3969" w:type="dxa"/>
            <w:gridSpan w:val="2"/>
            <w:tcBorders>
              <w:top w:val="nil"/>
              <w:left w:val="nil"/>
              <w:bottom w:val="nil"/>
              <w:right w:val="nil"/>
            </w:tcBorders>
            <w:shd w:val="clear" w:color="000000" w:fill="CCCCFF"/>
            <w:noWrap/>
            <w:vAlign w:val="bottom"/>
            <w:hideMark/>
          </w:tcPr>
          <w:p w14:paraId="337D5D52"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Aktivnost A100409 GRAFIČKE I TISKARSKE USLUGE ZA IZLOŽBE</w:t>
            </w:r>
          </w:p>
        </w:tc>
        <w:tc>
          <w:tcPr>
            <w:tcW w:w="1428" w:type="dxa"/>
            <w:tcBorders>
              <w:top w:val="nil"/>
              <w:left w:val="nil"/>
              <w:bottom w:val="nil"/>
              <w:right w:val="nil"/>
            </w:tcBorders>
            <w:shd w:val="clear" w:color="000000" w:fill="CCCCFF"/>
            <w:noWrap/>
            <w:vAlign w:val="bottom"/>
            <w:hideMark/>
          </w:tcPr>
          <w:p w14:paraId="6B71E1E9"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2.800,00</w:t>
            </w:r>
          </w:p>
        </w:tc>
        <w:tc>
          <w:tcPr>
            <w:tcW w:w="1833" w:type="dxa"/>
            <w:tcBorders>
              <w:top w:val="nil"/>
              <w:left w:val="nil"/>
              <w:bottom w:val="nil"/>
              <w:right w:val="nil"/>
            </w:tcBorders>
            <w:shd w:val="clear" w:color="000000" w:fill="CCCCFF"/>
            <w:noWrap/>
            <w:vAlign w:val="bottom"/>
            <w:hideMark/>
          </w:tcPr>
          <w:p w14:paraId="0AF4A0A8"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65C40DFE"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2D59B59F"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2.800,00</w:t>
            </w:r>
          </w:p>
        </w:tc>
      </w:tr>
      <w:tr w:rsidR="001F7C25" w:rsidRPr="001F7C25" w14:paraId="5B4059CA" w14:textId="77777777" w:rsidTr="001F7C25">
        <w:trPr>
          <w:trHeight w:val="255"/>
        </w:trPr>
        <w:tc>
          <w:tcPr>
            <w:tcW w:w="3969" w:type="dxa"/>
            <w:gridSpan w:val="2"/>
            <w:tcBorders>
              <w:top w:val="nil"/>
              <w:left w:val="nil"/>
              <w:bottom w:val="nil"/>
              <w:right w:val="nil"/>
            </w:tcBorders>
            <w:shd w:val="clear" w:color="auto" w:fill="auto"/>
            <w:noWrap/>
            <w:vAlign w:val="bottom"/>
            <w:hideMark/>
          </w:tcPr>
          <w:p w14:paraId="483532A3"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3BE47540"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2.800,00</w:t>
            </w:r>
          </w:p>
        </w:tc>
        <w:tc>
          <w:tcPr>
            <w:tcW w:w="1833" w:type="dxa"/>
            <w:tcBorders>
              <w:top w:val="nil"/>
              <w:left w:val="nil"/>
              <w:bottom w:val="nil"/>
              <w:right w:val="nil"/>
            </w:tcBorders>
            <w:shd w:val="clear" w:color="auto" w:fill="auto"/>
            <w:noWrap/>
            <w:vAlign w:val="bottom"/>
            <w:hideMark/>
          </w:tcPr>
          <w:p w14:paraId="4672F084"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4281D0BE"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0931EC3B"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2.800,00</w:t>
            </w:r>
          </w:p>
        </w:tc>
      </w:tr>
      <w:tr w:rsidR="001F7C25" w:rsidRPr="001F7C25" w14:paraId="7A344BCA" w14:textId="77777777" w:rsidTr="001F7C25">
        <w:trPr>
          <w:trHeight w:val="255"/>
        </w:trPr>
        <w:tc>
          <w:tcPr>
            <w:tcW w:w="3969" w:type="dxa"/>
            <w:gridSpan w:val="2"/>
            <w:tcBorders>
              <w:top w:val="nil"/>
              <w:left w:val="nil"/>
              <w:bottom w:val="nil"/>
              <w:right w:val="nil"/>
            </w:tcBorders>
            <w:shd w:val="clear" w:color="000000" w:fill="CCCCFF"/>
            <w:noWrap/>
            <w:vAlign w:val="bottom"/>
            <w:hideMark/>
          </w:tcPr>
          <w:p w14:paraId="4EC189BA"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Aktivnost A100411 ZAŠTITA GRAĐE</w:t>
            </w:r>
          </w:p>
        </w:tc>
        <w:tc>
          <w:tcPr>
            <w:tcW w:w="1428" w:type="dxa"/>
            <w:tcBorders>
              <w:top w:val="nil"/>
              <w:left w:val="nil"/>
              <w:bottom w:val="nil"/>
              <w:right w:val="nil"/>
            </w:tcBorders>
            <w:shd w:val="clear" w:color="000000" w:fill="CCCCFF"/>
            <w:noWrap/>
            <w:vAlign w:val="bottom"/>
            <w:hideMark/>
          </w:tcPr>
          <w:p w14:paraId="71CD7B42"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8.800,00</w:t>
            </w:r>
          </w:p>
        </w:tc>
        <w:tc>
          <w:tcPr>
            <w:tcW w:w="1833" w:type="dxa"/>
            <w:tcBorders>
              <w:top w:val="nil"/>
              <w:left w:val="nil"/>
              <w:bottom w:val="nil"/>
              <w:right w:val="nil"/>
            </w:tcBorders>
            <w:shd w:val="clear" w:color="000000" w:fill="CCCCFF"/>
            <w:noWrap/>
            <w:vAlign w:val="bottom"/>
            <w:hideMark/>
          </w:tcPr>
          <w:p w14:paraId="72FE993F"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2C49F2E9"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2BF89336"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8.800,00</w:t>
            </w:r>
          </w:p>
        </w:tc>
      </w:tr>
      <w:tr w:rsidR="001F7C25" w:rsidRPr="001F7C25" w14:paraId="1985B8F1" w14:textId="77777777" w:rsidTr="001F7C25">
        <w:trPr>
          <w:trHeight w:val="255"/>
        </w:trPr>
        <w:tc>
          <w:tcPr>
            <w:tcW w:w="3969" w:type="dxa"/>
            <w:gridSpan w:val="2"/>
            <w:tcBorders>
              <w:top w:val="nil"/>
              <w:left w:val="nil"/>
              <w:bottom w:val="nil"/>
              <w:right w:val="nil"/>
            </w:tcBorders>
            <w:shd w:val="clear" w:color="auto" w:fill="auto"/>
            <w:noWrap/>
            <w:vAlign w:val="bottom"/>
            <w:hideMark/>
          </w:tcPr>
          <w:p w14:paraId="434C8808"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6A0B7A4A"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8.800,00</w:t>
            </w:r>
          </w:p>
        </w:tc>
        <w:tc>
          <w:tcPr>
            <w:tcW w:w="1833" w:type="dxa"/>
            <w:tcBorders>
              <w:top w:val="nil"/>
              <w:left w:val="nil"/>
              <w:bottom w:val="nil"/>
              <w:right w:val="nil"/>
            </w:tcBorders>
            <w:shd w:val="clear" w:color="auto" w:fill="auto"/>
            <w:noWrap/>
            <w:vAlign w:val="bottom"/>
            <w:hideMark/>
          </w:tcPr>
          <w:p w14:paraId="555F4B7D"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43DFD5BF"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7D17EA55"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8.800,00</w:t>
            </w:r>
          </w:p>
        </w:tc>
      </w:tr>
      <w:tr w:rsidR="001F7C25" w:rsidRPr="001F7C25" w14:paraId="32CD778A" w14:textId="77777777" w:rsidTr="001F7C25">
        <w:trPr>
          <w:trHeight w:val="255"/>
        </w:trPr>
        <w:tc>
          <w:tcPr>
            <w:tcW w:w="3969" w:type="dxa"/>
            <w:gridSpan w:val="2"/>
            <w:tcBorders>
              <w:top w:val="nil"/>
              <w:left w:val="nil"/>
              <w:bottom w:val="nil"/>
              <w:right w:val="nil"/>
            </w:tcBorders>
            <w:shd w:val="clear" w:color="000000" w:fill="CCCCFF"/>
            <w:noWrap/>
            <w:vAlign w:val="bottom"/>
            <w:hideMark/>
          </w:tcPr>
          <w:p w14:paraId="3A14A4FB"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Aktivnost A100413 MEĐUNARODNI DAN MUZEJA</w:t>
            </w:r>
          </w:p>
        </w:tc>
        <w:tc>
          <w:tcPr>
            <w:tcW w:w="1428" w:type="dxa"/>
            <w:tcBorders>
              <w:top w:val="nil"/>
              <w:left w:val="nil"/>
              <w:bottom w:val="nil"/>
              <w:right w:val="nil"/>
            </w:tcBorders>
            <w:shd w:val="clear" w:color="000000" w:fill="CCCCFF"/>
            <w:noWrap/>
            <w:vAlign w:val="bottom"/>
            <w:hideMark/>
          </w:tcPr>
          <w:p w14:paraId="450A0A33"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1.200,00</w:t>
            </w:r>
          </w:p>
        </w:tc>
        <w:tc>
          <w:tcPr>
            <w:tcW w:w="1833" w:type="dxa"/>
            <w:tcBorders>
              <w:top w:val="nil"/>
              <w:left w:val="nil"/>
              <w:bottom w:val="nil"/>
              <w:right w:val="nil"/>
            </w:tcBorders>
            <w:shd w:val="clear" w:color="000000" w:fill="CCCCFF"/>
            <w:noWrap/>
            <w:vAlign w:val="bottom"/>
            <w:hideMark/>
          </w:tcPr>
          <w:p w14:paraId="2D361847"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0F4E15CA"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000000" w:fill="CCCCFF"/>
            <w:noWrap/>
            <w:vAlign w:val="bottom"/>
            <w:hideMark/>
          </w:tcPr>
          <w:p w14:paraId="41A6B07D"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1.200,00</w:t>
            </w:r>
          </w:p>
        </w:tc>
      </w:tr>
      <w:tr w:rsidR="001F7C25" w:rsidRPr="001F7C25" w14:paraId="5C93AF3A" w14:textId="77777777" w:rsidTr="001F7C25">
        <w:trPr>
          <w:trHeight w:val="255"/>
        </w:trPr>
        <w:tc>
          <w:tcPr>
            <w:tcW w:w="3969" w:type="dxa"/>
            <w:gridSpan w:val="2"/>
            <w:tcBorders>
              <w:top w:val="nil"/>
              <w:left w:val="nil"/>
              <w:bottom w:val="nil"/>
              <w:right w:val="nil"/>
            </w:tcBorders>
            <w:shd w:val="clear" w:color="auto" w:fill="auto"/>
            <w:noWrap/>
            <w:vAlign w:val="bottom"/>
            <w:hideMark/>
          </w:tcPr>
          <w:p w14:paraId="0F6FB197"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4AFCBA22"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1.200,00</w:t>
            </w:r>
          </w:p>
        </w:tc>
        <w:tc>
          <w:tcPr>
            <w:tcW w:w="1833" w:type="dxa"/>
            <w:tcBorders>
              <w:top w:val="nil"/>
              <w:left w:val="nil"/>
              <w:bottom w:val="nil"/>
              <w:right w:val="nil"/>
            </w:tcBorders>
            <w:shd w:val="clear" w:color="auto" w:fill="auto"/>
            <w:noWrap/>
            <w:vAlign w:val="bottom"/>
            <w:hideMark/>
          </w:tcPr>
          <w:p w14:paraId="5C7D80BE"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55C0E36C"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116" w:type="dxa"/>
            <w:tcBorders>
              <w:top w:val="nil"/>
              <w:left w:val="nil"/>
              <w:bottom w:val="nil"/>
              <w:right w:val="nil"/>
            </w:tcBorders>
            <w:shd w:val="clear" w:color="auto" w:fill="auto"/>
            <w:noWrap/>
            <w:vAlign w:val="bottom"/>
            <w:hideMark/>
          </w:tcPr>
          <w:p w14:paraId="63E17D60"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1.200,00</w:t>
            </w:r>
          </w:p>
        </w:tc>
      </w:tr>
    </w:tbl>
    <w:p w14:paraId="717F3662" w14:textId="77777777" w:rsidR="0078176E" w:rsidRPr="00E7633F" w:rsidRDefault="0078176E"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i/>
          <w:sz w:val="24"/>
          <w:szCs w:val="24"/>
        </w:rPr>
      </w:pPr>
    </w:p>
    <w:p w14:paraId="068F8A10" w14:textId="4CBA40E8" w:rsidR="0078176E" w:rsidRDefault="0078176E" w:rsidP="00AB15C6">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sz w:val="24"/>
          <w:szCs w:val="24"/>
        </w:rPr>
      </w:pPr>
      <w:r w:rsidRPr="00E7633F">
        <w:rPr>
          <w:rFonts w:ascii="Times New Roman" w:hAnsi="Times New Roman"/>
          <w:sz w:val="24"/>
          <w:szCs w:val="24"/>
        </w:rPr>
        <w:t xml:space="preserve">Proračunski korisnik </w:t>
      </w:r>
      <w:r w:rsidRPr="00E7633F">
        <w:rPr>
          <w:rFonts w:ascii="Times New Roman" w:hAnsi="Times New Roman"/>
          <w:b/>
          <w:sz w:val="24"/>
          <w:szCs w:val="24"/>
        </w:rPr>
        <w:t>Prirodoslovni muzej Metković</w:t>
      </w:r>
      <w:r w:rsidRPr="00E7633F">
        <w:rPr>
          <w:rFonts w:ascii="Times New Roman" w:hAnsi="Times New Roman"/>
          <w:sz w:val="24"/>
          <w:szCs w:val="24"/>
        </w:rPr>
        <w:t xml:space="preserve"> ima ukupno </w:t>
      </w:r>
      <w:r>
        <w:rPr>
          <w:rFonts w:ascii="Times New Roman" w:hAnsi="Times New Roman"/>
          <w:sz w:val="24"/>
          <w:szCs w:val="24"/>
        </w:rPr>
        <w:t>povećanje</w:t>
      </w:r>
      <w:r w:rsidRPr="00E7633F">
        <w:rPr>
          <w:rFonts w:ascii="Times New Roman" w:hAnsi="Times New Roman"/>
          <w:sz w:val="24"/>
          <w:szCs w:val="24"/>
        </w:rPr>
        <w:t xml:space="preserve"> Proračuna za </w:t>
      </w:r>
      <w:r w:rsidR="001F7C25">
        <w:rPr>
          <w:rFonts w:ascii="Times New Roman" w:hAnsi="Times New Roman"/>
          <w:sz w:val="24"/>
          <w:szCs w:val="24"/>
        </w:rPr>
        <w:t>3,40%</w:t>
      </w:r>
      <w:r w:rsidRPr="00E7633F">
        <w:rPr>
          <w:rFonts w:ascii="Times New Roman" w:hAnsi="Times New Roman"/>
          <w:sz w:val="24"/>
          <w:szCs w:val="24"/>
        </w:rPr>
        <w:t xml:space="preserve"> </w:t>
      </w:r>
      <w:r w:rsidR="00AB15C6">
        <w:rPr>
          <w:rFonts w:ascii="Times New Roman" w:hAnsi="Times New Roman"/>
          <w:sz w:val="24"/>
          <w:szCs w:val="24"/>
        </w:rPr>
        <w:t>(+</w:t>
      </w:r>
      <w:r w:rsidR="001F7C25">
        <w:rPr>
          <w:rFonts w:ascii="Times New Roman" w:hAnsi="Times New Roman"/>
          <w:sz w:val="24"/>
          <w:szCs w:val="24"/>
        </w:rPr>
        <w:t>4.700,00</w:t>
      </w:r>
      <w:r w:rsidR="00AB15C6">
        <w:rPr>
          <w:rFonts w:ascii="Times New Roman" w:hAnsi="Times New Roman"/>
          <w:sz w:val="24"/>
          <w:szCs w:val="24"/>
        </w:rPr>
        <w:t xml:space="preserve"> eura).</w:t>
      </w:r>
    </w:p>
    <w:p w14:paraId="1148EEFB" w14:textId="77777777" w:rsidR="00AB15C6" w:rsidRPr="00E7633F" w:rsidRDefault="00AB15C6" w:rsidP="00AB15C6">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i/>
        </w:rPr>
      </w:pPr>
    </w:p>
    <w:p w14:paraId="4BB03944" w14:textId="1D6F1493" w:rsidR="0078176E" w:rsidRPr="00F7444E" w:rsidRDefault="00AB15C6"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i/>
          <w:sz w:val="24"/>
          <w:szCs w:val="24"/>
        </w:rPr>
      </w:pPr>
      <w:r>
        <w:rPr>
          <w:rFonts w:ascii="Times New Roman" w:hAnsi="Times New Roman"/>
          <w:b/>
          <w:i/>
          <w:sz w:val="24"/>
          <w:szCs w:val="24"/>
        </w:rPr>
        <w:t>Izmjene i dopune su sljedeće</w:t>
      </w:r>
      <w:r w:rsidR="0078176E" w:rsidRPr="00F7444E">
        <w:rPr>
          <w:rFonts w:ascii="Times New Roman" w:hAnsi="Times New Roman"/>
          <w:b/>
          <w:i/>
          <w:sz w:val="24"/>
          <w:szCs w:val="24"/>
        </w:rPr>
        <w:t>;</w:t>
      </w:r>
    </w:p>
    <w:p w14:paraId="4291D20A" w14:textId="77777777" w:rsidR="0078176E" w:rsidRPr="00F7444E" w:rsidRDefault="0078176E"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i/>
          <w:sz w:val="24"/>
          <w:szCs w:val="24"/>
        </w:rPr>
      </w:pPr>
    </w:p>
    <w:p w14:paraId="0982A50C" w14:textId="77777777" w:rsidR="001F7C25" w:rsidRPr="001F7C25" w:rsidRDefault="00AB15C6" w:rsidP="001F7C25">
      <w:pPr>
        <w:widowControl w:val="0"/>
        <w:numPr>
          <w:ilvl w:val="0"/>
          <w:numId w:val="19"/>
        </w:numPr>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rPr>
      </w:pPr>
      <w:r>
        <w:rPr>
          <w:rFonts w:ascii="Times New Roman" w:hAnsi="Times New Roman"/>
          <w:i/>
          <w:sz w:val="24"/>
          <w:szCs w:val="24"/>
        </w:rPr>
        <w:t>Akt. A100016 Rashodi za zaposlene +</w:t>
      </w:r>
      <w:r w:rsidR="001F7C25">
        <w:rPr>
          <w:rFonts w:ascii="Times New Roman" w:hAnsi="Times New Roman"/>
          <w:i/>
          <w:sz w:val="24"/>
          <w:szCs w:val="24"/>
        </w:rPr>
        <w:t>3.600,00</w:t>
      </w:r>
      <w:r>
        <w:rPr>
          <w:rFonts w:ascii="Times New Roman" w:hAnsi="Times New Roman"/>
          <w:i/>
          <w:sz w:val="24"/>
          <w:szCs w:val="24"/>
        </w:rPr>
        <w:t xml:space="preserve"> eura, </w:t>
      </w:r>
      <w:r w:rsidR="0078176E" w:rsidRPr="00AD7AC1">
        <w:rPr>
          <w:rFonts w:ascii="Times New Roman" w:hAnsi="Times New Roman"/>
          <w:i/>
          <w:sz w:val="24"/>
          <w:szCs w:val="24"/>
        </w:rPr>
        <w:t xml:space="preserve">Akt. </w:t>
      </w:r>
      <w:r w:rsidR="0078176E">
        <w:rPr>
          <w:rFonts w:ascii="Times New Roman" w:hAnsi="Times New Roman"/>
          <w:i/>
          <w:sz w:val="24"/>
          <w:szCs w:val="24"/>
        </w:rPr>
        <w:t>A10001</w:t>
      </w:r>
      <w:r w:rsidR="00B90DCD">
        <w:rPr>
          <w:rFonts w:ascii="Times New Roman" w:hAnsi="Times New Roman"/>
          <w:i/>
          <w:sz w:val="24"/>
          <w:szCs w:val="24"/>
        </w:rPr>
        <w:t>7</w:t>
      </w:r>
      <w:r w:rsidR="0078176E" w:rsidRPr="00AD7AC1">
        <w:rPr>
          <w:rFonts w:ascii="Times New Roman" w:hAnsi="Times New Roman"/>
          <w:i/>
          <w:sz w:val="24"/>
          <w:szCs w:val="24"/>
        </w:rPr>
        <w:t xml:space="preserve"> – </w:t>
      </w:r>
      <w:r w:rsidR="00B90DCD">
        <w:rPr>
          <w:rFonts w:ascii="Times New Roman" w:hAnsi="Times New Roman"/>
          <w:i/>
          <w:sz w:val="24"/>
          <w:szCs w:val="24"/>
        </w:rPr>
        <w:t xml:space="preserve">Materijalno financijski rashodi – Prirodoslovni muzej povećani su za </w:t>
      </w:r>
      <w:r w:rsidR="001F7C25">
        <w:rPr>
          <w:rFonts w:ascii="Times New Roman" w:hAnsi="Times New Roman"/>
          <w:i/>
          <w:sz w:val="24"/>
          <w:szCs w:val="24"/>
        </w:rPr>
        <w:t>1.100,00</w:t>
      </w:r>
      <w:r w:rsidR="00B90DCD">
        <w:rPr>
          <w:rFonts w:ascii="Times New Roman" w:hAnsi="Times New Roman"/>
          <w:i/>
          <w:sz w:val="24"/>
          <w:szCs w:val="24"/>
        </w:rPr>
        <w:t xml:space="preserve"> eura, a najvećim djelom odnosi se za nabavu opreme</w:t>
      </w:r>
      <w:r w:rsidR="001F7C25">
        <w:rPr>
          <w:rFonts w:ascii="Times New Roman" w:hAnsi="Times New Roman"/>
          <w:i/>
          <w:sz w:val="24"/>
          <w:szCs w:val="24"/>
        </w:rPr>
        <w:t>.</w:t>
      </w:r>
    </w:p>
    <w:p w14:paraId="2640184C" w14:textId="77777777" w:rsidR="001F7C25" w:rsidRDefault="001F7C25" w:rsidP="001F7C25">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ind w:left="720"/>
        <w:jc w:val="both"/>
        <w:rPr>
          <w:rFonts w:ascii="Times New Roman" w:hAnsi="Times New Roman"/>
          <w:i/>
          <w:sz w:val="24"/>
          <w:szCs w:val="24"/>
        </w:rPr>
      </w:pPr>
    </w:p>
    <w:p w14:paraId="4C616155" w14:textId="77777777" w:rsidR="001F7C25" w:rsidRPr="001F7C25" w:rsidRDefault="001F7C25" w:rsidP="001F7C25">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ind w:left="720"/>
        <w:jc w:val="both"/>
        <w:rPr>
          <w:rFonts w:ascii="Times New Roman" w:hAnsi="Times New Roman"/>
        </w:rPr>
      </w:pPr>
    </w:p>
    <w:p w14:paraId="191901AB" w14:textId="3DEAD65C" w:rsidR="0078176E" w:rsidRDefault="0078176E" w:rsidP="001F7C25">
      <w:pPr>
        <w:widowControl w:val="0"/>
        <w:numPr>
          <w:ilvl w:val="0"/>
          <w:numId w:val="19"/>
        </w:numPr>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rPr>
      </w:pPr>
      <w:r>
        <w:rPr>
          <w:rFonts w:ascii="Times New Roman" w:hAnsi="Times New Roman"/>
        </w:rPr>
        <w:t>Tablica br. 1</w:t>
      </w:r>
      <w:r w:rsidR="005F4F76">
        <w:rPr>
          <w:rFonts w:ascii="Times New Roman" w:hAnsi="Times New Roman"/>
        </w:rPr>
        <w:t>7</w:t>
      </w:r>
      <w:r w:rsidR="001D750C">
        <w:rPr>
          <w:rFonts w:ascii="Times New Roman" w:hAnsi="Times New Roman"/>
        </w:rPr>
        <w:t xml:space="preserve">. </w:t>
      </w:r>
      <w:r>
        <w:rPr>
          <w:rFonts w:ascii="Times New Roman" w:hAnsi="Times New Roman"/>
        </w:rPr>
        <w:t xml:space="preserve"> - </w:t>
      </w:r>
      <w:r w:rsidRPr="006C45E8">
        <w:rPr>
          <w:rFonts w:ascii="Times New Roman" w:hAnsi="Times New Roman"/>
        </w:rPr>
        <w:t>Dječji vrtić Metković</w:t>
      </w:r>
    </w:p>
    <w:tbl>
      <w:tblPr>
        <w:tblW w:w="9846" w:type="dxa"/>
        <w:tblLook w:val="04A0" w:firstRow="1" w:lastRow="0" w:firstColumn="1" w:lastColumn="0" w:noHBand="0" w:noVBand="1"/>
      </w:tblPr>
      <w:tblGrid>
        <w:gridCol w:w="1707"/>
        <w:gridCol w:w="2404"/>
        <w:gridCol w:w="1428"/>
        <w:gridCol w:w="1691"/>
        <w:gridCol w:w="1350"/>
        <w:gridCol w:w="1266"/>
      </w:tblGrid>
      <w:tr w:rsidR="001F7C25" w:rsidRPr="001F7C25" w14:paraId="3F3733B3" w14:textId="77777777" w:rsidTr="001F7C25">
        <w:trPr>
          <w:trHeight w:val="510"/>
        </w:trPr>
        <w:tc>
          <w:tcPr>
            <w:tcW w:w="1707" w:type="dxa"/>
            <w:tcBorders>
              <w:top w:val="nil"/>
              <w:left w:val="nil"/>
              <w:bottom w:val="nil"/>
              <w:right w:val="nil"/>
            </w:tcBorders>
            <w:shd w:val="clear" w:color="auto" w:fill="auto"/>
            <w:vAlign w:val="bottom"/>
            <w:hideMark/>
          </w:tcPr>
          <w:p w14:paraId="6E5C90AB" w14:textId="77777777" w:rsidR="001F7C25" w:rsidRPr="001F7C25" w:rsidRDefault="001F7C25" w:rsidP="001F7C25">
            <w:pPr>
              <w:spacing w:after="0" w:line="240" w:lineRule="auto"/>
              <w:rPr>
                <w:rFonts w:ascii="Times New Roman" w:eastAsia="Times New Roman" w:hAnsi="Times New Roman"/>
                <w:sz w:val="24"/>
                <w:szCs w:val="24"/>
                <w:lang w:eastAsia="hr-HR"/>
              </w:rPr>
            </w:pPr>
          </w:p>
        </w:tc>
        <w:tc>
          <w:tcPr>
            <w:tcW w:w="2404" w:type="dxa"/>
            <w:tcBorders>
              <w:top w:val="nil"/>
              <w:left w:val="nil"/>
              <w:bottom w:val="nil"/>
              <w:right w:val="nil"/>
            </w:tcBorders>
            <w:shd w:val="clear" w:color="auto" w:fill="auto"/>
            <w:noWrap/>
            <w:vAlign w:val="bottom"/>
            <w:hideMark/>
          </w:tcPr>
          <w:p w14:paraId="7026DE90" w14:textId="77777777" w:rsidR="001F7C25" w:rsidRPr="001F7C25" w:rsidRDefault="001F7C25" w:rsidP="001F7C25">
            <w:pPr>
              <w:spacing w:after="0" w:line="240" w:lineRule="auto"/>
              <w:rPr>
                <w:rFonts w:ascii="Times New Roman" w:eastAsia="Times New Roman" w:hAnsi="Times New Roman"/>
                <w:sz w:val="20"/>
                <w:szCs w:val="20"/>
                <w:lang w:eastAsia="hr-HR"/>
              </w:rPr>
            </w:pPr>
          </w:p>
        </w:tc>
        <w:tc>
          <w:tcPr>
            <w:tcW w:w="1428" w:type="dxa"/>
            <w:tcBorders>
              <w:top w:val="nil"/>
              <w:left w:val="nil"/>
              <w:bottom w:val="nil"/>
              <w:right w:val="nil"/>
            </w:tcBorders>
            <w:shd w:val="clear" w:color="auto" w:fill="auto"/>
            <w:vAlign w:val="bottom"/>
            <w:hideMark/>
          </w:tcPr>
          <w:p w14:paraId="1E3530A0" w14:textId="77777777" w:rsidR="001F7C25" w:rsidRPr="001F7C25" w:rsidRDefault="001F7C25" w:rsidP="001F7C25">
            <w:pPr>
              <w:spacing w:after="0" w:line="240" w:lineRule="auto"/>
              <w:jc w:val="center"/>
              <w:rPr>
                <w:rFonts w:ascii="Times New Roman" w:eastAsia="Times New Roman" w:hAnsi="Times New Roman"/>
                <w:b/>
                <w:bCs/>
                <w:sz w:val="20"/>
                <w:szCs w:val="20"/>
                <w:lang w:eastAsia="hr-HR"/>
              </w:rPr>
            </w:pPr>
            <w:r w:rsidRPr="001F7C25">
              <w:rPr>
                <w:rFonts w:ascii="Times New Roman" w:eastAsia="Times New Roman" w:hAnsi="Times New Roman"/>
                <w:b/>
                <w:bCs/>
                <w:sz w:val="20"/>
                <w:szCs w:val="20"/>
                <w:lang w:eastAsia="hr-HR"/>
              </w:rPr>
              <w:t>PLANIRANO ZA 2025. G.</w:t>
            </w:r>
          </w:p>
        </w:tc>
        <w:tc>
          <w:tcPr>
            <w:tcW w:w="1691" w:type="dxa"/>
            <w:tcBorders>
              <w:top w:val="nil"/>
              <w:left w:val="nil"/>
              <w:bottom w:val="nil"/>
              <w:right w:val="nil"/>
            </w:tcBorders>
            <w:shd w:val="clear" w:color="auto" w:fill="auto"/>
            <w:noWrap/>
            <w:vAlign w:val="bottom"/>
            <w:hideMark/>
          </w:tcPr>
          <w:p w14:paraId="79973CC5" w14:textId="77777777" w:rsidR="001F7C25" w:rsidRPr="001F7C25" w:rsidRDefault="001F7C25" w:rsidP="001F7C25">
            <w:pPr>
              <w:spacing w:after="0" w:line="240" w:lineRule="auto"/>
              <w:jc w:val="center"/>
              <w:rPr>
                <w:rFonts w:ascii="Times New Roman" w:eastAsia="Times New Roman" w:hAnsi="Times New Roman"/>
                <w:b/>
                <w:bCs/>
                <w:sz w:val="20"/>
                <w:szCs w:val="20"/>
                <w:lang w:eastAsia="hr-HR"/>
              </w:rPr>
            </w:pPr>
            <w:r w:rsidRPr="001F7C25">
              <w:rPr>
                <w:rFonts w:ascii="Times New Roman" w:eastAsia="Times New Roman" w:hAnsi="Times New Roman"/>
                <w:b/>
                <w:bCs/>
                <w:sz w:val="20"/>
                <w:szCs w:val="20"/>
                <w:lang w:eastAsia="hr-HR"/>
              </w:rPr>
              <w:t>PROMJENA IZNOS</w:t>
            </w:r>
          </w:p>
        </w:tc>
        <w:tc>
          <w:tcPr>
            <w:tcW w:w="1350" w:type="dxa"/>
            <w:tcBorders>
              <w:top w:val="nil"/>
              <w:left w:val="nil"/>
              <w:bottom w:val="nil"/>
              <w:right w:val="nil"/>
            </w:tcBorders>
            <w:shd w:val="clear" w:color="auto" w:fill="auto"/>
            <w:vAlign w:val="bottom"/>
            <w:hideMark/>
          </w:tcPr>
          <w:p w14:paraId="3A0338D1" w14:textId="77777777" w:rsidR="001F7C25" w:rsidRPr="001F7C25" w:rsidRDefault="001F7C25" w:rsidP="001F7C25">
            <w:pPr>
              <w:spacing w:after="0" w:line="240" w:lineRule="auto"/>
              <w:jc w:val="center"/>
              <w:rPr>
                <w:rFonts w:ascii="Times New Roman" w:eastAsia="Times New Roman" w:hAnsi="Times New Roman"/>
                <w:b/>
                <w:bCs/>
                <w:sz w:val="20"/>
                <w:szCs w:val="20"/>
                <w:lang w:eastAsia="hr-HR"/>
              </w:rPr>
            </w:pPr>
            <w:r w:rsidRPr="001F7C25">
              <w:rPr>
                <w:rFonts w:ascii="Times New Roman" w:eastAsia="Times New Roman" w:hAnsi="Times New Roman"/>
                <w:b/>
                <w:bCs/>
                <w:sz w:val="20"/>
                <w:szCs w:val="20"/>
                <w:lang w:eastAsia="hr-HR"/>
              </w:rPr>
              <w:t xml:space="preserve">PROMJENA </w:t>
            </w:r>
            <w:r w:rsidRPr="001F7C25">
              <w:rPr>
                <w:rFonts w:ascii="Times New Roman" w:eastAsia="Times New Roman" w:hAnsi="Times New Roman"/>
                <w:b/>
                <w:bCs/>
                <w:sz w:val="20"/>
                <w:szCs w:val="20"/>
                <w:lang w:eastAsia="hr-HR"/>
              </w:rPr>
              <w:br/>
              <w:t>POSTOTAK</w:t>
            </w:r>
          </w:p>
        </w:tc>
        <w:tc>
          <w:tcPr>
            <w:tcW w:w="1266" w:type="dxa"/>
            <w:tcBorders>
              <w:top w:val="nil"/>
              <w:left w:val="nil"/>
              <w:bottom w:val="nil"/>
              <w:right w:val="nil"/>
            </w:tcBorders>
            <w:shd w:val="clear" w:color="auto" w:fill="auto"/>
            <w:vAlign w:val="bottom"/>
            <w:hideMark/>
          </w:tcPr>
          <w:p w14:paraId="28A78F75" w14:textId="77777777" w:rsidR="001F7C25" w:rsidRPr="001F7C25" w:rsidRDefault="001F7C25" w:rsidP="001F7C25">
            <w:pPr>
              <w:spacing w:after="0" w:line="240" w:lineRule="auto"/>
              <w:jc w:val="center"/>
              <w:rPr>
                <w:rFonts w:ascii="Times New Roman" w:eastAsia="Times New Roman" w:hAnsi="Times New Roman"/>
                <w:b/>
                <w:bCs/>
                <w:sz w:val="20"/>
                <w:szCs w:val="20"/>
                <w:lang w:eastAsia="hr-HR"/>
              </w:rPr>
            </w:pPr>
            <w:r w:rsidRPr="001F7C25">
              <w:rPr>
                <w:rFonts w:ascii="Times New Roman" w:eastAsia="Times New Roman" w:hAnsi="Times New Roman"/>
                <w:b/>
                <w:bCs/>
                <w:sz w:val="20"/>
                <w:szCs w:val="20"/>
                <w:lang w:eastAsia="hr-HR"/>
              </w:rPr>
              <w:t>NOVI IZNOS ZA 2025. G.</w:t>
            </w:r>
          </w:p>
        </w:tc>
      </w:tr>
      <w:tr w:rsidR="001F7C25" w:rsidRPr="001F7C25" w14:paraId="64EA984D" w14:textId="77777777" w:rsidTr="001F7C25">
        <w:trPr>
          <w:trHeight w:val="255"/>
        </w:trPr>
        <w:tc>
          <w:tcPr>
            <w:tcW w:w="4111" w:type="dxa"/>
            <w:gridSpan w:val="2"/>
            <w:tcBorders>
              <w:top w:val="nil"/>
              <w:left w:val="nil"/>
              <w:bottom w:val="nil"/>
              <w:right w:val="nil"/>
            </w:tcBorders>
            <w:shd w:val="clear" w:color="000000" w:fill="0000FF"/>
            <w:noWrap/>
            <w:vAlign w:val="bottom"/>
            <w:hideMark/>
          </w:tcPr>
          <w:p w14:paraId="43C73CB5" w14:textId="77777777" w:rsidR="001F7C25" w:rsidRPr="001F7C25" w:rsidRDefault="001F7C25" w:rsidP="001F7C25">
            <w:pPr>
              <w:spacing w:after="0" w:line="240" w:lineRule="auto"/>
              <w:rPr>
                <w:rFonts w:ascii="Times New Roman" w:eastAsia="Times New Roman" w:hAnsi="Times New Roman"/>
                <w:b/>
                <w:bCs/>
                <w:color w:val="FFFFFF"/>
                <w:sz w:val="20"/>
                <w:szCs w:val="20"/>
                <w:lang w:eastAsia="hr-HR"/>
              </w:rPr>
            </w:pPr>
            <w:r w:rsidRPr="001F7C25">
              <w:rPr>
                <w:rFonts w:ascii="Times New Roman" w:eastAsia="Times New Roman" w:hAnsi="Times New Roman"/>
                <w:b/>
                <w:bCs/>
                <w:color w:val="FFFFFF"/>
                <w:sz w:val="20"/>
                <w:szCs w:val="20"/>
                <w:lang w:eastAsia="hr-HR"/>
              </w:rPr>
              <w:t>Glava 00405 PRORAČUNSKI KORISNIK: 32035-DJEČJI VRTIĆ METKOVIĆ</w:t>
            </w:r>
          </w:p>
        </w:tc>
        <w:tc>
          <w:tcPr>
            <w:tcW w:w="1428" w:type="dxa"/>
            <w:tcBorders>
              <w:top w:val="nil"/>
              <w:left w:val="nil"/>
              <w:bottom w:val="nil"/>
              <w:right w:val="nil"/>
            </w:tcBorders>
            <w:shd w:val="clear" w:color="000000" w:fill="0000FF"/>
            <w:noWrap/>
            <w:vAlign w:val="bottom"/>
            <w:hideMark/>
          </w:tcPr>
          <w:p w14:paraId="4D70CE0F" w14:textId="77777777" w:rsidR="001F7C25" w:rsidRPr="001F7C25" w:rsidRDefault="001F7C25" w:rsidP="001F7C25">
            <w:pPr>
              <w:spacing w:after="0" w:line="240" w:lineRule="auto"/>
              <w:jc w:val="right"/>
              <w:rPr>
                <w:rFonts w:ascii="Times New Roman" w:eastAsia="Times New Roman" w:hAnsi="Times New Roman"/>
                <w:b/>
                <w:bCs/>
                <w:color w:val="FFFFFF"/>
                <w:sz w:val="20"/>
                <w:szCs w:val="20"/>
                <w:lang w:eastAsia="hr-HR"/>
              </w:rPr>
            </w:pPr>
            <w:r w:rsidRPr="001F7C25">
              <w:rPr>
                <w:rFonts w:ascii="Times New Roman" w:eastAsia="Times New Roman" w:hAnsi="Times New Roman"/>
                <w:b/>
                <w:bCs/>
                <w:color w:val="FFFFFF"/>
                <w:sz w:val="20"/>
                <w:szCs w:val="20"/>
                <w:lang w:eastAsia="hr-HR"/>
              </w:rPr>
              <w:t>3.222.000,00</w:t>
            </w:r>
          </w:p>
        </w:tc>
        <w:tc>
          <w:tcPr>
            <w:tcW w:w="1691" w:type="dxa"/>
            <w:tcBorders>
              <w:top w:val="nil"/>
              <w:left w:val="nil"/>
              <w:bottom w:val="nil"/>
              <w:right w:val="nil"/>
            </w:tcBorders>
            <w:shd w:val="clear" w:color="000000" w:fill="0000FF"/>
            <w:noWrap/>
            <w:vAlign w:val="bottom"/>
            <w:hideMark/>
          </w:tcPr>
          <w:p w14:paraId="7B9DFB46" w14:textId="77777777" w:rsidR="001F7C25" w:rsidRPr="001F7C25" w:rsidRDefault="001F7C25" w:rsidP="001F7C25">
            <w:pPr>
              <w:spacing w:after="0" w:line="240" w:lineRule="auto"/>
              <w:jc w:val="right"/>
              <w:rPr>
                <w:rFonts w:ascii="Times New Roman" w:eastAsia="Times New Roman" w:hAnsi="Times New Roman"/>
                <w:b/>
                <w:bCs/>
                <w:color w:val="FFFFFF"/>
                <w:sz w:val="20"/>
                <w:szCs w:val="20"/>
                <w:lang w:eastAsia="hr-HR"/>
              </w:rPr>
            </w:pPr>
            <w:r w:rsidRPr="001F7C25">
              <w:rPr>
                <w:rFonts w:ascii="Times New Roman" w:eastAsia="Times New Roman" w:hAnsi="Times New Roman"/>
                <w:b/>
                <w:bCs/>
                <w:color w:val="FFFFFF"/>
                <w:sz w:val="20"/>
                <w:szCs w:val="20"/>
                <w:lang w:eastAsia="hr-HR"/>
              </w:rPr>
              <w:t>471.450,00</w:t>
            </w:r>
          </w:p>
        </w:tc>
        <w:tc>
          <w:tcPr>
            <w:tcW w:w="1350" w:type="dxa"/>
            <w:tcBorders>
              <w:top w:val="nil"/>
              <w:left w:val="nil"/>
              <w:bottom w:val="nil"/>
              <w:right w:val="nil"/>
            </w:tcBorders>
            <w:shd w:val="clear" w:color="000000" w:fill="0000FF"/>
            <w:noWrap/>
            <w:vAlign w:val="bottom"/>
            <w:hideMark/>
          </w:tcPr>
          <w:p w14:paraId="76BDA6DC" w14:textId="77777777" w:rsidR="001F7C25" w:rsidRPr="001F7C25" w:rsidRDefault="001F7C25" w:rsidP="001F7C25">
            <w:pPr>
              <w:spacing w:after="0" w:line="240" w:lineRule="auto"/>
              <w:jc w:val="right"/>
              <w:rPr>
                <w:rFonts w:ascii="Times New Roman" w:eastAsia="Times New Roman" w:hAnsi="Times New Roman"/>
                <w:b/>
                <w:bCs/>
                <w:color w:val="FFFFFF"/>
                <w:sz w:val="20"/>
                <w:szCs w:val="20"/>
                <w:lang w:eastAsia="hr-HR"/>
              </w:rPr>
            </w:pPr>
            <w:r w:rsidRPr="001F7C25">
              <w:rPr>
                <w:rFonts w:ascii="Times New Roman" w:eastAsia="Times New Roman" w:hAnsi="Times New Roman"/>
                <w:b/>
                <w:bCs/>
                <w:color w:val="FFFFFF"/>
                <w:sz w:val="20"/>
                <w:szCs w:val="20"/>
                <w:lang w:eastAsia="hr-HR"/>
              </w:rPr>
              <w:t>14,63</w:t>
            </w:r>
          </w:p>
        </w:tc>
        <w:tc>
          <w:tcPr>
            <w:tcW w:w="1266" w:type="dxa"/>
            <w:tcBorders>
              <w:top w:val="nil"/>
              <w:left w:val="nil"/>
              <w:bottom w:val="nil"/>
              <w:right w:val="nil"/>
            </w:tcBorders>
            <w:shd w:val="clear" w:color="000000" w:fill="0000FF"/>
            <w:noWrap/>
            <w:vAlign w:val="bottom"/>
            <w:hideMark/>
          </w:tcPr>
          <w:p w14:paraId="64B73EA1" w14:textId="77777777" w:rsidR="001F7C25" w:rsidRPr="001F7C25" w:rsidRDefault="001F7C25" w:rsidP="001F7C25">
            <w:pPr>
              <w:spacing w:after="0" w:line="240" w:lineRule="auto"/>
              <w:jc w:val="right"/>
              <w:rPr>
                <w:rFonts w:ascii="Times New Roman" w:eastAsia="Times New Roman" w:hAnsi="Times New Roman"/>
                <w:b/>
                <w:bCs/>
                <w:color w:val="FFFFFF"/>
                <w:sz w:val="20"/>
                <w:szCs w:val="20"/>
                <w:lang w:eastAsia="hr-HR"/>
              </w:rPr>
            </w:pPr>
            <w:r w:rsidRPr="001F7C25">
              <w:rPr>
                <w:rFonts w:ascii="Times New Roman" w:eastAsia="Times New Roman" w:hAnsi="Times New Roman"/>
                <w:b/>
                <w:bCs/>
                <w:color w:val="FFFFFF"/>
                <w:sz w:val="20"/>
                <w:szCs w:val="20"/>
                <w:lang w:eastAsia="hr-HR"/>
              </w:rPr>
              <w:t>3.693.450,00</w:t>
            </w:r>
          </w:p>
        </w:tc>
      </w:tr>
      <w:tr w:rsidR="001F7C25" w:rsidRPr="001F7C25" w14:paraId="049201E1" w14:textId="77777777" w:rsidTr="001F7C25">
        <w:trPr>
          <w:trHeight w:val="255"/>
        </w:trPr>
        <w:tc>
          <w:tcPr>
            <w:tcW w:w="4111" w:type="dxa"/>
            <w:gridSpan w:val="2"/>
            <w:tcBorders>
              <w:top w:val="nil"/>
              <w:left w:val="nil"/>
              <w:bottom w:val="nil"/>
              <w:right w:val="nil"/>
            </w:tcBorders>
            <w:shd w:val="clear" w:color="000000" w:fill="9999FF"/>
            <w:noWrap/>
            <w:vAlign w:val="bottom"/>
            <w:hideMark/>
          </w:tcPr>
          <w:p w14:paraId="16E1BECE"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Program 1009 PROGRAM JAVNIH POTREBA U PREDŠKOLSKOM ODGOJU</w:t>
            </w:r>
          </w:p>
        </w:tc>
        <w:tc>
          <w:tcPr>
            <w:tcW w:w="1428" w:type="dxa"/>
            <w:tcBorders>
              <w:top w:val="nil"/>
              <w:left w:val="nil"/>
              <w:bottom w:val="nil"/>
              <w:right w:val="nil"/>
            </w:tcBorders>
            <w:shd w:val="clear" w:color="000000" w:fill="9999FF"/>
            <w:noWrap/>
            <w:vAlign w:val="bottom"/>
            <w:hideMark/>
          </w:tcPr>
          <w:p w14:paraId="6D61AFD6"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3.222.000,00</w:t>
            </w:r>
          </w:p>
        </w:tc>
        <w:tc>
          <w:tcPr>
            <w:tcW w:w="1691" w:type="dxa"/>
            <w:tcBorders>
              <w:top w:val="nil"/>
              <w:left w:val="nil"/>
              <w:bottom w:val="nil"/>
              <w:right w:val="nil"/>
            </w:tcBorders>
            <w:shd w:val="clear" w:color="000000" w:fill="9999FF"/>
            <w:noWrap/>
            <w:vAlign w:val="bottom"/>
            <w:hideMark/>
          </w:tcPr>
          <w:p w14:paraId="57A39E20"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471.450,00</w:t>
            </w:r>
          </w:p>
        </w:tc>
        <w:tc>
          <w:tcPr>
            <w:tcW w:w="1350" w:type="dxa"/>
            <w:tcBorders>
              <w:top w:val="nil"/>
              <w:left w:val="nil"/>
              <w:bottom w:val="nil"/>
              <w:right w:val="nil"/>
            </w:tcBorders>
            <w:shd w:val="clear" w:color="000000" w:fill="9999FF"/>
            <w:noWrap/>
            <w:vAlign w:val="bottom"/>
            <w:hideMark/>
          </w:tcPr>
          <w:p w14:paraId="3AF6155B"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14,63</w:t>
            </w:r>
          </w:p>
        </w:tc>
        <w:tc>
          <w:tcPr>
            <w:tcW w:w="1266" w:type="dxa"/>
            <w:tcBorders>
              <w:top w:val="nil"/>
              <w:left w:val="nil"/>
              <w:bottom w:val="nil"/>
              <w:right w:val="nil"/>
            </w:tcBorders>
            <w:shd w:val="clear" w:color="000000" w:fill="9999FF"/>
            <w:noWrap/>
            <w:vAlign w:val="bottom"/>
            <w:hideMark/>
          </w:tcPr>
          <w:p w14:paraId="0D9E14D6"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3.693.450,00</w:t>
            </w:r>
          </w:p>
        </w:tc>
      </w:tr>
      <w:tr w:rsidR="001F7C25" w:rsidRPr="001F7C25" w14:paraId="034F798C" w14:textId="77777777" w:rsidTr="001F7C25">
        <w:trPr>
          <w:trHeight w:val="255"/>
        </w:trPr>
        <w:tc>
          <w:tcPr>
            <w:tcW w:w="4111" w:type="dxa"/>
            <w:gridSpan w:val="2"/>
            <w:tcBorders>
              <w:top w:val="nil"/>
              <w:left w:val="nil"/>
              <w:bottom w:val="nil"/>
              <w:right w:val="nil"/>
            </w:tcBorders>
            <w:shd w:val="clear" w:color="000000" w:fill="CCCCFF"/>
            <w:noWrap/>
            <w:vAlign w:val="bottom"/>
            <w:hideMark/>
          </w:tcPr>
          <w:p w14:paraId="705EC7B0"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Aktivnost A100019 RASHODI ZA ZAPOSLENE - DJEČJI VRTIĆ METKOVIĆ</w:t>
            </w:r>
          </w:p>
        </w:tc>
        <w:tc>
          <w:tcPr>
            <w:tcW w:w="1428" w:type="dxa"/>
            <w:tcBorders>
              <w:top w:val="nil"/>
              <w:left w:val="nil"/>
              <w:bottom w:val="nil"/>
              <w:right w:val="nil"/>
            </w:tcBorders>
            <w:shd w:val="clear" w:color="000000" w:fill="CCCCFF"/>
            <w:noWrap/>
            <w:vAlign w:val="bottom"/>
            <w:hideMark/>
          </w:tcPr>
          <w:p w14:paraId="7F1F988E"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2.717.000,00</w:t>
            </w:r>
          </w:p>
        </w:tc>
        <w:tc>
          <w:tcPr>
            <w:tcW w:w="1691" w:type="dxa"/>
            <w:tcBorders>
              <w:top w:val="nil"/>
              <w:left w:val="nil"/>
              <w:bottom w:val="nil"/>
              <w:right w:val="nil"/>
            </w:tcBorders>
            <w:shd w:val="clear" w:color="000000" w:fill="CCCCFF"/>
            <w:noWrap/>
            <w:vAlign w:val="bottom"/>
            <w:hideMark/>
          </w:tcPr>
          <w:p w14:paraId="7A2C75E5"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404.860,17</w:t>
            </w:r>
          </w:p>
        </w:tc>
        <w:tc>
          <w:tcPr>
            <w:tcW w:w="1350" w:type="dxa"/>
            <w:tcBorders>
              <w:top w:val="nil"/>
              <w:left w:val="nil"/>
              <w:bottom w:val="nil"/>
              <w:right w:val="nil"/>
            </w:tcBorders>
            <w:shd w:val="clear" w:color="000000" w:fill="CCCCFF"/>
            <w:noWrap/>
            <w:vAlign w:val="bottom"/>
            <w:hideMark/>
          </w:tcPr>
          <w:p w14:paraId="16B3CB34"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14,90</w:t>
            </w:r>
          </w:p>
        </w:tc>
        <w:tc>
          <w:tcPr>
            <w:tcW w:w="1266" w:type="dxa"/>
            <w:tcBorders>
              <w:top w:val="nil"/>
              <w:left w:val="nil"/>
              <w:bottom w:val="nil"/>
              <w:right w:val="nil"/>
            </w:tcBorders>
            <w:shd w:val="clear" w:color="000000" w:fill="CCCCFF"/>
            <w:noWrap/>
            <w:vAlign w:val="bottom"/>
            <w:hideMark/>
          </w:tcPr>
          <w:p w14:paraId="0A874ADB"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3.121.860,17</w:t>
            </w:r>
          </w:p>
        </w:tc>
      </w:tr>
      <w:tr w:rsidR="001F7C25" w:rsidRPr="001F7C25" w14:paraId="6D3F888D" w14:textId="77777777" w:rsidTr="001F7C25">
        <w:trPr>
          <w:trHeight w:val="255"/>
        </w:trPr>
        <w:tc>
          <w:tcPr>
            <w:tcW w:w="4111" w:type="dxa"/>
            <w:gridSpan w:val="2"/>
            <w:tcBorders>
              <w:top w:val="nil"/>
              <w:left w:val="nil"/>
              <w:bottom w:val="nil"/>
              <w:right w:val="nil"/>
            </w:tcBorders>
            <w:shd w:val="clear" w:color="auto" w:fill="auto"/>
            <w:noWrap/>
            <w:vAlign w:val="bottom"/>
            <w:hideMark/>
          </w:tcPr>
          <w:p w14:paraId="1AF69600"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00E542F1"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2.187.500,00</w:t>
            </w:r>
          </w:p>
        </w:tc>
        <w:tc>
          <w:tcPr>
            <w:tcW w:w="1691" w:type="dxa"/>
            <w:tcBorders>
              <w:top w:val="nil"/>
              <w:left w:val="nil"/>
              <w:bottom w:val="nil"/>
              <w:right w:val="nil"/>
            </w:tcBorders>
            <w:shd w:val="clear" w:color="auto" w:fill="auto"/>
            <w:noWrap/>
            <w:vAlign w:val="bottom"/>
            <w:hideMark/>
          </w:tcPr>
          <w:p w14:paraId="7645BFDC"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205.500,00</w:t>
            </w:r>
          </w:p>
        </w:tc>
        <w:tc>
          <w:tcPr>
            <w:tcW w:w="1350" w:type="dxa"/>
            <w:tcBorders>
              <w:top w:val="nil"/>
              <w:left w:val="nil"/>
              <w:bottom w:val="nil"/>
              <w:right w:val="nil"/>
            </w:tcBorders>
            <w:shd w:val="clear" w:color="auto" w:fill="auto"/>
            <w:noWrap/>
            <w:vAlign w:val="bottom"/>
            <w:hideMark/>
          </w:tcPr>
          <w:p w14:paraId="6CDE507C"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9,39</w:t>
            </w:r>
          </w:p>
        </w:tc>
        <w:tc>
          <w:tcPr>
            <w:tcW w:w="1266" w:type="dxa"/>
            <w:tcBorders>
              <w:top w:val="nil"/>
              <w:left w:val="nil"/>
              <w:bottom w:val="nil"/>
              <w:right w:val="nil"/>
            </w:tcBorders>
            <w:shd w:val="clear" w:color="auto" w:fill="auto"/>
            <w:noWrap/>
            <w:vAlign w:val="bottom"/>
            <w:hideMark/>
          </w:tcPr>
          <w:p w14:paraId="27C28A47"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2.393.000,00</w:t>
            </w:r>
          </w:p>
        </w:tc>
      </w:tr>
      <w:tr w:rsidR="001F7C25" w:rsidRPr="001F7C25" w14:paraId="0831BE3C" w14:textId="77777777" w:rsidTr="001F7C25">
        <w:trPr>
          <w:trHeight w:val="255"/>
        </w:trPr>
        <w:tc>
          <w:tcPr>
            <w:tcW w:w="4111" w:type="dxa"/>
            <w:gridSpan w:val="2"/>
            <w:tcBorders>
              <w:top w:val="nil"/>
              <w:left w:val="nil"/>
              <w:bottom w:val="nil"/>
              <w:right w:val="nil"/>
            </w:tcBorders>
            <w:shd w:val="clear" w:color="auto" w:fill="auto"/>
            <w:noWrap/>
            <w:vAlign w:val="bottom"/>
            <w:hideMark/>
          </w:tcPr>
          <w:p w14:paraId="3966835B"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Izvor  3.3. VLASTITI PRIHOD, DVM</w:t>
            </w:r>
          </w:p>
        </w:tc>
        <w:tc>
          <w:tcPr>
            <w:tcW w:w="1428" w:type="dxa"/>
            <w:tcBorders>
              <w:top w:val="nil"/>
              <w:left w:val="nil"/>
              <w:bottom w:val="nil"/>
              <w:right w:val="nil"/>
            </w:tcBorders>
            <w:shd w:val="clear" w:color="auto" w:fill="auto"/>
            <w:noWrap/>
            <w:vAlign w:val="bottom"/>
            <w:hideMark/>
          </w:tcPr>
          <w:p w14:paraId="2CCA16E5"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14.500,00</w:t>
            </w:r>
          </w:p>
        </w:tc>
        <w:tc>
          <w:tcPr>
            <w:tcW w:w="1691" w:type="dxa"/>
            <w:tcBorders>
              <w:top w:val="nil"/>
              <w:left w:val="nil"/>
              <w:bottom w:val="nil"/>
              <w:right w:val="nil"/>
            </w:tcBorders>
            <w:shd w:val="clear" w:color="auto" w:fill="auto"/>
            <w:noWrap/>
            <w:vAlign w:val="bottom"/>
            <w:hideMark/>
          </w:tcPr>
          <w:p w14:paraId="5FDD2B0D"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199.360,17</w:t>
            </w:r>
          </w:p>
        </w:tc>
        <w:tc>
          <w:tcPr>
            <w:tcW w:w="1350" w:type="dxa"/>
            <w:tcBorders>
              <w:top w:val="nil"/>
              <w:left w:val="nil"/>
              <w:bottom w:val="nil"/>
              <w:right w:val="nil"/>
            </w:tcBorders>
            <w:shd w:val="clear" w:color="auto" w:fill="auto"/>
            <w:noWrap/>
            <w:vAlign w:val="bottom"/>
            <w:hideMark/>
          </w:tcPr>
          <w:p w14:paraId="42C98616"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1.374,90</w:t>
            </w:r>
          </w:p>
        </w:tc>
        <w:tc>
          <w:tcPr>
            <w:tcW w:w="1266" w:type="dxa"/>
            <w:tcBorders>
              <w:top w:val="nil"/>
              <w:left w:val="nil"/>
              <w:bottom w:val="nil"/>
              <w:right w:val="nil"/>
            </w:tcBorders>
            <w:shd w:val="clear" w:color="auto" w:fill="auto"/>
            <w:noWrap/>
            <w:vAlign w:val="bottom"/>
            <w:hideMark/>
          </w:tcPr>
          <w:p w14:paraId="4829D734"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213.860,17</w:t>
            </w:r>
          </w:p>
        </w:tc>
      </w:tr>
      <w:tr w:rsidR="001F7C25" w:rsidRPr="001F7C25" w14:paraId="6A4AFE9E" w14:textId="77777777" w:rsidTr="001F7C25">
        <w:trPr>
          <w:trHeight w:val="255"/>
        </w:trPr>
        <w:tc>
          <w:tcPr>
            <w:tcW w:w="4111" w:type="dxa"/>
            <w:gridSpan w:val="2"/>
            <w:tcBorders>
              <w:top w:val="nil"/>
              <w:left w:val="nil"/>
              <w:bottom w:val="nil"/>
              <w:right w:val="nil"/>
            </w:tcBorders>
            <w:shd w:val="clear" w:color="auto" w:fill="auto"/>
            <w:noWrap/>
            <w:vAlign w:val="bottom"/>
            <w:hideMark/>
          </w:tcPr>
          <w:p w14:paraId="775BBD30"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Izvor  5.5. Tekuće i kapitalne pomoći iz državnog  proračuna</w:t>
            </w:r>
          </w:p>
        </w:tc>
        <w:tc>
          <w:tcPr>
            <w:tcW w:w="1428" w:type="dxa"/>
            <w:tcBorders>
              <w:top w:val="nil"/>
              <w:left w:val="nil"/>
              <w:bottom w:val="nil"/>
              <w:right w:val="nil"/>
            </w:tcBorders>
            <w:shd w:val="clear" w:color="auto" w:fill="auto"/>
            <w:noWrap/>
            <w:vAlign w:val="bottom"/>
            <w:hideMark/>
          </w:tcPr>
          <w:p w14:paraId="1575DFE3"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515.000,00</w:t>
            </w:r>
          </w:p>
        </w:tc>
        <w:tc>
          <w:tcPr>
            <w:tcW w:w="1691" w:type="dxa"/>
            <w:tcBorders>
              <w:top w:val="nil"/>
              <w:left w:val="nil"/>
              <w:bottom w:val="nil"/>
              <w:right w:val="nil"/>
            </w:tcBorders>
            <w:shd w:val="clear" w:color="auto" w:fill="auto"/>
            <w:noWrap/>
            <w:vAlign w:val="bottom"/>
            <w:hideMark/>
          </w:tcPr>
          <w:p w14:paraId="661ACE45"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2D681FDC"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0E9AF8E4"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515.000,00</w:t>
            </w:r>
          </w:p>
        </w:tc>
      </w:tr>
      <w:tr w:rsidR="001F7C25" w:rsidRPr="001F7C25" w14:paraId="71C9C701" w14:textId="77777777" w:rsidTr="001F7C25">
        <w:trPr>
          <w:trHeight w:val="255"/>
        </w:trPr>
        <w:tc>
          <w:tcPr>
            <w:tcW w:w="4111" w:type="dxa"/>
            <w:gridSpan w:val="2"/>
            <w:tcBorders>
              <w:top w:val="nil"/>
              <w:left w:val="nil"/>
              <w:bottom w:val="nil"/>
              <w:right w:val="nil"/>
            </w:tcBorders>
            <w:shd w:val="clear" w:color="000000" w:fill="CCCCFF"/>
            <w:noWrap/>
            <w:vAlign w:val="bottom"/>
            <w:hideMark/>
          </w:tcPr>
          <w:p w14:paraId="5A16F1A7"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Aktivnost A100020 MALA ŠKOLA</w:t>
            </w:r>
          </w:p>
        </w:tc>
        <w:tc>
          <w:tcPr>
            <w:tcW w:w="1428" w:type="dxa"/>
            <w:tcBorders>
              <w:top w:val="nil"/>
              <w:left w:val="nil"/>
              <w:bottom w:val="nil"/>
              <w:right w:val="nil"/>
            </w:tcBorders>
            <w:shd w:val="clear" w:color="000000" w:fill="CCCCFF"/>
            <w:noWrap/>
            <w:vAlign w:val="bottom"/>
            <w:hideMark/>
          </w:tcPr>
          <w:p w14:paraId="3D416FFB"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4.000,00</w:t>
            </w:r>
          </w:p>
        </w:tc>
        <w:tc>
          <w:tcPr>
            <w:tcW w:w="1691" w:type="dxa"/>
            <w:tcBorders>
              <w:top w:val="nil"/>
              <w:left w:val="nil"/>
              <w:bottom w:val="nil"/>
              <w:right w:val="nil"/>
            </w:tcBorders>
            <w:shd w:val="clear" w:color="000000" w:fill="CCCCFF"/>
            <w:noWrap/>
            <w:vAlign w:val="bottom"/>
            <w:hideMark/>
          </w:tcPr>
          <w:p w14:paraId="1271C1A2"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311E2856"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6CFE45D4"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4.000,00</w:t>
            </w:r>
          </w:p>
        </w:tc>
      </w:tr>
      <w:tr w:rsidR="001F7C25" w:rsidRPr="001F7C25" w14:paraId="1EDAEBBB" w14:textId="77777777" w:rsidTr="001F7C25">
        <w:trPr>
          <w:trHeight w:val="255"/>
        </w:trPr>
        <w:tc>
          <w:tcPr>
            <w:tcW w:w="4111" w:type="dxa"/>
            <w:gridSpan w:val="2"/>
            <w:tcBorders>
              <w:top w:val="nil"/>
              <w:left w:val="nil"/>
              <w:bottom w:val="nil"/>
              <w:right w:val="nil"/>
            </w:tcBorders>
            <w:shd w:val="clear" w:color="auto" w:fill="auto"/>
            <w:noWrap/>
            <w:vAlign w:val="bottom"/>
            <w:hideMark/>
          </w:tcPr>
          <w:p w14:paraId="64E46E44"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2A671F1D"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4.000,00</w:t>
            </w:r>
          </w:p>
        </w:tc>
        <w:tc>
          <w:tcPr>
            <w:tcW w:w="1691" w:type="dxa"/>
            <w:tcBorders>
              <w:top w:val="nil"/>
              <w:left w:val="nil"/>
              <w:bottom w:val="nil"/>
              <w:right w:val="nil"/>
            </w:tcBorders>
            <w:shd w:val="clear" w:color="auto" w:fill="auto"/>
            <w:noWrap/>
            <w:vAlign w:val="bottom"/>
            <w:hideMark/>
          </w:tcPr>
          <w:p w14:paraId="51217167"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0B085C68"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5ACDA90B"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4.000,00</w:t>
            </w:r>
          </w:p>
        </w:tc>
      </w:tr>
      <w:tr w:rsidR="001F7C25" w:rsidRPr="001F7C25" w14:paraId="2FC44F5B" w14:textId="77777777" w:rsidTr="001F7C25">
        <w:trPr>
          <w:trHeight w:val="255"/>
        </w:trPr>
        <w:tc>
          <w:tcPr>
            <w:tcW w:w="4111" w:type="dxa"/>
            <w:gridSpan w:val="2"/>
            <w:tcBorders>
              <w:top w:val="nil"/>
              <w:left w:val="nil"/>
              <w:bottom w:val="nil"/>
              <w:right w:val="nil"/>
            </w:tcBorders>
            <w:shd w:val="clear" w:color="000000" w:fill="CCCCFF"/>
            <w:noWrap/>
            <w:vAlign w:val="bottom"/>
            <w:hideMark/>
          </w:tcPr>
          <w:p w14:paraId="4F922B84"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Aktivnost A100075 SUFINANCIRANJE POSEBNIH PROGRAMA PREDŠKOLSKOG ODGOJA</w:t>
            </w:r>
          </w:p>
        </w:tc>
        <w:tc>
          <w:tcPr>
            <w:tcW w:w="1428" w:type="dxa"/>
            <w:tcBorders>
              <w:top w:val="nil"/>
              <w:left w:val="nil"/>
              <w:bottom w:val="nil"/>
              <w:right w:val="nil"/>
            </w:tcBorders>
            <w:shd w:val="clear" w:color="000000" w:fill="CCCCFF"/>
            <w:noWrap/>
            <w:vAlign w:val="bottom"/>
            <w:hideMark/>
          </w:tcPr>
          <w:p w14:paraId="359C44D7"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9.000,00</w:t>
            </w:r>
          </w:p>
        </w:tc>
        <w:tc>
          <w:tcPr>
            <w:tcW w:w="1691" w:type="dxa"/>
            <w:tcBorders>
              <w:top w:val="nil"/>
              <w:left w:val="nil"/>
              <w:bottom w:val="nil"/>
              <w:right w:val="nil"/>
            </w:tcBorders>
            <w:shd w:val="clear" w:color="000000" w:fill="CCCCFF"/>
            <w:noWrap/>
            <w:vAlign w:val="bottom"/>
            <w:hideMark/>
          </w:tcPr>
          <w:p w14:paraId="4709B66F"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5AA8A15B"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12430284"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9.000,00</w:t>
            </w:r>
          </w:p>
        </w:tc>
      </w:tr>
      <w:tr w:rsidR="001F7C25" w:rsidRPr="001F7C25" w14:paraId="0597556F" w14:textId="77777777" w:rsidTr="001F7C25">
        <w:trPr>
          <w:trHeight w:val="255"/>
        </w:trPr>
        <w:tc>
          <w:tcPr>
            <w:tcW w:w="4111" w:type="dxa"/>
            <w:gridSpan w:val="2"/>
            <w:tcBorders>
              <w:top w:val="nil"/>
              <w:left w:val="nil"/>
              <w:bottom w:val="nil"/>
              <w:right w:val="nil"/>
            </w:tcBorders>
            <w:shd w:val="clear" w:color="auto" w:fill="auto"/>
            <w:noWrap/>
            <w:vAlign w:val="bottom"/>
            <w:hideMark/>
          </w:tcPr>
          <w:p w14:paraId="192521E4"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Izvor  5.5. Tekuće i kapitalne pomoći iz državnog  proračuna</w:t>
            </w:r>
          </w:p>
        </w:tc>
        <w:tc>
          <w:tcPr>
            <w:tcW w:w="1428" w:type="dxa"/>
            <w:tcBorders>
              <w:top w:val="nil"/>
              <w:left w:val="nil"/>
              <w:bottom w:val="nil"/>
              <w:right w:val="nil"/>
            </w:tcBorders>
            <w:shd w:val="clear" w:color="auto" w:fill="auto"/>
            <w:noWrap/>
            <w:vAlign w:val="bottom"/>
            <w:hideMark/>
          </w:tcPr>
          <w:p w14:paraId="4091D469"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9.000,00</w:t>
            </w:r>
          </w:p>
        </w:tc>
        <w:tc>
          <w:tcPr>
            <w:tcW w:w="1691" w:type="dxa"/>
            <w:tcBorders>
              <w:top w:val="nil"/>
              <w:left w:val="nil"/>
              <w:bottom w:val="nil"/>
              <w:right w:val="nil"/>
            </w:tcBorders>
            <w:shd w:val="clear" w:color="auto" w:fill="auto"/>
            <w:noWrap/>
            <w:vAlign w:val="bottom"/>
            <w:hideMark/>
          </w:tcPr>
          <w:p w14:paraId="358E9CE8"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3B26452D"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4638A178"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9.000,00</w:t>
            </w:r>
          </w:p>
        </w:tc>
      </w:tr>
      <w:tr w:rsidR="001F7C25" w:rsidRPr="001F7C25" w14:paraId="2D7D4B44" w14:textId="77777777" w:rsidTr="001F7C25">
        <w:trPr>
          <w:trHeight w:val="255"/>
        </w:trPr>
        <w:tc>
          <w:tcPr>
            <w:tcW w:w="4111" w:type="dxa"/>
            <w:gridSpan w:val="2"/>
            <w:tcBorders>
              <w:top w:val="nil"/>
              <w:left w:val="nil"/>
              <w:bottom w:val="nil"/>
              <w:right w:val="nil"/>
            </w:tcBorders>
            <w:shd w:val="clear" w:color="000000" w:fill="CCCCFF"/>
            <w:noWrap/>
            <w:vAlign w:val="bottom"/>
            <w:hideMark/>
          </w:tcPr>
          <w:p w14:paraId="19B538D3"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Aktivnost A100224 MATERIJALNO-FINANCIJSKI RASHODI DJEČJEG VRTIĆA METKOVIĆ</w:t>
            </w:r>
          </w:p>
        </w:tc>
        <w:tc>
          <w:tcPr>
            <w:tcW w:w="1428" w:type="dxa"/>
            <w:tcBorders>
              <w:top w:val="nil"/>
              <w:left w:val="nil"/>
              <w:bottom w:val="nil"/>
              <w:right w:val="nil"/>
            </w:tcBorders>
            <w:shd w:val="clear" w:color="000000" w:fill="CCCCFF"/>
            <w:noWrap/>
            <w:vAlign w:val="bottom"/>
            <w:hideMark/>
          </w:tcPr>
          <w:p w14:paraId="5851C4A7"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408.250,00</w:t>
            </w:r>
          </w:p>
        </w:tc>
        <w:tc>
          <w:tcPr>
            <w:tcW w:w="1691" w:type="dxa"/>
            <w:tcBorders>
              <w:top w:val="nil"/>
              <w:left w:val="nil"/>
              <w:bottom w:val="nil"/>
              <w:right w:val="nil"/>
            </w:tcBorders>
            <w:shd w:val="clear" w:color="000000" w:fill="CCCCFF"/>
            <w:noWrap/>
            <w:vAlign w:val="bottom"/>
            <w:hideMark/>
          </w:tcPr>
          <w:p w14:paraId="53F217E1"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42.139,83</w:t>
            </w:r>
          </w:p>
        </w:tc>
        <w:tc>
          <w:tcPr>
            <w:tcW w:w="1350" w:type="dxa"/>
            <w:tcBorders>
              <w:top w:val="nil"/>
              <w:left w:val="nil"/>
              <w:bottom w:val="nil"/>
              <w:right w:val="nil"/>
            </w:tcBorders>
            <w:shd w:val="clear" w:color="000000" w:fill="CCCCFF"/>
            <w:noWrap/>
            <w:vAlign w:val="bottom"/>
            <w:hideMark/>
          </w:tcPr>
          <w:p w14:paraId="098AEB15"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10,32</w:t>
            </w:r>
          </w:p>
        </w:tc>
        <w:tc>
          <w:tcPr>
            <w:tcW w:w="1266" w:type="dxa"/>
            <w:tcBorders>
              <w:top w:val="nil"/>
              <w:left w:val="nil"/>
              <w:bottom w:val="nil"/>
              <w:right w:val="nil"/>
            </w:tcBorders>
            <w:shd w:val="clear" w:color="000000" w:fill="CCCCFF"/>
            <w:noWrap/>
            <w:vAlign w:val="bottom"/>
            <w:hideMark/>
          </w:tcPr>
          <w:p w14:paraId="31693E06"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450.389,83</w:t>
            </w:r>
          </w:p>
        </w:tc>
      </w:tr>
      <w:tr w:rsidR="001F7C25" w:rsidRPr="001F7C25" w14:paraId="6A3B596A" w14:textId="77777777" w:rsidTr="001F7C25">
        <w:trPr>
          <w:trHeight w:val="255"/>
        </w:trPr>
        <w:tc>
          <w:tcPr>
            <w:tcW w:w="4111" w:type="dxa"/>
            <w:gridSpan w:val="2"/>
            <w:tcBorders>
              <w:top w:val="nil"/>
              <w:left w:val="nil"/>
              <w:bottom w:val="nil"/>
              <w:right w:val="nil"/>
            </w:tcBorders>
            <w:shd w:val="clear" w:color="auto" w:fill="auto"/>
            <w:noWrap/>
            <w:vAlign w:val="bottom"/>
            <w:hideMark/>
          </w:tcPr>
          <w:p w14:paraId="3ABD3670"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07DE2C26"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17.500,00</w:t>
            </w:r>
          </w:p>
        </w:tc>
        <w:tc>
          <w:tcPr>
            <w:tcW w:w="1691" w:type="dxa"/>
            <w:tcBorders>
              <w:top w:val="nil"/>
              <w:left w:val="nil"/>
              <w:bottom w:val="nil"/>
              <w:right w:val="nil"/>
            </w:tcBorders>
            <w:shd w:val="clear" w:color="auto" w:fill="auto"/>
            <w:noWrap/>
            <w:vAlign w:val="bottom"/>
            <w:hideMark/>
          </w:tcPr>
          <w:p w14:paraId="71506FE4"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5.500,00</w:t>
            </w:r>
          </w:p>
        </w:tc>
        <w:tc>
          <w:tcPr>
            <w:tcW w:w="1350" w:type="dxa"/>
            <w:tcBorders>
              <w:top w:val="nil"/>
              <w:left w:val="nil"/>
              <w:bottom w:val="nil"/>
              <w:right w:val="nil"/>
            </w:tcBorders>
            <w:shd w:val="clear" w:color="auto" w:fill="auto"/>
            <w:noWrap/>
            <w:vAlign w:val="bottom"/>
            <w:hideMark/>
          </w:tcPr>
          <w:p w14:paraId="35E15F9C"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31,43</w:t>
            </w:r>
          </w:p>
        </w:tc>
        <w:tc>
          <w:tcPr>
            <w:tcW w:w="1266" w:type="dxa"/>
            <w:tcBorders>
              <w:top w:val="nil"/>
              <w:left w:val="nil"/>
              <w:bottom w:val="nil"/>
              <w:right w:val="nil"/>
            </w:tcBorders>
            <w:shd w:val="clear" w:color="auto" w:fill="auto"/>
            <w:noWrap/>
            <w:vAlign w:val="bottom"/>
            <w:hideMark/>
          </w:tcPr>
          <w:p w14:paraId="221DBF29"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23.000,00</w:t>
            </w:r>
          </w:p>
        </w:tc>
      </w:tr>
      <w:tr w:rsidR="001F7C25" w:rsidRPr="001F7C25" w14:paraId="4225FEE5" w14:textId="77777777" w:rsidTr="001F7C25">
        <w:trPr>
          <w:trHeight w:val="255"/>
        </w:trPr>
        <w:tc>
          <w:tcPr>
            <w:tcW w:w="4111" w:type="dxa"/>
            <w:gridSpan w:val="2"/>
            <w:tcBorders>
              <w:top w:val="nil"/>
              <w:left w:val="nil"/>
              <w:bottom w:val="nil"/>
              <w:right w:val="nil"/>
            </w:tcBorders>
            <w:shd w:val="clear" w:color="auto" w:fill="auto"/>
            <w:noWrap/>
            <w:vAlign w:val="bottom"/>
            <w:hideMark/>
          </w:tcPr>
          <w:p w14:paraId="01E22954"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Izvor  3.3. VLASTITI PRIHOD, DVM</w:t>
            </w:r>
          </w:p>
        </w:tc>
        <w:tc>
          <w:tcPr>
            <w:tcW w:w="1428" w:type="dxa"/>
            <w:tcBorders>
              <w:top w:val="nil"/>
              <w:left w:val="nil"/>
              <w:bottom w:val="nil"/>
              <w:right w:val="nil"/>
            </w:tcBorders>
            <w:shd w:val="clear" w:color="auto" w:fill="auto"/>
            <w:noWrap/>
            <w:vAlign w:val="bottom"/>
            <w:hideMark/>
          </w:tcPr>
          <w:p w14:paraId="5C582B9E"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390.750,00</w:t>
            </w:r>
          </w:p>
        </w:tc>
        <w:tc>
          <w:tcPr>
            <w:tcW w:w="1691" w:type="dxa"/>
            <w:tcBorders>
              <w:top w:val="nil"/>
              <w:left w:val="nil"/>
              <w:bottom w:val="nil"/>
              <w:right w:val="nil"/>
            </w:tcBorders>
            <w:shd w:val="clear" w:color="auto" w:fill="auto"/>
            <w:noWrap/>
            <w:vAlign w:val="bottom"/>
            <w:hideMark/>
          </w:tcPr>
          <w:p w14:paraId="3D8E3DC5"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36.639,83</w:t>
            </w:r>
          </w:p>
        </w:tc>
        <w:tc>
          <w:tcPr>
            <w:tcW w:w="1350" w:type="dxa"/>
            <w:tcBorders>
              <w:top w:val="nil"/>
              <w:left w:val="nil"/>
              <w:bottom w:val="nil"/>
              <w:right w:val="nil"/>
            </w:tcBorders>
            <w:shd w:val="clear" w:color="auto" w:fill="auto"/>
            <w:noWrap/>
            <w:vAlign w:val="bottom"/>
            <w:hideMark/>
          </w:tcPr>
          <w:p w14:paraId="14E4723B"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9,38</w:t>
            </w:r>
          </w:p>
        </w:tc>
        <w:tc>
          <w:tcPr>
            <w:tcW w:w="1266" w:type="dxa"/>
            <w:tcBorders>
              <w:top w:val="nil"/>
              <w:left w:val="nil"/>
              <w:bottom w:val="nil"/>
              <w:right w:val="nil"/>
            </w:tcBorders>
            <w:shd w:val="clear" w:color="auto" w:fill="auto"/>
            <w:noWrap/>
            <w:vAlign w:val="bottom"/>
            <w:hideMark/>
          </w:tcPr>
          <w:p w14:paraId="1AFEF5BC"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427.389,83</w:t>
            </w:r>
          </w:p>
        </w:tc>
      </w:tr>
      <w:tr w:rsidR="001F7C25" w:rsidRPr="001F7C25" w14:paraId="1A2A4D54" w14:textId="77777777" w:rsidTr="001F7C25">
        <w:trPr>
          <w:trHeight w:val="255"/>
        </w:trPr>
        <w:tc>
          <w:tcPr>
            <w:tcW w:w="4111" w:type="dxa"/>
            <w:gridSpan w:val="2"/>
            <w:tcBorders>
              <w:top w:val="nil"/>
              <w:left w:val="nil"/>
              <w:bottom w:val="nil"/>
              <w:right w:val="nil"/>
            </w:tcBorders>
            <w:shd w:val="clear" w:color="000000" w:fill="CCCCFF"/>
            <w:noWrap/>
            <w:vAlign w:val="bottom"/>
            <w:hideMark/>
          </w:tcPr>
          <w:p w14:paraId="46B0699D"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Aktivnost A100253 ASISTENTI U PREDŠKOLSKOM ODGOJU</w:t>
            </w:r>
          </w:p>
        </w:tc>
        <w:tc>
          <w:tcPr>
            <w:tcW w:w="1428" w:type="dxa"/>
            <w:tcBorders>
              <w:top w:val="nil"/>
              <w:left w:val="nil"/>
              <w:bottom w:val="nil"/>
              <w:right w:val="nil"/>
            </w:tcBorders>
            <w:shd w:val="clear" w:color="000000" w:fill="CCCCFF"/>
            <w:noWrap/>
            <w:vAlign w:val="bottom"/>
            <w:hideMark/>
          </w:tcPr>
          <w:p w14:paraId="78D07E61"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61.150,00</w:t>
            </w:r>
          </w:p>
        </w:tc>
        <w:tc>
          <w:tcPr>
            <w:tcW w:w="1691" w:type="dxa"/>
            <w:tcBorders>
              <w:top w:val="nil"/>
              <w:left w:val="nil"/>
              <w:bottom w:val="nil"/>
              <w:right w:val="nil"/>
            </w:tcBorders>
            <w:shd w:val="clear" w:color="000000" w:fill="CCCCFF"/>
            <w:noWrap/>
            <w:vAlign w:val="bottom"/>
            <w:hideMark/>
          </w:tcPr>
          <w:p w14:paraId="718D40FA"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8.000,00</w:t>
            </w:r>
          </w:p>
        </w:tc>
        <w:tc>
          <w:tcPr>
            <w:tcW w:w="1350" w:type="dxa"/>
            <w:tcBorders>
              <w:top w:val="nil"/>
              <w:left w:val="nil"/>
              <w:bottom w:val="nil"/>
              <w:right w:val="nil"/>
            </w:tcBorders>
            <w:shd w:val="clear" w:color="000000" w:fill="CCCCFF"/>
            <w:noWrap/>
            <w:vAlign w:val="bottom"/>
            <w:hideMark/>
          </w:tcPr>
          <w:p w14:paraId="5302ACD5"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13,08</w:t>
            </w:r>
          </w:p>
        </w:tc>
        <w:tc>
          <w:tcPr>
            <w:tcW w:w="1266" w:type="dxa"/>
            <w:tcBorders>
              <w:top w:val="nil"/>
              <w:left w:val="nil"/>
              <w:bottom w:val="nil"/>
              <w:right w:val="nil"/>
            </w:tcBorders>
            <w:shd w:val="clear" w:color="000000" w:fill="CCCCFF"/>
            <w:noWrap/>
            <w:vAlign w:val="bottom"/>
            <w:hideMark/>
          </w:tcPr>
          <w:p w14:paraId="28AD4484"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69.150,00</w:t>
            </w:r>
          </w:p>
        </w:tc>
      </w:tr>
      <w:tr w:rsidR="001F7C25" w:rsidRPr="001F7C25" w14:paraId="103EF183" w14:textId="77777777" w:rsidTr="001F7C25">
        <w:trPr>
          <w:trHeight w:val="255"/>
        </w:trPr>
        <w:tc>
          <w:tcPr>
            <w:tcW w:w="4111" w:type="dxa"/>
            <w:gridSpan w:val="2"/>
            <w:tcBorders>
              <w:top w:val="nil"/>
              <w:left w:val="nil"/>
              <w:bottom w:val="nil"/>
              <w:right w:val="nil"/>
            </w:tcBorders>
            <w:shd w:val="clear" w:color="auto" w:fill="auto"/>
            <w:noWrap/>
            <w:vAlign w:val="bottom"/>
            <w:hideMark/>
          </w:tcPr>
          <w:p w14:paraId="63E54D08"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6EC90A9D"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60.000,00</w:t>
            </w:r>
          </w:p>
        </w:tc>
        <w:tc>
          <w:tcPr>
            <w:tcW w:w="1691" w:type="dxa"/>
            <w:tcBorders>
              <w:top w:val="nil"/>
              <w:left w:val="nil"/>
              <w:bottom w:val="nil"/>
              <w:right w:val="nil"/>
            </w:tcBorders>
            <w:shd w:val="clear" w:color="auto" w:fill="auto"/>
            <w:noWrap/>
            <w:vAlign w:val="bottom"/>
            <w:hideMark/>
          </w:tcPr>
          <w:p w14:paraId="31A919A7"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8.000,00</w:t>
            </w:r>
          </w:p>
        </w:tc>
        <w:tc>
          <w:tcPr>
            <w:tcW w:w="1350" w:type="dxa"/>
            <w:tcBorders>
              <w:top w:val="nil"/>
              <w:left w:val="nil"/>
              <w:bottom w:val="nil"/>
              <w:right w:val="nil"/>
            </w:tcBorders>
            <w:shd w:val="clear" w:color="auto" w:fill="auto"/>
            <w:noWrap/>
            <w:vAlign w:val="bottom"/>
            <w:hideMark/>
          </w:tcPr>
          <w:p w14:paraId="3F49F5CF"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13,33</w:t>
            </w:r>
          </w:p>
        </w:tc>
        <w:tc>
          <w:tcPr>
            <w:tcW w:w="1266" w:type="dxa"/>
            <w:tcBorders>
              <w:top w:val="nil"/>
              <w:left w:val="nil"/>
              <w:bottom w:val="nil"/>
              <w:right w:val="nil"/>
            </w:tcBorders>
            <w:shd w:val="clear" w:color="auto" w:fill="auto"/>
            <w:noWrap/>
            <w:vAlign w:val="bottom"/>
            <w:hideMark/>
          </w:tcPr>
          <w:p w14:paraId="1367CD62"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68.000,00</w:t>
            </w:r>
          </w:p>
        </w:tc>
      </w:tr>
      <w:tr w:rsidR="001F7C25" w:rsidRPr="001F7C25" w14:paraId="1C597261" w14:textId="77777777" w:rsidTr="001F7C25">
        <w:trPr>
          <w:trHeight w:val="255"/>
        </w:trPr>
        <w:tc>
          <w:tcPr>
            <w:tcW w:w="4111" w:type="dxa"/>
            <w:gridSpan w:val="2"/>
            <w:tcBorders>
              <w:top w:val="nil"/>
              <w:left w:val="nil"/>
              <w:bottom w:val="nil"/>
              <w:right w:val="nil"/>
            </w:tcBorders>
            <w:shd w:val="clear" w:color="auto" w:fill="auto"/>
            <w:noWrap/>
            <w:vAlign w:val="bottom"/>
            <w:hideMark/>
          </w:tcPr>
          <w:p w14:paraId="59C3D7F3"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Izvor  3.3. VLASTITI PRIHOD, DVM</w:t>
            </w:r>
          </w:p>
        </w:tc>
        <w:tc>
          <w:tcPr>
            <w:tcW w:w="1428" w:type="dxa"/>
            <w:tcBorders>
              <w:top w:val="nil"/>
              <w:left w:val="nil"/>
              <w:bottom w:val="nil"/>
              <w:right w:val="nil"/>
            </w:tcBorders>
            <w:shd w:val="clear" w:color="auto" w:fill="auto"/>
            <w:noWrap/>
            <w:vAlign w:val="bottom"/>
            <w:hideMark/>
          </w:tcPr>
          <w:p w14:paraId="4940694E"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1.150,00</w:t>
            </w:r>
          </w:p>
        </w:tc>
        <w:tc>
          <w:tcPr>
            <w:tcW w:w="1691" w:type="dxa"/>
            <w:tcBorders>
              <w:top w:val="nil"/>
              <w:left w:val="nil"/>
              <w:bottom w:val="nil"/>
              <w:right w:val="nil"/>
            </w:tcBorders>
            <w:shd w:val="clear" w:color="auto" w:fill="auto"/>
            <w:noWrap/>
            <w:vAlign w:val="bottom"/>
            <w:hideMark/>
          </w:tcPr>
          <w:p w14:paraId="4714C1FB"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0262A290"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1D0322C4"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1.150,00</w:t>
            </w:r>
          </w:p>
        </w:tc>
      </w:tr>
      <w:tr w:rsidR="001F7C25" w:rsidRPr="001F7C25" w14:paraId="140D4D42" w14:textId="77777777" w:rsidTr="001F7C25">
        <w:trPr>
          <w:trHeight w:val="255"/>
        </w:trPr>
        <w:tc>
          <w:tcPr>
            <w:tcW w:w="4111" w:type="dxa"/>
            <w:gridSpan w:val="2"/>
            <w:tcBorders>
              <w:top w:val="nil"/>
              <w:left w:val="nil"/>
              <w:bottom w:val="nil"/>
              <w:right w:val="nil"/>
            </w:tcBorders>
            <w:shd w:val="clear" w:color="000000" w:fill="CCCCFF"/>
            <w:noWrap/>
            <w:vAlign w:val="bottom"/>
            <w:hideMark/>
          </w:tcPr>
          <w:p w14:paraId="2E85AE0F"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Aktivnost A100313 ORGANIZIRANJE ZABAVNIH I SPORTSKIH AKTIVNOSTI</w:t>
            </w:r>
          </w:p>
        </w:tc>
        <w:tc>
          <w:tcPr>
            <w:tcW w:w="1428" w:type="dxa"/>
            <w:tcBorders>
              <w:top w:val="nil"/>
              <w:left w:val="nil"/>
              <w:bottom w:val="nil"/>
              <w:right w:val="nil"/>
            </w:tcBorders>
            <w:shd w:val="clear" w:color="000000" w:fill="CCCCFF"/>
            <w:noWrap/>
            <w:vAlign w:val="bottom"/>
            <w:hideMark/>
          </w:tcPr>
          <w:p w14:paraId="59733F7A"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3.600,00</w:t>
            </w:r>
          </w:p>
        </w:tc>
        <w:tc>
          <w:tcPr>
            <w:tcW w:w="1691" w:type="dxa"/>
            <w:tcBorders>
              <w:top w:val="nil"/>
              <w:left w:val="nil"/>
              <w:bottom w:val="nil"/>
              <w:right w:val="nil"/>
            </w:tcBorders>
            <w:shd w:val="clear" w:color="000000" w:fill="CCCCFF"/>
            <w:noWrap/>
            <w:vAlign w:val="bottom"/>
            <w:hideMark/>
          </w:tcPr>
          <w:p w14:paraId="355716D8"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6914290B"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45777D43"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3.600,00</w:t>
            </w:r>
          </w:p>
        </w:tc>
      </w:tr>
      <w:tr w:rsidR="001F7C25" w:rsidRPr="001F7C25" w14:paraId="2BCFB1F8" w14:textId="77777777" w:rsidTr="001F7C25">
        <w:trPr>
          <w:trHeight w:val="255"/>
        </w:trPr>
        <w:tc>
          <w:tcPr>
            <w:tcW w:w="4111" w:type="dxa"/>
            <w:gridSpan w:val="2"/>
            <w:tcBorders>
              <w:top w:val="nil"/>
              <w:left w:val="nil"/>
              <w:bottom w:val="nil"/>
              <w:right w:val="nil"/>
            </w:tcBorders>
            <w:shd w:val="clear" w:color="auto" w:fill="auto"/>
            <w:noWrap/>
            <w:vAlign w:val="bottom"/>
            <w:hideMark/>
          </w:tcPr>
          <w:p w14:paraId="5D598F41"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4FD985E2"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3.000,00</w:t>
            </w:r>
          </w:p>
        </w:tc>
        <w:tc>
          <w:tcPr>
            <w:tcW w:w="1691" w:type="dxa"/>
            <w:tcBorders>
              <w:top w:val="nil"/>
              <w:left w:val="nil"/>
              <w:bottom w:val="nil"/>
              <w:right w:val="nil"/>
            </w:tcBorders>
            <w:shd w:val="clear" w:color="auto" w:fill="auto"/>
            <w:noWrap/>
            <w:vAlign w:val="bottom"/>
            <w:hideMark/>
          </w:tcPr>
          <w:p w14:paraId="66F1FDB3"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6C9EAA9E"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1E047380"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3.000,00</w:t>
            </w:r>
          </w:p>
        </w:tc>
      </w:tr>
      <w:tr w:rsidR="001F7C25" w:rsidRPr="001F7C25" w14:paraId="60049B10" w14:textId="77777777" w:rsidTr="001F7C25">
        <w:trPr>
          <w:trHeight w:val="255"/>
        </w:trPr>
        <w:tc>
          <w:tcPr>
            <w:tcW w:w="4111" w:type="dxa"/>
            <w:gridSpan w:val="2"/>
            <w:tcBorders>
              <w:top w:val="nil"/>
              <w:left w:val="nil"/>
              <w:bottom w:val="nil"/>
              <w:right w:val="nil"/>
            </w:tcBorders>
            <w:shd w:val="clear" w:color="auto" w:fill="auto"/>
            <w:noWrap/>
            <w:vAlign w:val="bottom"/>
            <w:hideMark/>
          </w:tcPr>
          <w:p w14:paraId="59EB40F9"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Izvor  3.3. VLASTITI PRIHOD, DVM</w:t>
            </w:r>
          </w:p>
        </w:tc>
        <w:tc>
          <w:tcPr>
            <w:tcW w:w="1428" w:type="dxa"/>
            <w:tcBorders>
              <w:top w:val="nil"/>
              <w:left w:val="nil"/>
              <w:bottom w:val="nil"/>
              <w:right w:val="nil"/>
            </w:tcBorders>
            <w:shd w:val="clear" w:color="auto" w:fill="auto"/>
            <w:noWrap/>
            <w:vAlign w:val="bottom"/>
            <w:hideMark/>
          </w:tcPr>
          <w:p w14:paraId="31286E0B"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600,00</w:t>
            </w:r>
          </w:p>
        </w:tc>
        <w:tc>
          <w:tcPr>
            <w:tcW w:w="1691" w:type="dxa"/>
            <w:tcBorders>
              <w:top w:val="nil"/>
              <w:left w:val="nil"/>
              <w:bottom w:val="nil"/>
              <w:right w:val="nil"/>
            </w:tcBorders>
            <w:shd w:val="clear" w:color="auto" w:fill="auto"/>
            <w:noWrap/>
            <w:vAlign w:val="bottom"/>
            <w:hideMark/>
          </w:tcPr>
          <w:p w14:paraId="771270D0"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197ECD15"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308E594D"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600,00</w:t>
            </w:r>
          </w:p>
        </w:tc>
      </w:tr>
      <w:tr w:rsidR="001F7C25" w:rsidRPr="001F7C25" w14:paraId="4754173D" w14:textId="77777777" w:rsidTr="001F7C25">
        <w:trPr>
          <w:trHeight w:val="255"/>
        </w:trPr>
        <w:tc>
          <w:tcPr>
            <w:tcW w:w="4111" w:type="dxa"/>
            <w:gridSpan w:val="2"/>
            <w:tcBorders>
              <w:top w:val="nil"/>
              <w:left w:val="nil"/>
              <w:bottom w:val="nil"/>
              <w:right w:val="nil"/>
            </w:tcBorders>
            <w:shd w:val="clear" w:color="000000" w:fill="CCCCFF"/>
            <w:noWrap/>
            <w:vAlign w:val="bottom"/>
            <w:hideMark/>
          </w:tcPr>
          <w:p w14:paraId="2BBDA894"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Aktivnost A100419 SUFINANCIRANJE ZAPOŠLJAVANJA ZA STJECANJE PRVOG RADNOG ISKUSTVA - PRIPRAVNIŠTVO</w:t>
            </w:r>
          </w:p>
        </w:tc>
        <w:tc>
          <w:tcPr>
            <w:tcW w:w="1428" w:type="dxa"/>
            <w:tcBorders>
              <w:top w:val="nil"/>
              <w:left w:val="nil"/>
              <w:bottom w:val="nil"/>
              <w:right w:val="nil"/>
            </w:tcBorders>
            <w:shd w:val="clear" w:color="000000" w:fill="CCCCFF"/>
            <w:noWrap/>
            <w:vAlign w:val="bottom"/>
            <w:hideMark/>
          </w:tcPr>
          <w:p w14:paraId="25F90198"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1.000,00</w:t>
            </w:r>
          </w:p>
        </w:tc>
        <w:tc>
          <w:tcPr>
            <w:tcW w:w="1691" w:type="dxa"/>
            <w:tcBorders>
              <w:top w:val="nil"/>
              <w:left w:val="nil"/>
              <w:bottom w:val="nil"/>
              <w:right w:val="nil"/>
            </w:tcBorders>
            <w:shd w:val="clear" w:color="000000" w:fill="CCCCFF"/>
            <w:noWrap/>
            <w:vAlign w:val="bottom"/>
            <w:hideMark/>
          </w:tcPr>
          <w:p w14:paraId="5CBEF72A"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251CE305"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603E0BB5"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1.000,00</w:t>
            </w:r>
          </w:p>
        </w:tc>
      </w:tr>
      <w:tr w:rsidR="001F7C25" w:rsidRPr="001F7C25" w14:paraId="1C768042" w14:textId="77777777" w:rsidTr="001F7C25">
        <w:trPr>
          <w:trHeight w:val="255"/>
        </w:trPr>
        <w:tc>
          <w:tcPr>
            <w:tcW w:w="4111" w:type="dxa"/>
            <w:gridSpan w:val="2"/>
            <w:tcBorders>
              <w:top w:val="nil"/>
              <w:left w:val="nil"/>
              <w:bottom w:val="nil"/>
              <w:right w:val="nil"/>
            </w:tcBorders>
            <w:shd w:val="clear" w:color="auto" w:fill="auto"/>
            <w:noWrap/>
            <w:vAlign w:val="bottom"/>
            <w:hideMark/>
          </w:tcPr>
          <w:p w14:paraId="000C5C00"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lastRenderedPageBreak/>
              <w:t>Izvor  3.3. VLASTITI PRIHOD, DVM</w:t>
            </w:r>
          </w:p>
        </w:tc>
        <w:tc>
          <w:tcPr>
            <w:tcW w:w="1428" w:type="dxa"/>
            <w:tcBorders>
              <w:top w:val="nil"/>
              <w:left w:val="nil"/>
              <w:bottom w:val="nil"/>
              <w:right w:val="nil"/>
            </w:tcBorders>
            <w:shd w:val="clear" w:color="auto" w:fill="auto"/>
            <w:noWrap/>
            <w:vAlign w:val="bottom"/>
            <w:hideMark/>
          </w:tcPr>
          <w:p w14:paraId="7532217F"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1.000,00</w:t>
            </w:r>
          </w:p>
        </w:tc>
        <w:tc>
          <w:tcPr>
            <w:tcW w:w="1691" w:type="dxa"/>
            <w:tcBorders>
              <w:top w:val="nil"/>
              <w:left w:val="nil"/>
              <w:bottom w:val="nil"/>
              <w:right w:val="nil"/>
            </w:tcBorders>
            <w:shd w:val="clear" w:color="auto" w:fill="auto"/>
            <w:noWrap/>
            <w:vAlign w:val="bottom"/>
            <w:hideMark/>
          </w:tcPr>
          <w:p w14:paraId="1F3BF981"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5ADF8E6C"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4D67A6CA"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1.000,00</w:t>
            </w:r>
          </w:p>
        </w:tc>
      </w:tr>
      <w:tr w:rsidR="001F7C25" w:rsidRPr="001F7C25" w14:paraId="7555AA0B" w14:textId="77777777" w:rsidTr="001F7C25">
        <w:trPr>
          <w:trHeight w:val="255"/>
        </w:trPr>
        <w:tc>
          <w:tcPr>
            <w:tcW w:w="4111" w:type="dxa"/>
            <w:gridSpan w:val="2"/>
            <w:tcBorders>
              <w:top w:val="nil"/>
              <w:left w:val="nil"/>
              <w:bottom w:val="nil"/>
              <w:right w:val="nil"/>
            </w:tcBorders>
            <w:shd w:val="clear" w:color="000000" w:fill="CCCCFF"/>
            <w:noWrap/>
            <w:vAlign w:val="bottom"/>
            <w:hideMark/>
          </w:tcPr>
          <w:p w14:paraId="09231489"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Aktivnost A100491 SUFINANCIRANJE ZAPOŠLJAVANJA U JAVNOM RADU</w:t>
            </w:r>
          </w:p>
        </w:tc>
        <w:tc>
          <w:tcPr>
            <w:tcW w:w="1428" w:type="dxa"/>
            <w:tcBorders>
              <w:top w:val="nil"/>
              <w:left w:val="nil"/>
              <w:bottom w:val="nil"/>
              <w:right w:val="nil"/>
            </w:tcBorders>
            <w:shd w:val="clear" w:color="000000" w:fill="CCCCFF"/>
            <w:noWrap/>
            <w:vAlign w:val="bottom"/>
            <w:hideMark/>
          </w:tcPr>
          <w:p w14:paraId="21D773DC"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1.000,00</w:t>
            </w:r>
          </w:p>
        </w:tc>
        <w:tc>
          <w:tcPr>
            <w:tcW w:w="1691" w:type="dxa"/>
            <w:tcBorders>
              <w:top w:val="nil"/>
              <w:left w:val="nil"/>
              <w:bottom w:val="nil"/>
              <w:right w:val="nil"/>
            </w:tcBorders>
            <w:shd w:val="clear" w:color="000000" w:fill="CCCCFF"/>
            <w:noWrap/>
            <w:vAlign w:val="bottom"/>
            <w:hideMark/>
          </w:tcPr>
          <w:p w14:paraId="61847937"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322B18F6"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3A695103"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1.000,00</w:t>
            </w:r>
          </w:p>
        </w:tc>
      </w:tr>
      <w:tr w:rsidR="001F7C25" w:rsidRPr="001F7C25" w14:paraId="2C486EAF" w14:textId="77777777" w:rsidTr="001F7C25">
        <w:trPr>
          <w:trHeight w:val="255"/>
        </w:trPr>
        <w:tc>
          <w:tcPr>
            <w:tcW w:w="4111" w:type="dxa"/>
            <w:gridSpan w:val="2"/>
            <w:tcBorders>
              <w:top w:val="nil"/>
              <w:left w:val="nil"/>
              <w:bottom w:val="nil"/>
              <w:right w:val="nil"/>
            </w:tcBorders>
            <w:shd w:val="clear" w:color="auto" w:fill="auto"/>
            <w:noWrap/>
            <w:vAlign w:val="bottom"/>
            <w:hideMark/>
          </w:tcPr>
          <w:p w14:paraId="72694C8C"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Izvor  3.3. VLASTITI PRIHOD, DVM</w:t>
            </w:r>
          </w:p>
        </w:tc>
        <w:tc>
          <w:tcPr>
            <w:tcW w:w="1428" w:type="dxa"/>
            <w:tcBorders>
              <w:top w:val="nil"/>
              <w:left w:val="nil"/>
              <w:bottom w:val="nil"/>
              <w:right w:val="nil"/>
            </w:tcBorders>
            <w:shd w:val="clear" w:color="auto" w:fill="auto"/>
            <w:noWrap/>
            <w:vAlign w:val="bottom"/>
            <w:hideMark/>
          </w:tcPr>
          <w:p w14:paraId="4CAA8E12"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1.000,00</w:t>
            </w:r>
          </w:p>
        </w:tc>
        <w:tc>
          <w:tcPr>
            <w:tcW w:w="1691" w:type="dxa"/>
            <w:tcBorders>
              <w:top w:val="nil"/>
              <w:left w:val="nil"/>
              <w:bottom w:val="nil"/>
              <w:right w:val="nil"/>
            </w:tcBorders>
            <w:shd w:val="clear" w:color="auto" w:fill="auto"/>
            <w:noWrap/>
            <w:vAlign w:val="bottom"/>
            <w:hideMark/>
          </w:tcPr>
          <w:p w14:paraId="46192214"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4D3D356D"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40378079"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1.000,00</w:t>
            </w:r>
          </w:p>
        </w:tc>
      </w:tr>
      <w:tr w:rsidR="001F7C25" w:rsidRPr="001F7C25" w14:paraId="27E2248B" w14:textId="77777777" w:rsidTr="001F7C25">
        <w:trPr>
          <w:trHeight w:val="255"/>
        </w:trPr>
        <w:tc>
          <w:tcPr>
            <w:tcW w:w="4111" w:type="dxa"/>
            <w:gridSpan w:val="2"/>
            <w:tcBorders>
              <w:top w:val="nil"/>
              <w:left w:val="nil"/>
              <w:bottom w:val="nil"/>
              <w:right w:val="nil"/>
            </w:tcBorders>
            <w:shd w:val="clear" w:color="000000" w:fill="CCCCFF"/>
            <w:noWrap/>
            <w:vAlign w:val="bottom"/>
            <w:hideMark/>
          </w:tcPr>
          <w:p w14:paraId="71CB0969"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Kapitalni projekt K100027 NABAVKA TRANSPORTNOG VOZILA</w:t>
            </w:r>
          </w:p>
        </w:tc>
        <w:tc>
          <w:tcPr>
            <w:tcW w:w="1428" w:type="dxa"/>
            <w:tcBorders>
              <w:top w:val="nil"/>
              <w:left w:val="nil"/>
              <w:bottom w:val="nil"/>
              <w:right w:val="nil"/>
            </w:tcBorders>
            <w:shd w:val="clear" w:color="000000" w:fill="CCCCFF"/>
            <w:noWrap/>
            <w:vAlign w:val="bottom"/>
            <w:hideMark/>
          </w:tcPr>
          <w:p w14:paraId="1534F92F"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17.000,00</w:t>
            </w:r>
          </w:p>
        </w:tc>
        <w:tc>
          <w:tcPr>
            <w:tcW w:w="1691" w:type="dxa"/>
            <w:tcBorders>
              <w:top w:val="nil"/>
              <w:left w:val="nil"/>
              <w:bottom w:val="nil"/>
              <w:right w:val="nil"/>
            </w:tcBorders>
            <w:shd w:val="clear" w:color="000000" w:fill="CCCCFF"/>
            <w:noWrap/>
            <w:vAlign w:val="bottom"/>
            <w:hideMark/>
          </w:tcPr>
          <w:p w14:paraId="2C483340"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16.450,00</w:t>
            </w:r>
          </w:p>
        </w:tc>
        <w:tc>
          <w:tcPr>
            <w:tcW w:w="1350" w:type="dxa"/>
            <w:tcBorders>
              <w:top w:val="nil"/>
              <w:left w:val="nil"/>
              <w:bottom w:val="nil"/>
              <w:right w:val="nil"/>
            </w:tcBorders>
            <w:shd w:val="clear" w:color="000000" w:fill="CCCCFF"/>
            <w:noWrap/>
            <w:vAlign w:val="bottom"/>
            <w:hideMark/>
          </w:tcPr>
          <w:p w14:paraId="68E2FA69"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96,76</w:t>
            </w:r>
          </w:p>
        </w:tc>
        <w:tc>
          <w:tcPr>
            <w:tcW w:w="1266" w:type="dxa"/>
            <w:tcBorders>
              <w:top w:val="nil"/>
              <w:left w:val="nil"/>
              <w:bottom w:val="nil"/>
              <w:right w:val="nil"/>
            </w:tcBorders>
            <w:shd w:val="clear" w:color="000000" w:fill="CCCCFF"/>
            <w:noWrap/>
            <w:vAlign w:val="bottom"/>
            <w:hideMark/>
          </w:tcPr>
          <w:p w14:paraId="66AD7804"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33.450,00</w:t>
            </w:r>
          </w:p>
        </w:tc>
      </w:tr>
      <w:tr w:rsidR="001F7C25" w:rsidRPr="001F7C25" w14:paraId="625B06B2" w14:textId="77777777" w:rsidTr="001F7C25">
        <w:trPr>
          <w:trHeight w:val="255"/>
        </w:trPr>
        <w:tc>
          <w:tcPr>
            <w:tcW w:w="4111" w:type="dxa"/>
            <w:gridSpan w:val="2"/>
            <w:tcBorders>
              <w:top w:val="nil"/>
              <w:left w:val="nil"/>
              <w:bottom w:val="nil"/>
              <w:right w:val="nil"/>
            </w:tcBorders>
            <w:shd w:val="clear" w:color="auto" w:fill="auto"/>
            <w:noWrap/>
            <w:vAlign w:val="bottom"/>
            <w:hideMark/>
          </w:tcPr>
          <w:p w14:paraId="29A0C256"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174C2EEB"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17.000,00</w:t>
            </w:r>
          </w:p>
        </w:tc>
        <w:tc>
          <w:tcPr>
            <w:tcW w:w="1691" w:type="dxa"/>
            <w:tcBorders>
              <w:top w:val="nil"/>
              <w:left w:val="nil"/>
              <w:bottom w:val="nil"/>
              <w:right w:val="nil"/>
            </w:tcBorders>
            <w:shd w:val="clear" w:color="auto" w:fill="auto"/>
            <w:noWrap/>
            <w:vAlign w:val="bottom"/>
            <w:hideMark/>
          </w:tcPr>
          <w:p w14:paraId="60B0A065"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73063747"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508390E8"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17.000,00</w:t>
            </w:r>
          </w:p>
        </w:tc>
      </w:tr>
      <w:tr w:rsidR="001F7C25" w:rsidRPr="001F7C25" w14:paraId="44DEABEF" w14:textId="77777777" w:rsidTr="001F7C25">
        <w:trPr>
          <w:trHeight w:val="255"/>
        </w:trPr>
        <w:tc>
          <w:tcPr>
            <w:tcW w:w="4111" w:type="dxa"/>
            <w:gridSpan w:val="2"/>
            <w:tcBorders>
              <w:top w:val="nil"/>
              <w:left w:val="nil"/>
              <w:bottom w:val="nil"/>
              <w:right w:val="nil"/>
            </w:tcBorders>
            <w:shd w:val="clear" w:color="auto" w:fill="auto"/>
            <w:noWrap/>
            <w:vAlign w:val="bottom"/>
            <w:hideMark/>
          </w:tcPr>
          <w:p w14:paraId="591CC283" w14:textId="77777777" w:rsidR="001F7C25" w:rsidRPr="001F7C25" w:rsidRDefault="001F7C25" w:rsidP="001F7C25">
            <w:pPr>
              <w:spacing w:after="0" w:line="240" w:lineRule="auto"/>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Izvor  5.5. Tekuće i kapitalne pomoći iz državnog  proračuna</w:t>
            </w:r>
          </w:p>
        </w:tc>
        <w:tc>
          <w:tcPr>
            <w:tcW w:w="1428" w:type="dxa"/>
            <w:tcBorders>
              <w:top w:val="nil"/>
              <w:left w:val="nil"/>
              <w:bottom w:val="nil"/>
              <w:right w:val="nil"/>
            </w:tcBorders>
            <w:shd w:val="clear" w:color="auto" w:fill="auto"/>
            <w:noWrap/>
            <w:vAlign w:val="bottom"/>
            <w:hideMark/>
          </w:tcPr>
          <w:p w14:paraId="3F5F125A"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0,00</w:t>
            </w:r>
          </w:p>
        </w:tc>
        <w:tc>
          <w:tcPr>
            <w:tcW w:w="1691" w:type="dxa"/>
            <w:tcBorders>
              <w:top w:val="nil"/>
              <w:left w:val="nil"/>
              <w:bottom w:val="nil"/>
              <w:right w:val="nil"/>
            </w:tcBorders>
            <w:shd w:val="clear" w:color="auto" w:fill="auto"/>
            <w:noWrap/>
            <w:vAlign w:val="bottom"/>
            <w:hideMark/>
          </w:tcPr>
          <w:p w14:paraId="3D4FDCB7"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16.450,00</w:t>
            </w:r>
          </w:p>
        </w:tc>
        <w:tc>
          <w:tcPr>
            <w:tcW w:w="1350" w:type="dxa"/>
            <w:tcBorders>
              <w:top w:val="nil"/>
              <w:left w:val="nil"/>
              <w:bottom w:val="nil"/>
              <w:right w:val="nil"/>
            </w:tcBorders>
            <w:shd w:val="clear" w:color="auto" w:fill="auto"/>
            <w:noWrap/>
            <w:vAlign w:val="bottom"/>
            <w:hideMark/>
          </w:tcPr>
          <w:p w14:paraId="3BD3200A"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auto" w:fill="auto"/>
            <w:noWrap/>
            <w:vAlign w:val="bottom"/>
            <w:hideMark/>
          </w:tcPr>
          <w:p w14:paraId="2D80E505" w14:textId="77777777" w:rsidR="001F7C25" w:rsidRPr="001F7C25" w:rsidRDefault="001F7C25" w:rsidP="001F7C25">
            <w:pPr>
              <w:spacing w:after="0" w:line="240" w:lineRule="auto"/>
              <w:jc w:val="right"/>
              <w:rPr>
                <w:rFonts w:ascii="Times New Roman" w:eastAsia="Times New Roman" w:hAnsi="Times New Roman"/>
                <w:b/>
                <w:bCs/>
                <w:color w:val="000000"/>
                <w:sz w:val="20"/>
                <w:szCs w:val="20"/>
                <w:lang w:eastAsia="hr-HR"/>
              </w:rPr>
            </w:pPr>
            <w:r w:rsidRPr="001F7C25">
              <w:rPr>
                <w:rFonts w:ascii="Times New Roman" w:eastAsia="Times New Roman" w:hAnsi="Times New Roman"/>
                <w:b/>
                <w:bCs/>
                <w:color w:val="000000"/>
                <w:sz w:val="20"/>
                <w:szCs w:val="20"/>
                <w:lang w:eastAsia="hr-HR"/>
              </w:rPr>
              <w:t>16.450,00</w:t>
            </w:r>
          </w:p>
        </w:tc>
      </w:tr>
    </w:tbl>
    <w:p w14:paraId="564FD487" w14:textId="77777777" w:rsidR="0078176E" w:rsidRDefault="0078176E"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sz w:val="24"/>
          <w:szCs w:val="24"/>
        </w:rPr>
      </w:pPr>
    </w:p>
    <w:p w14:paraId="1B024135" w14:textId="670E77F2" w:rsidR="0078176E" w:rsidRDefault="0078176E" w:rsidP="00AB15C6">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bCs/>
          <w:sz w:val="24"/>
          <w:szCs w:val="24"/>
        </w:rPr>
      </w:pPr>
      <w:r w:rsidRPr="00F7444E">
        <w:rPr>
          <w:rFonts w:ascii="Times New Roman" w:hAnsi="Times New Roman"/>
          <w:sz w:val="24"/>
          <w:szCs w:val="24"/>
        </w:rPr>
        <w:t xml:space="preserve">Proračunski korisnik </w:t>
      </w:r>
      <w:r w:rsidRPr="00F7444E">
        <w:rPr>
          <w:rFonts w:ascii="Times New Roman" w:hAnsi="Times New Roman"/>
          <w:b/>
          <w:sz w:val="24"/>
          <w:szCs w:val="24"/>
        </w:rPr>
        <w:t>Dječji vrtić Metković</w:t>
      </w:r>
      <w:r w:rsidRPr="00F7444E">
        <w:rPr>
          <w:rFonts w:ascii="Times New Roman" w:hAnsi="Times New Roman"/>
          <w:b/>
          <w:bCs/>
          <w:sz w:val="24"/>
          <w:szCs w:val="24"/>
        </w:rPr>
        <w:t xml:space="preserve">ima ukupno </w:t>
      </w:r>
      <w:r>
        <w:rPr>
          <w:rFonts w:ascii="Times New Roman" w:hAnsi="Times New Roman"/>
          <w:b/>
          <w:bCs/>
          <w:sz w:val="24"/>
          <w:szCs w:val="24"/>
        </w:rPr>
        <w:t>povećanje</w:t>
      </w:r>
      <w:r w:rsidRPr="00F7444E">
        <w:rPr>
          <w:rFonts w:ascii="Times New Roman" w:hAnsi="Times New Roman"/>
          <w:b/>
          <w:bCs/>
          <w:sz w:val="24"/>
          <w:szCs w:val="24"/>
        </w:rPr>
        <w:t xml:space="preserve"> Proračuna za </w:t>
      </w:r>
      <w:r w:rsidR="001F7C25">
        <w:rPr>
          <w:rFonts w:ascii="Times New Roman" w:hAnsi="Times New Roman"/>
          <w:b/>
          <w:bCs/>
          <w:sz w:val="24"/>
          <w:szCs w:val="24"/>
        </w:rPr>
        <w:t>14,63</w:t>
      </w:r>
      <w:r w:rsidRPr="00F7444E">
        <w:rPr>
          <w:rFonts w:ascii="Times New Roman" w:hAnsi="Times New Roman"/>
          <w:b/>
          <w:bCs/>
          <w:sz w:val="24"/>
          <w:szCs w:val="24"/>
        </w:rPr>
        <w:t xml:space="preserve"> %, te sada iznosi </w:t>
      </w:r>
      <w:r w:rsidR="001F7C25">
        <w:rPr>
          <w:rFonts w:ascii="Times New Roman" w:hAnsi="Times New Roman"/>
          <w:b/>
          <w:bCs/>
          <w:sz w:val="24"/>
          <w:szCs w:val="24"/>
        </w:rPr>
        <w:t>3.693.450,00</w:t>
      </w:r>
      <w:r w:rsidR="00AB15C6">
        <w:rPr>
          <w:rFonts w:ascii="Times New Roman" w:hAnsi="Times New Roman"/>
          <w:b/>
          <w:bCs/>
          <w:sz w:val="24"/>
          <w:szCs w:val="24"/>
        </w:rPr>
        <w:t xml:space="preserve"> eura.</w:t>
      </w:r>
    </w:p>
    <w:p w14:paraId="715C0A4B" w14:textId="77777777" w:rsidR="00AB15C6" w:rsidRDefault="00AB15C6" w:rsidP="00AB15C6">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sz w:val="24"/>
          <w:szCs w:val="24"/>
        </w:rPr>
      </w:pPr>
    </w:p>
    <w:p w14:paraId="408C3F7B" w14:textId="77777777" w:rsidR="0078176E" w:rsidRDefault="0078176E"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i/>
          <w:sz w:val="24"/>
          <w:szCs w:val="24"/>
        </w:rPr>
      </w:pPr>
      <w:r w:rsidRPr="00F7444E">
        <w:rPr>
          <w:rFonts w:ascii="Times New Roman" w:hAnsi="Times New Roman"/>
          <w:b/>
          <w:i/>
          <w:sz w:val="24"/>
          <w:szCs w:val="24"/>
        </w:rPr>
        <w:t>Najznačajnije izmjene su;</w:t>
      </w:r>
    </w:p>
    <w:p w14:paraId="5F6C387C" w14:textId="77777777" w:rsidR="00B90DCD" w:rsidRDefault="00B90DCD"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i/>
          <w:sz w:val="24"/>
          <w:szCs w:val="24"/>
        </w:rPr>
      </w:pPr>
    </w:p>
    <w:p w14:paraId="47F3A1E5" w14:textId="77777777" w:rsidR="001F7C25" w:rsidRDefault="0078176E" w:rsidP="000E45DA">
      <w:pPr>
        <w:numPr>
          <w:ilvl w:val="0"/>
          <w:numId w:val="32"/>
        </w:numPr>
        <w:jc w:val="both"/>
        <w:rPr>
          <w:rFonts w:ascii="Times New Roman" w:hAnsi="Times New Roman"/>
          <w:bCs/>
          <w:i/>
          <w:sz w:val="24"/>
          <w:szCs w:val="24"/>
        </w:rPr>
      </w:pPr>
      <w:r w:rsidRPr="00104E3D">
        <w:rPr>
          <w:rFonts w:ascii="Times New Roman" w:hAnsi="Times New Roman"/>
          <w:bCs/>
          <w:i/>
          <w:sz w:val="24"/>
          <w:szCs w:val="24"/>
        </w:rPr>
        <w:t xml:space="preserve">Aktivnost A100019 – rashodi za zaposlene – povećanje za </w:t>
      </w:r>
      <w:r w:rsidR="001F7C25">
        <w:rPr>
          <w:rFonts w:ascii="Times New Roman" w:hAnsi="Times New Roman"/>
          <w:bCs/>
          <w:i/>
          <w:sz w:val="24"/>
          <w:szCs w:val="24"/>
        </w:rPr>
        <w:t>404.860,17</w:t>
      </w:r>
      <w:r w:rsidR="00AB15C6">
        <w:rPr>
          <w:rFonts w:ascii="Times New Roman" w:hAnsi="Times New Roman"/>
          <w:bCs/>
          <w:i/>
          <w:sz w:val="24"/>
          <w:szCs w:val="24"/>
        </w:rPr>
        <w:t xml:space="preserve"> </w:t>
      </w:r>
      <w:r w:rsidR="00B72A9F">
        <w:rPr>
          <w:rFonts w:ascii="Times New Roman" w:hAnsi="Times New Roman"/>
          <w:bCs/>
          <w:i/>
          <w:sz w:val="24"/>
          <w:szCs w:val="24"/>
        </w:rPr>
        <w:t>eura</w:t>
      </w:r>
      <w:r w:rsidRPr="00104E3D">
        <w:rPr>
          <w:rFonts w:ascii="Times New Roman" w:hAnsi="Times New Roman"/>
          <w:bCs/>
          <w:i/>
          <w:sz w:val="24"/>
          <w:szCs w:val="24"/>
        </w:rPr>
        <w:t xml:space="preserve">. </w:t>
      </w:r>
    </w:p>
    <w:p w14:paraId="558B5A26" w14:textId="77777777" w:rsidR="001F7C25" w:rsidRPr="001F7C25" w:rsidRDefault="001F7C25" w:rsidP="001F7C25">
      <w:pPr>
        <w:spacing w:after="0" w:line="240" w:lineRule="auto"/>
        <w:ind w:left="720"/>
        <w:jc w:val="both"/>
        <w:rPr>
          <w:rFonts w:ascii="Times New Roman" w:hAnsi="Times New Roman"/>
          <w:bCs/>
          <w:iCs/>
          <w:sz w:val="24"/>
          <w:szCs w:val="24"/>
        </w:rPr>
      </w:pPr>
      <w:r w:rsidRPr="001F7C25">
        <w:rPr>
          <w:rFonts w:ascii="Times New Roman" w:hAnsi="Times New Roman"/>
          <w:bCs/>
          <w:iCs/>
          <w:sz w:val="24"/>
          <w:szCs w:val="24"/>
        </w:rPr>
        <w:t>Prema Dodatku IV. Kolektivnog ugovora za državne službenike i namještenike (Narodne novine broj 4/2025) te Odluci Vlade Republike Hrvatske o visini osnovice za obračun plaće u javnim službama u 2025. godini (Narodne novine broj 155/24) koji su potpisani 31. prosinca 2024. godine utvrđeno je da će osnovica za izračun plaće službenika i namještenika u javnim službama, te državnih službenika i namještenika u 2025. godini iznositi kako slijedi:</w:t>
      </w:r>
    </w:p>
    <w:p w14:paraId="5E0E498E" w14:textId="77777777" w:rsidR="001F7C25" w:rsidRPr="001F7C25" w:rsidRDefault="001F7C25" w:rsidP="001F7C25">
      <w:pPr>
        <w:spacing w:after="0" w:line="240" w:lineRule="auto"/>
        <w:ind w:left="720"/>
        <w:jc w:val="both"/>
        <w:rPr>
          <w:rFonts w:ascii="Times New Roman" w:hAnsi="Times New Roman"/>
          <w:bCs/>
          <w:i/>
          <w:sz w:val="24"/>
          <w:szCs w:val="24"/>
        </w:rPr>
      </w:pPr>
      <w:r w:rsidRPr="001F7C25">
        <w:rPr>
          <w:rFonts w:ascii="Times New Roman" w:hAnsi="Times New Roman"/>
          <w:bCs/>
          <w:i/>
          <w:sz w:val="24"/>
          <w:szCs w:val="24"/>
        </w:rPr>
        <w:t>- od 1. siječnja 2025. do 31. siječnja 2025. godine 947,18 eura bruto i primjenjuje se počevši s plaćom za mjesec siječanj, koja se isplaćuje u mjesecu veljači</w:t>
      </w:r>
    </w:p>
    <w:p w14:paraId="6528C00C" w14:textId="77777777" w:rsidR="001F7C25" w:rsidRPr="001F7C25" w:rsidRDefault="001F7C25" w:rsidP="001F7C25">
      <w:pPr>
        <w:spacing w:after="0" w:line="240" w:lineRule="auto"/>
        <w:ind w:left="720"/>
        <w:jc w:val="both"/>
        <w:rPr>
          <w:rFonts w:ascii="Times New Roman" w:hAnsi="Times New Roman"/>
          <w:bCs/>
          <w:i/>
          <w:sz w:val="24"/>
          <w:szCs w:val="24"/>
        </w:rPr>
      </w:pPr>
      <w:r w:rsidRPr="001F7C25">
        <w:rPr>
          <w:rFonts w:ascii="Times New Roman" w:hAnsi="Times New Roman"/>
          <w:bCs/>
          <w:i/>
          <w:sz w:val="24"/>
          <w:szCs w:val="24"/>
        </w:rPr>
        <w:t>- od 1. veljače 2025. do 31. kolovoza 2025. godine 975,60 eura bruto i primjenjuje se počevši s plaćom za mjesec veljaču, koja se isplaćuje u mjesecu ožujku</w:t>
      </w:r>
    </w:p>
    <w:p w14:paraId="675C890A" w14:textId="77777777" w:rsidR="001F7C25" w:rsidRPr="001F7C25" w:rsidRDefault="001F7C25" w:rsidP="001F7C25">
      <w:pPr>
        <w:spacing w:after="0" w:line="240" w:lineRule="auto"/>
        <w:ind w:left="720"/>
        <w:jc w:val="both"/>
        <w:rPr>
          <w:rFonts w:ascii="Times New Roman" w:hAnsi="Times New Roman"/>
          <w:bCs/>
          <w:i/>
          <w:sz w:val="24"/>
          <w:szCs w:val="24"/>
        </w:rPr>
      </w:pPr>
      <w:r w:rsidRPr="001F7C25">
        <w:rPr>
          <w:rFonts w:ascii="Times New Roman" w:hAnsi="Times New Roman"/>
          <w:bCs/>
          <w:i/>
          <w:sz w:val="24"/>
          <w:szCs w:val="24"/>
        </w:rPr>
        <w:t>- od 1. rujna 2025. godine pa nadalje 1.004,87 eura bruto i primjenjuje se počevši s plaćom za mjesec rujan, koja se isplaćuje u mjesecu listopadu.</w:t>
      </w:r>
    </w:p>
    <w:p w14:paraId="5278A658" w14:textId="0279BB1D" w:rsidR="001F7C25" w:rsidRPr="005F4F76" w:rsidRDefault="001F7C25" w:rsidP="005F4F76">
      <w:pPr>
        <w:spacing w:after="0" w:line="240" w:lineRule="auto"/>
        <w:ind w:left="720"/>
        <w:jc w:val="both"/>
        <w:rPr>
          <w:rFonts w:ascii="Times New Roman" w:hAnsi="Times New Roman"/>
          <w:bCs/>
          <w:iCs/>
          <w:sz w:val="24"/>
          <w:szCs w:val="24"/>
        </w:rPr>
      </w:pPr>
      <w:r w:rsidRPr="001F7C25">
        <w:rPr>
          <w:rFonts w:ascii="Times New Roman" w:hAnsi="Times New Roman"/>
          <w:bCs/>
          <w:iCs/>
          <w:sz w:val="24"/>
          <w:szCs w:val="24"/>
        </w:rPr>
        <w:t>Osnovica za obračun zaposlenika proračunskih korisnika Grada Metkovića istovjetna je visini osnovice za zaposlenike u javnim službama. Djelatnici Dječjeg vrtića Metković imaju pravo na isplatu plaća temeljem čl. 51. Zakona o predškolskom odgoju (NN 10/97, 107/07, 94/13, 98/19, 57/22 i 101/23), a sve ostale Ustanove u skladu s odredbama svojih Pravilnika o radu kojima je utvrđena osnovica za izračun osnovne mjesečne plaće kao „državna bruto osnovica“. Slijedom navedenog,  potrebno je bilo na obračun plaća primijeniti važeći iznos bruto osnovice o čemu je donesena i Odluka Gradonačelnika (KLASA: 120-01/25-01/03, URBROJ: 2117-10-02-25-01 od 10. siječnja 2025. godine)</w:t>
      </w:r>
      <w:r w:rsidR="005F4F76">
        <w:rPr>
          <w:rFonts w:ascii="Times New Roman" w:hAnsi="Times New Roman"/>
          <w:bCs/>
          <w:iCs/>
          <w:sz w:val="24"/>
          <w:szCs w:val="24"/>
        </w:rPr>
        <w:t>.</w:t>
      </w:r>
    </w:p>
    <w:p w14:paraId="55BFCEFA" w14:textId="4CBE268A" w:rsidR="0078176E" w:rsidRPr="00104E3D" w:rsidRDefault="00B72A9F" w:rsidP="001F7C25">
      <w:pPr>
        <w:ind w:left="720"/>
        <w:jc w:val="both"/>
        <w:rPr>
          <w:rFonts w:ascii="Times New Roman" w:hAnsi="Times New Roman"/>
          <w:bCs/>
          <w:i/>
          <w:sz w:val="24"/>
          <w:szCs w:val="24"/>
        </w:rPr>
      </w:pPr>
      <w:r>
        <w:rPr>
          <w:rFonts w:ascii="Times New Roman" w:hAnsi="Times New Roman"/>
          <w:bCs/>
          <w:i/>
          <w:sz w:val="24"/>
          <w:szCs w:val="24"/>
        </w:rPr>
        <w:t>Sadašnje povećanje u skladu je s procjenom potrebnih sredstava do kraja proračunske godine.</w:t>
      </w:r>
      <w:r w:rsidR="000E45DA">
        <w:rPr>
          <w:rFonts w:ascii="Times New Roman" w:hAnsi="Times New Roman"/>
          <w:bCs/>
          <w:i/>
          <w:sz w:val="24"/>
          <w:szCs w:val="24"/>
        </w:rPr>
        <w:t xml:space="preserve"> </w:t>
      </w:r>
      <w:r w:rsidR="001F7C25" w:rsidRPr="001F7C25">
        <w:rPr>
          <w:rFonts w:ascii="Times New Roman" w:hAnsi="Times New Roman"/>
          <w:b/>
          <w:iCs/>
          <w:sz w:val="24"/>
          <w:szCs w:val="24"/>
        </w:rPr>
        <w:t>Dječji vrtić Metković u ovom trenutku zapošljava 118 djelatnika</w:t>
      </w:r>
      <w:r w:rsidR="000D4405">
        <w:rPr>
          <w:rFonts w:ascii="Times New Roman" w:hAnsi="Times New Roman"/>
          <w:b/>
          <w:iCs/>
          <w:sz w:val="24"/>
          <w:szCs w:val="24"/>
        </w:rPr>
        <w:t>.</w:t>
      </w:r>
    </w:p>
    <w:p w14:paraId="3A74362C" w14:textId="7141FAE8" w:rsidR="0078176E" w:rsidRPr="00AB2273" w:rsidRDefault="0078176E" w:rsidP="0078176E">
      <w:pPr>
        <w:widowControl w:val="0"/>
        <w:numPr>
          <w:ilvl w:val="0"/>
          <w:numId w:val="32"/>
        </w:numPr>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i/>
          <w:sz w:val="24"/>
          <w:szCs w:val="24"/>
        </w:rPr>
      </w:pPr>
      <w:r w:rsidRPr="00BF49A1">
        <w:rPr>
          <w:rFonts w:ascii="Times New Roman" w:hAnsi="Times New Roman"/>
          <w:i/>
          <w:sz w:val="24"/>
          <w:szCs w:val="24"/>
        </w:rPr>
        <w:t xml:space="preserve">Akt. A100224 – materijalno financijski rashodi povećana je za </w:t>
      </w:r>
      <w:r w:rsidR="001F7C25">
        <w:rPr>
          <w:rFonts w:ascii="Times New Roman" w:hAnsi="Times New Roman"/>
          <w:i/>
          <w:sz w:val="24"/>
          <w:szCs w:val="24"/>
        </w:rPr>
        <w:t>42.139,83</w:t>
      </w:r>
      <w:r w:rsidR="00B72A9F">
        <w:rPr>
          <w:rFonts w:ascii="Times New Roman" w:hAnsi="Times New Roman"/>
          <w:i/>
          <w:sz w:val="24"/>
          <w:szCs w:val="24"/>
        </w:rPr>
        <w:t xml:space="preserve"> eura,</w:t>
      </w:r>
      <w:r w:rsidRPr="00BF49A1">
        <w:rPr>
          <w:rFonts w:ascii="Times New Roman" w:hAnsi="Times New Roman"/>
          <w:i/>
          <w:sz w:val="24"/>
          <w:szCs w:val="24"/>
        </w:rPr>
        <w:t xml:space="preserve"> a odnosi se najvećim dijelom </w:t>
      </w:r>
      <w:r w:rsidR="001F7C25">
        <w:rPr>
          <w:rFonts w:ascii="Times New Roman" w:hAnsi="Times New Roman"/>
          <w:i/>
          <w:sz w:val="24"/>
          <w:szCs w:val="24"/>
        </w:rPr>
        <w:t xml:space="preserve">na materijal i dijelove za tekuće i investicijsko održavanje građevinskih objekata, seminare i edukacija djelatnika, materijal i </w:t>
      </w:r>
      <w:r w:rsidR="000D4405">
        <w:rPr>
          <w:rFonts w:ascii="Times New Roman" w:hAnsi="Times New Roman"/>
          <w:i/>
          <w:sz w:val="24"/>
          <w:szCs w:val="24"/>
        </w:rPr>
        <w:t>sredstva</w:t>
      </w:r>
      <w:r w:rsidR="001F7C25">
        <w:rPr>
          <w:rFonts w:ascii="Times New Roman" w:hAnsi="Times New Roman"/>
          <w:i/>
          <w:sz w:val="24"/>
          <w:szCs w:val="24"/>
        </w:rPr>
        <w:t xml:space="preserve"> za čišćenje i higijenu, </w:t>
      </w:r>
      <w:r w:rsidR="00AB2273">
        <w:rPr>
          <w:rFonts w:ascii="Times New Roman" w:hAnsi="Times New Roman"/>
          <w:i/>
          <w:sz w:val="24"/>
          <w:szCs w:val="24"/>
        </w:rPr>
        <w:t>osnovni materijal i sirovine, laboratorijske usluge u domu zdravlja i sl. aktivnosti.</w:t>
      </w:r>
    </w:p>
    <w:p w14:paraId="0A93360C" w14:textId="62401DBE" w:rsidR="00AB2273" w:rsidRPr="00AB2273" w:rsidRDefault="00AB2273" w:rsidP="0078176E">
      <w:pPr>
        <w:widowControl w:val="0"/>
        <w:numPr>
          <w:ilvl w:val="0"/>
          <w:numId w:val="32"/>
        </w:numPr>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i/>
          <w:sz w:val="24"/>
          <w:szCs w:val="24"/>
        </w:rPr>
      </w:pPr>
      <w:r>
        <w:rPr>
          <w:rFonts w:ascii="Times New Roman" w:hAnsi="Times New Roman"/>
          <w:i/>
          <w:sz w:val="24"/>
          <w:szCs w:val="24"/>
        </w:rPr>
        <w:t xml:space="preserve">Akt. A100253 – Asistenti u predškolskom odgoju +8.000,00 eura. </w:t>
      </w:r>
    </w:p>
    <w:p w14:paraId="3ADF9F25" w14:textId="32F8662A" w:rsidR="00AB2273" w:rsidRPr="00BF49A1" w:rsidRDefault="00AB2273" w:rsidP="0078176E">
      <w:pPr>
        <w:widowControl w:val="0"/>
        <w:numPr>
          <w:ilvl w:val="0"/>
          <w:numId w:val="32"/>
        </w:numPr>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i/>
          <w:sz w:val="24"/>
          <w:szCs w:val="24"/>
        </w:rPr>
      </w:pPr>
      <w:r>
        <w:rPr>
          <w:rFonts w:ascii="Times New Roman" w:hAnsi="Times New Roman"/>
          <w:i/>
          <w:sz w:val="24"/>
          <w:szCs w:val="24"/>
        </w:rPr>
        <w:t>Kapitalni projekt K100027 – Nabavka transportnog vozila, nadodan je iznos od 16.450,00 eura bespovratnih sredstava (</w:t>
      </w:r>
      <w:r w:rsidRPr="00AB2273">
        <w:rPr>
          <w:rFonts w:ascii="Times New Roman" w:hAnsi="Times New Roman"/>
          <w:i/>
          <w:sz w:val="24"/>
          <w:szCs w:val="24"/>
        </w:rPr>
        <w:t>Odgoj bez granica - DV Metković i DV Ljubuški</w:t>
      </w:r>
      <w:r>
        <w:rPr>
          <w:rFonts w:ascii="Times New Roman" w:hAnsi="Times New Roman"/>
          <w:i/>
          <w:sz w:val="24"/>
          <w:szCs w:val="24"/>
        </w:rPr>
        <w:t xml:space="preserve">, </w:t>
      </w:r>
      <w:r w:rsidRPr="00AB2273">
        <w:rPr>
          <w:rFonts w:ascii="Times New Roman" w:hAnsi="Times New Roman"/>
          <w:i/>
          <w:sz w:val="24"/>
          <w:szCs w:val="24"/>
        </w:rPr>
        <w:t>MRRFEU, PREKOGRANIČNA SURADNJA HR-BIH</w:t>
      </w:r>
      <w:r>
        <w:rPr>
          <w:rFonts w:ascii="Times New Roman" w:hAnsi="Times New Roman"/>
          <w:i/>
          <w:sz w:val="24"/>
          <w:szCs w:val="24"/>
        </w:rPr>
        <w:t>).</w:t>
      </w:r>
    </w:p>
    <w:p w14:paraId="7264030D" w14:textId="77777777" w:rsidR="00EF2CFF" w:rsidRPr="009126B2" w:rsidRDefault="00EF2CFF" w:rsidP="00F32DF5">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rPr>
          <w:rFonts w:ascii="Times New Roman" w:hAnsi="Times New Roman"/>
          <w:sz w:val="24"/>
          <w:szCs w:val="24"/>
        </w:rPr>
      </w:pPr>
    </w:p>
    <w:p w14:paraId="01D5F519" w14:textId="77777777" w:rsidR="0078176E" w:rsidRPr="002F49A2" w:rsidRDefault="0078176E" w:rsidP="0078176E">
      <w:pPr>
        <w:spacing w:after="0"/>
        <w:jc w:val="both"/>
        <w:rPr>
          <w:rFonts w:ascii="Times New Roman" w:hAnsi="Times New Roman"/>
        </w:rPr>
      </w:pPr>
    </w:p>
    <w:p w14:paraId="08287ECD" w14:textId="77777777" w:rsidR="0078176E" w:rsidRDefault="0078176E" w:rsidP="0078176E">
      <w:pPr>
        <w:numPr>
          <w:ilvl w:val="0"/>
          <w:numId w:val="15"/>
        </w:numPr>
        <w:autoSpaceDE w:val="0"/>
        <w:autoSpaceDN w:val="0"/>
        <w:adjustRightInd w:val="0"/>
        <w:spacing w:after="0" w:line="240" w:lineRule="auto"/>
        <w:ind w:left="0" w:firstLine="0"/>
        <w:jc w:val="both"/>
        <w:rPr>
          <w:rFonts w:ascii="Times New Roman" w:hAnsi="Times New Roman"/>
          <w:b/>
          <w:bCs/>
        </w:rPr>
      </w:pPr>
      <w:r w:rsidRPr="004B320C">
        <w:rPr>
          <w:rFonts w:ascii="Times New Roman" w:hAnsi="Times New Roman"/>
          <w:b/>
          <w:bCs/>
        </w:rPr>
        <w:t>Posebni dio Proračuna iz nadležnosti Odsjeka za komunalne poslove, prostorno planiranje, gospodarstvo i fondove EU</w:t>
      </w:r>
    </w:p>
    <w:p w14:paraId="1495333A" w14:textId="77777777" w:rsidR="0078176E" w:rsidRPr="004B320C" w:rsidRDefault="0078176E" w:rsidP="00B21B49">
      <w:pPr>
        <w:autoSpaceDE w:val="0"/>
        <w:autoSpaceDN w:val="0"/>
        <w:adjustRightInd w:val="0"/>
        <w:spacing w:after="0" w:line="240" w:lineRule="auto"/>
        <w:jc w:val="both"/>
        <w:rPr>
          <w:rFonts w:ascii="Times New Roman" w:hAnsi="Times New Roman"/>
          <w:b/>
          <w:bCs/>
        </w:rPr>
      </w:pPr>
    </w:p>
    <w:p w14:paraId="3ADAFDBF" w14:textId="1FAF7FED" w:rsidR="0078176E" w:rsidRPr="004B320C" w:rsidRDefault="0078176E" w:rsidP="00B21B49">
      <w:pPr>
        <w:autoSpaceDE w:val="0"/>
        <w:autoSpaceDN w:val="0"/>
        <w:adjustRightInd w:val="0"/>
        <w:spacing w:after="0" w:line="240" w:lineRule="auto"/>
        <w:ind w:firstLine="709"/>
        <w:jc w:val="both"/>
        <w:rPr>
          <w:rFonts w:ascii="Times New Roman" w:hAnsi="Times New Roman"/>
          <w:bCs/>
        </w:rPr>
      </w:pPr>
      <w:r>
        <w:rPr>
          <w:rFonts w:ascii="Times New Roman" w:hAnsi="Times New Roman"/>
          <w:bCs/>
        </w:rPr>
        <w:t>I.</w:t>
      </w:r>
      <w:r w:rsidRPr="004B320C">
        <w:rPr>
          <w:rFonts w:ascii="Times New Roman" w:hAnsi="Times New Roman"/>
          <w:bCs/>
        </w:rPr>
        <w:t xml:space="preserve">  izmjenama i dopunama proračuna z</w:t>
      </w:r>
      <w:r>
        <w:rPr>
          <w:rFonts w:ascii="Times New Roman" w:hAnsi="Times New Roman"/>
          <w:bCs/>
        </w:rPr>
        <w:t>a 202</w:t>
      </w:r>
      <w:r w:rsidR="008C2043">
        <w:rPr>
          <w:rFonts w:ascii="Times New Roman" w:hAnsi="Times New Roman"/>
          <w:bCs/>
        </w:rPr>
        <w:t>5</w:t>
      </w:r>
      <w:r w:rsidRPr="004B320C">
        <w:rPr>
          <w:rFonts w:ascii="Times New Roman" w:hAnsi="Times New Roman"/>
          <w:bCs/>
        </w:rPr>
        <w:t xml:space="preserve">. g. povećanja i smanjenja </w:t>
      </w:r>
      <w:r>
        <w:rPr>
          <w:rFonts w:ascii="Times New Roman" w:hAnsi="Times New Roman"/>
          <w:bCs/>
        </w:rPr>
        <w:t>planiraju</w:t>
      </w:r>
      <w:r w:rsidRPr="004B320C">
        <w:rPr>
          <w:rFonts w:ascii="Times New Roman" w:hAnsi="Times New Roman"/>
          <w:bCs/>
        </w:rPr>
        <w:t xml:space="preserve"> se po stavkama kako slijedi:</w:t>
      </w:r>
    </w:p>
    <w:p w14:paraId="7E455021" w14:textId="3886E086" w:rsidR="00B21B49" w:rsidRDefault="0078176E" w:rsidP="00B21B49">
      <w:pPr>
        <w:autoSpaceDE w:val="0"/>
        <w:autoSpaceDN w:val="0"/>
        <w:adjustRightInd w:val="0"/>
        <w:spacing w:after="0" w:line="240" w:lineRule="auto"/>
        <w:ind w:firstLine="709"/>
        <w:jc w:val="both"/>
        <w:rPr>
          <w:rFonts w:ascii="Times New Roman" w:hAnsi="Times New Roman"/>
          <w:i/>
        </w:rPr>
      </w:pPr>
      <w:r w:rsidRPr="00D36913">
        <w:rPr>
          <w:rFonts w:ascii="Times New Roman" w:hAnsi="Times New Roman"/>
          <w:i/>
        </w:rPr>
        <w:lastRenderedPageBreak/>
        <w:t xml:space="preserve">Tablica </w:t>
      </w:r>
      <w:r w:rsidR="005F4F76">
        <w:rPr>
          <w:rFonts w:ascii="Times New Roman" w:hAnsi="Times New Roman"/>
          <w:i/>
        </w:rPr>
        <w:t>18.</w:t>
      </w:r>
    </w:p>
    <w:tbl>
      <w:tblPr>
        <w:tblW w:w="9845" w:type="dxa"/>
        <w:tblLook w:val="04A0" w:firstRow="1" w:lastRow="0" w:firstColumn="1" w:lastColumn="0" w:noHBand="0" w:noVBand="1"/>
      </w:tblPr>
      <w:tblGrid>
        <w:gridCol w:w="1809"/>
        <w:gridCol w:w="2444"/>
        <w:gridCol w:w="1428"/>
        <w:gridCol w:w="1548"/>
        <w:gridCol w:w="1350"/>
        <w:gridCol w:w="1266"/>
      </w:tblGrid>
      <w:tr w:rsidR="00CB4973" w:rsidRPr="00CB4973" w14:paraId="71ED813C" w14:textId="77777777" w:rsidTr="00CB4973">
        <w:trPr>
          <w:trHeight w:val="510"/>
        </w:trPr>
        <w:tc>
          <w:tcPr>
            <w:tcW w:w="1809" w:type="dxa"/>
            <w:tcBorders>
              <w:top w:val="nil"/>
              <w:left w:val="nil"/>
              <w:bottom w:val="nil"/>
              <w:right w:val="nil"/>
            </w:tcBorders>
            <w:shd w:val="clear" w:color="auto" w:fill="auto"/>
            <w:vAlign w:val="bottom"/>
            <w:hideMark/>
          </w:tcPr>
          <w:p w14:paraId="04B3B6ED" w14:textId="77777777" w:rsidR="00CB4973" w:rsidRPr="00CB4973" w:rsidRDefault="00CB4973" w:rsidP="00CB4973">
            <w:pPr>
              <w:spacing w:after="0" w:line="240" w:lineRule="auto"/>
              <w:rPr>
                <w:rFonts w:ascii="Times New Roman" w:eastAsia="Times New Roman" w:hAnsi="Times New Roman"/>
                <w:sz w:val="24"/>
                <w:szCs w:val="24"/>
                <w:lang w:eastAsia="hr-HR"/>
              </w:rPr>
            </w:pPr>
          </w:p>
        </w:tc>
        <w:tc>
          <w:tcPr>
            <w:tcW w:w="2444" w:type="dxa"/>
            <w:tcBorders>
              <w:top w:val="nil"/>
              <w:left w:val="nil"/>
              <w:bottom w:val="nil"/>
              <w:right w:val="nil"/>
            </w:tcBorders>
            <w:shd w:val="clear" w:color="auto" w:fill="auto"/>
            <w:noWrap/>
            <w:vAlign w:val="bottom"/>
            <w:hideMark/>
          </w:tcPr>
          <w:p w14:paraId="7D7D4A68" w14:textId="77777777" w:rsidR="00CB4973" w:rsidRPr="00CB4973" w:rsidRDefault="00CB4973" w:rsidP="00CB4973">
            <w:pPr>
              <w:spacing w:after="0" w:line="240" w:lineRule="auto"/>
              <w:rPr>
                <w:rFonts w:ascii="Times New Roman" w:eastAsia="Times New Roman" w:hAnsi="Times New Roman"/>
                <w:sz w:val="20"/>
                <w:szCs w:val="20"/>
                <w:lang w:eastAsia="hr-HR"/>
              </w:rPr>
            </w:pPr>
          </w:p>
        </w:tc>
        <w:tc>
          <w:tcPr>
            <w:tcW w:w="1428" w:type="dxa"/>
            <w:tcBorders>
              <w:top w:val="nil"/>
              <w:left w:val="nil"/>
              <w:bottom w:val="nil"/>
              <w:right w:val="nil"/>
            </w:tcBorders>
            <w:shd w:val="clear" w:color="auto" w:fill="auto"/>
            <w:vAlign w:val="bottom"/>
            <w:hideMark/>
          </w:tcPr>
          <w:p w14:paraId="4A9C6D58" w14:textId="77777777" w:rsidR="00CB4973" w:rsidRPr="00CB4973" w:rsidRDefault="00CB4973" w:rsidP="00CB4973">
            <w:pPr>
              <w:spacing w:after="0" w:line="240" w:lineRule="auto"/>
              <w:jc w:val="center"/>
              <w:rPr>
                <w:rFonts w:ascii="Times New Roman" w:eastAsia="Times New Roman" w:hAnsi="Times New Roman"/>
                <w:b/>
                <w:bCs/>
                <w:sz w:val="20"/>
                <w:szCs w:val="20"/>
                <w:lang w:eastAsia="hr-HR"/>
              </w:rPr>
            </w:pPr>
            <w:r w:rsidRPr="00CB4973">
              <w:rPr>
                <w:rFonts w:ascii="Times New Roman" w:eastAsia="Times New Roman" w:hAnsi="Times New Roman"/>
                <w:b/>
                <w:bCs/>
                <w:sz w:val="20"/>
                <w:szCs w:val="20"/>
                <w:lang w:eastAsia="hr-HR"/>
              </w:rPr>
              <w:t>PLANIRANO ZA 2025. G.</w:t>
            </w:r>
          </w:p>
        </w:tc>
        <w:tc>
          <w:tcPr>
            <w:tcW w:w="1548" w:type="dxa"/>
            <w:tcBorders>
              <w:top w:val="nil"/>
              <w:left w:val="nil"/>
              <w:bottom w:val="nil"/>
              <w:right w:val="nil"/>
            </w:tcBorders>
            <w:shd w:val="clear" w:color="auto" w:fill="auto"/>
            <w:noWrap/>
            <w:vAlign w:val="bottom"/>
            <w:hideMark/>
          </w:tcPr>
          <w:p w14:paraId="6E1BA2A8" w14:textId="77777777" w:rsidR="00CB4973" w:rsidRPr="00CB4973" w:rsidRDefault="00CB4973" w:rsidP="00CB4973">
            <w:pPr>
              <w:spacing w:after="0" w:line="240" w:lineRule="auto"/>
              <w:jc w:val="center"/>
              <w:rPr>
                <w:rFonts w:ascii="Times New Roman" w:eastAsia="Times New Roman" w:hAnsi="Times New Roman"/>
                <w:b/>
                <w:bCs/>
                <w:sz w:val="20"/>
                <w:szCs w:val="20"/>
                <w:lang w:eastAsia="hr-HR"/>
              </w:rPr>
            </w:pPr>
            <w:r w:rsidRPr="00CB4973">
              <w:rPr>
                <w:rFonts w:ascii="Times New Roman" w:eastAsia="Times New Roman" w:hAnsi="Times New Roman"/>
                <w:b/>
                <w:bCs/>
                <w:sz w:val="20"/>
                <w:szCs w:val="20"/>
                <w:lang w:eastAsia="hr-HR"/>
              </w:rPr>
              <w:t>PROMJENA IZNOS</w:t>
            </w:r>
          </w:p>
        </w:tc>
        <w:tc>
          <w:tcPr>
            <w:tcW w:w="1350" w:type="dxa"/>
            <w:tcBorders>
              <w:top w:val="nil"/>
              <w:left w:val="nil"/>
              <w:bottom w:val="nil"/>
              <w:right w:val="nil"/>
            </w:tcBorders>
            <w:shd w:val="clear" w:color="auto" w:fill="auto"/>
            <w:vAlign w:val="bottom"/>
            <w:hideMark/>
          </w:tcPr>
          <w:p w14:paraId="353BF121" w14:textId="77777777" w:rsidR="00CB4973" w:rsidRPr="00CB4973" w:rsidRDefault="00CB4973" w:rsidP="00CB4973">
            <w:pPr>
              <w:spacing w:after="0" w:line="240" w:lineRule="auto"/>
              <w:jc w:val="center"/>
              <w:rPr>
                <w:rFonts w:ascii="Times New Roman" w:eastAsia="Times New Roman" w:hAnsi="Times New Roman"/>
                <w:b/>
                <w:bCs/>
                <w:sz w:val="20"/>
                <w:szCs w:val="20"/>
                <w:lang w:eastAsia="hr-HR"/>
              </w:rPr>
            </w:pPr>
            <w:r w:rsidRPr="00CB4973">
              <w:rPr>
                <w:rFonts w:ascii="Times New Roman" w:eastAsia="Times New Roman" w:hAnsi="Times New Roman"/>
                <w:b/>
                <w:bCs/>
                <w:sz w:val="20"/>
                <w:szCs w:val="20"/>
                <w:lang w:eastAsia="hr-HR"/>
              </w:rPr>
              <w:t xml:space="preserve">PROMJENA </w:t>
            </w:r>
            <w:r w:rsidRPr="00CB4973">
              <w:rPr>
                <w:rFonts w:ascii="Times New Roman" w:eastAsia="Times New Roman" w:hAnsi="Times New Roman"/>
                <w:b/>
                <w:bCs/>
                <w:sz w:val="20"/>
                <w:szCs w:val="20"/>
                <w:lang w:eastAsia="hr-HR"/>
              </w:rPr>
              <w:br/>
              <w:t>POSTOTAK</w:t>
            </w:r>
          </w:p>
        </w:tc>
        <w:tc>
          <w:tcPr>
            <w:tcW w:w="1266" w:type="dxa"/>
            <w:tcBorders>
              <w:top w:val="nil"/>
              <w:left w:val="nil"/>
              <w:bottom w:val="nil"/>
              <w:right w:val="nil"/>
            </w:tcBorders>
            <w:shd w:val="clear" w:color="auto" w:fill="auto"/>
            <w:vAlign w:val="bottom"/>
            <w:hideMark/>
          </w:tcPr>
          <w:p w14:paraId="579E609E" w14:textId="77777777" w:rsidR="00CB4973" w:rsidRPr="00CB4973" w:rsidRDefault="00CB4973" w:rsidP="00CB4973">
            <w:pPr>
              <w:spacing w:after="0" w:line="240" w:lineRule="auto"/>
              <w:jc w:val="center"/>
              <w:rPr>
                <w:rFonts w:ascii="Times New Roman" w:eastAsia="Times New Roman" w:hAnsi="Times New Roman"/>
                <w:b/>
                <w:bCs/>
                <w:sz w:val="20"/>
                <w:szCs w:val="20"/>
                <w:lang w:eastAsia="hr-HR"/>
              </w:rPr>
            </w:pPr>
            <w:r w:rsidRPr="00CB4973">
              <w:rPr>
                <w:rFonts w:ascii="Times New Roman" w:eastAsia="Times New Roman" w:hAnsi="Times New Roman"/>
                <w:b/>
                <w:bCs/>
                <w:sz w:val="20"/>
                <w:szCs w:val="20"/>
                <w:lang w:eastAsia="hr-HR"/>
              </w:rPr>
              <w:t>NOVI IZNOS ZA 2025. G.</w:t>
            </w:r>
          </w:p>
        </w:tc>
      </w:tr>
      <w:tr w:rsidR="00CB4973" w:rsidRPr="00CB4973" w14:paraId="4A58DA0A" w14:textId="77777777" w:rsidTr="00CB4973">
        <w:trPr>
          <w:trHeight w:val="255"/>
        </w:trPr>
        <w:tc>
          <w:tcPr>
            <w:tcW w:w="4253" w:type="dxa"/>
            <w:gridSpan w:val="2"/>
            <w:tcBorders>
              <w:top w:val="nil"/>
              <w:left w:val="nil"/>
              <w:bottom w:val="nil"/>
              <w:right w:val="nil"/>
            </w:tcBorders>
            <w:shd w:val="clear" w:color="000000" w:fill="0000FF"/>
            <w:noWrap/>
            <w:vAlign w:val="bottom"/>
            <w:hideMark/>
          </w:tcPr>
          <w:p w14:paraId="3F83D3F5" w14:textId="77777777" w:rsidR="00CB4973" w:rsidRPr="00CB4973" w:rsidRDefault="00CB4973" w:rsidP="00CB4973">
            <w:pPr>
              <w:spacing w:after="0" w:line="240" w:lineRule="auto"/>
              <w:rPr>
                <w:rFonts w:ascii="Times New Roman" w:eastAsia="Times New Roman" w:hAnsi="Times New Roman"/>
                <w:b/>
                <w:bCs/>
                <w:color w:val="FFFFFF"/>
                <w:sz w:val="20"/>
                <w:szCs w:val="20"/>
                <w:lang w:eastAsia="hr-HR"/>
              </w:rPr>
            </w:pPr>
            <w:r w:rsidRPr="00CB4973">
              <w:rPr>
                <w:rFonts w:ascii="Times New Roman" w:eastAsia="Times New Roman" w:hAnsi="Times New Roman"/>
                <w:b/>
                <w:bCs/>
                <w:color w:val="FFFFFF"/>
                <w:sz w:val="20"/>
                <w:szCs w:val="20"/>
                <w:lang w:eastAsia="hr-HR"/>
              </w:rPr>
              <w:t>Glava 00501 ODSJEK ZA KOMUNALNE POSLOVE, PROSTORNO PLANIRANJE, GOSPODARSTVO I FONDOVE EU</w:t>
            </w:r>
          </w:p>
        </w:tc>
        <w:tc>
          <w:tcPr>
            <w:tcW w:w="1428" w:type="dxa"/>
            <w:tcBorders>
              <w:top w:val="nil"/>
              <w:left w:val="nil"/>
              <w:bottom w:val="nil"/>
              <w:right w:val="nil"/>
            </w:tcBorders>
            <w:shd w:val="clear" w:color="000000" w:fill="0000FF"/>
            <w:noWrap/>
            <w:vAlign w:val="bottom"/>
            <w:hideMark/>
          </w:tcPr>
          <w:p w14:paraId="3F672CE7" w14:textId="77777777" w:rsidR="00CB4973" w:rsidRPr="00CB4973" w:rsidRDefault="00CB4973" w:rsidP="00CB4973">
            <w:pPr>
              <w:spacing w:after="0" w:line="240" w:lineRule="auto"/>
              <w:jc w:val="right"/>
              <w:rPr>
                <w:rFonts w:ascii="Times New Roman" w:eastAsia="Times New Roman" w:hAnsi="Times New Roman"/>
                <w:b/>
                <w:bCs/>
                <w:color w:val="FFFFFF"/>
                <w:sz w:val="20"/>
                <w:szCs w:val="20"/>
                <w:lang w:eastAsia="hr-HR"/>
              </w:rPr>
            </w:pPr>
            <w:r w:rsidRPr="00CB4973">
              <w:rPr>
                <w:rFonts w:ascii="Times New Roman" w:eastAsia="Times New Roman" w:hAnsi="Times New Roman"/>
                <w:b/>
                <w:bCs/>
                <w:color w:val="FFFFFF"/>
                <w:sz w:val="20"/>
                <w:szCs w:val="20"/>
                <w:lang w:eastAsia="hr-HR"/>
              </w:rPr>
              <w:t>6.310.865,33</w:t>
            </w:r>
          </w:p>
        </w:tc>
        <w:tc>
          <w:tcPr>
            <w:tcW w:w="1548" w:type="dxa"/>
            <w:tcBorders>
              <w:top w:val="nil"/>
              <w:left w:val="nil"/>
              <w:bottom w:val="nil"/>
              <w:right w:val="nil"/>
            </w:tcBorders>
            <w:shd w:val="clear" w:color="000000" w:fill="0000FF"/>
            <w:noWrap/>
            <w:vAlign w:val="bottom"/>
            <w:hideMark/>
          </w:tcPr>
          <w:p w14:paraId="74327E05" w14:textId="77777777" w:rsidR="00CB4973" w:rsidRPr="00CB4973" w:rsidRDefault="00CB4973" w:rsidP="00CB4973">
            <w:pPr>
              <w:spacing w:after="0" w:line="240" w:lineRule="auto"/>
              <w:jc w:val="right"/>
              <w:rPr>
                <w:rFonts w:ascii="Times New Roman" w:eastAsia="Times New Roman" w:hAnsi="Times New Roman"/>
                <w:b/>
                <w:bCs/>
                <w:color w:val="FFFFFF"/>
                <w:sz w:val="20"/>
                <w:szCs w:val="20"/>
                <w:lang w:eastAsia="hr-HR"/>
              </w:rPr>
            </w:pPr>
            <w:r w:rsidRPr="00CB4973">
              <w:rPr>
                <w:rFonts w:ascii="Times New Roman" w:eastAsia="Times New Roman" w:hAnsi="Times New Roman"/>
                <w:b/>
                <w:bCs/>
                <w:color w:val="FFFFFF"/>
                <w:sz w:val="20"/>
                <w:szCs w:val="20"/>
                <w:lang w:eastAsia="hr-HR"/>
              </w:rPr>
              <w:t>2.132.512,20</w:t>
            </w:r>
          </w:p>
        </w:tc>
        <w:tc>
          <w:tcPr>
            <w:tcW w:w="1350" w:type="dxa"/>
            <w:tcBorders>
              <w:top w:val="nil"/>
              <w:left w:val="nil"/>
              <w:bottom w:val="nil"/>
              <w:right w:val="nil"/>
            </w:tcBorders>
            <w:shd w:val="clear" w:color="000000" w:fill="0000FF"/>
            <w:noWrap/>
            <w:vAlign w:val="bottom"/>
            <w:hideMark/>
          </w:tcPr>
          <w:p w14:paraId="5019796E" w14:textId="77777777" w:rsidR="00CB4973" w:rsidRPr="00CB4973" w:rsidRDefault="00CB4973" w:rsidP="00CB4973">
            <w:pPr>
              <w:spacing w:after="0" w:line="240" w:lineRule="auto"/>
              <w:jc w:val="right"/>
              <w:rPr>
                <w:rFonts w:ascii="Times New Roman" w:eastAsia="Times New Roman" w:hAnsi="Times New Roman"/>
                <w:b/>
                <w:bCs/>
                <w:color w:val="FFFFFF"/>
                <w:sz w:val="20"/>
                <w:szCs w:val="20"/>
                <w:lang w:eastAsia="hr-HR"/>
              </w:rPr>
            </w:pPr>
            <w:r w:rsidRPr="00CB4973">
              <w:rPr>
                <w:rFonts w:ascii="Times New Roman" w:eastAsia="Times New Roman" w:hAnsi="Times New Roman"/>
                <w:b/>
                <w:bCs/>
                <w:color w:val="FFFFFF"/>
                <w:sz w:val="20"/>
                <w:szCs w:val="20"/>
                <w:lang w:eastAsia="hr-HR"/>
              </w:rPr>
              <w:t>33,79</w:t>
            </w:r>
          </w:p>
        </w:tc>
        <w:tc>
          <w:tcPr>
            <w:tcW w:w="1266" w:type="dxa"/>
            <w:tcBorders>
              <w:top w:val="nil"/>
              <w:left w:val="nil"/>
              <w:bottom w:val="nil"/>
              <w:right w:val="nil"/>
            </w:tcBorders>
            <w:shd w:val="clear" w:color="000000" w:fill="0000FF"/>
            <w:noWrap/>
            <w:vAlign w:val="bottom"/>
            <w:hideMark/>
          </w:tcPr>
          <w:p w14:paraId="7C545549" w14:textId="77777777" w:rsidR="00CB4973" w:rsidRPr="00CB4973" w:rsidRDefault="00CB4973" w:rsidP="00CB4973">
            <w:pPr>
              <w:spacing w:after="0" w:line="240" w:lineRule="auto"/>
              <w:jc w:val="right"/>
              <w:rPr>
                <w:rFonts w:ascii="Times New Roman" w:eastAsia="Times New Roman" w:hAnsi="Times New Roman"/>
                <w:b/>
                <w:bCs/>
                <w:color w:val="FFFFFF"/>
                <w:sz w:val="20"/>
                <w:szCs w:val="20"/>
                <w:lang w:eastAsia="hr-HR"/>
              </w:rPr>
            </w:pPr>
            <w:r w:rsidRPr="00CB4973">
              <w:rPr>
                <w:rFonts w:ascii="Times New Roman" w:eastAsia="Times New Roman" w:hAnsi="Times New Roman"/>
                <w:b/>
                <w:bCs/>
                <w:color w:val="FFFFFF"/>
                <w:sz w:val="20"/>
                <w:szCs w:val="20"/>
                <w:lang w:eastAsia="hr-HR"/>
              </w:rPr>
              <w:t>8.443.377,53</w:t>
            </w:r>
          </w:p>
        </w:tc>
      </w:tr>
      <w:tr w:rsidR="00CB4973" w:rsidRPr="00CB4973" w14:paraId="68CEAA44" w14:textId="77777777" w:rsidTr="00CB4973">
        <w:trPr>
          <w:trHeight w:val="255"/>
        </w:trPr>
        <w:tc>
          <w:tcPr>
            <w:tcW w:w="4253" w:type="dxa"/>
            <w:gridSpan w:val="2"/>
            <w:tcBorders>
              <w:top w:val="nil"/>
              <w:left w:val="nil"/>
              <w:bottom w:val="nil"/>
              <w:right w:val="nil"/>
            </w:tcBorders>
            <w:shd w:val="clear" w:color="000000" w:fill="9999FF"/>
            <w:noWrap/>
            <w:vAlign w:val="bottom"/>
            <w:hideMark/>
          </w:tcPr>
          <w:p w14:paraId="4DB189AC"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Program 1019 PROGRAM AKTIVNOSTI I MJERA IZ DJELOKRUGA UPRAVNIH TIJELA GRADA</w:t>
            </w:r>
          </w:p>
        </w:tc>
        <w:tc>
          <w:tcPr>
            <w:tcW w:w="1428" w:type="dxa"/>
            <w:tcBorders>
              <w:top w:val="nil"/>
              <w:left w:val="nil"/>
              <w:bottom w:val="nil"/>
              <w:right w:val="nil"/>
            </w:tcBorders>
            <w:shd w:val="clear" w:color="000000" w:fill="9999FF"/>
            <w:noWrap/>
            <w:vAlign w:val="bottom"/>
            <w:hideMark/>
          </w:tcPr>
          <w:p w14:paraId="2EFB75B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121.350,00</w:t>
            </w:r>
          </w:p>
        </w:tc>
        <w:tc>
          <w:tcPr>
            <w:tcW w:w="1548" w:type="dxa"/>
            <w:tcBorders>
              <w:top w:val="nil"/>
              <w:left w:val="nil"/>
              <w:bottom w:val="nil"/>
              <w:right w:val="nil"/>
            </w:tcBorders>
            <w:shd w:val="clear" w:color="000000" w:fill="9999FF"/>
            <w:noWrap/>
            <w:vAlign w:val="bottom"/>
            <w:hideMark/>
          </w:tcPr>
          <w:p w14:paraId="7FE0768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-2.000,00</w:t>
            </w:r>
          </w:p>
        </w:tc>
        <w:tc>
          <w:tcPr>
            <w:tcW w:w="1350" w:type="dxa"/>
            <w:tcBorders>
              <w:top w:val="nil"/>
              <w:left w:val="nil"/>
              <w:bottom w:val="nil"/>
              <w:right w:val="nil"/>
            </w:tcBorders>
            <w:shd w:val="clear" w:color="000000" w:fill="9999FF"/>
            <w:noWrap/>
            <w:vAlign w:val="bottom"/>
            <w:hideMark/>
          </w:tcPr>
          <w:p w14:paraId="612EF81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-1,65</w:t>
            </w:r>
          </w:p>
        </w:tc>
        <w:tc>
          <w:tcPr>
            <w:tcW w:w="1266" w:type="dxa"/>
            <w:tcBorders>
              <w:top w:val="nil"/>
              <w:left w:val="nil"/>
              <w:bottom w:val="nil"/>
              <w:right w:val="nil"/>
            </w:tcBorders>
            <w:shd w:val="clear" w:color="000000" w:fill="9999FF"/>
            <w:noWrap/>
            <w:vAlign w:val="bottom"/>
            <w:hideMark/>
          </w:tcPr>
          <w:p w14:paraId="61F0AAA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119.350,00</w:t>
            </w:r>
          </w:p>
        </w:tc>
      </w:tr>
      <w:tr w:rsidR="00CB4973" w:rsidRPr="00CB4973" w14:paraId="4A2886F7"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5B66F35B"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A100031 REDOVNA DJELATNOST ODSJEKA ZA KOMUNALNE POSLOVE, PROSTORNO PLANIRANJE I FONDOVA EU</w:t>
            </w:r>
          </w:p>
        </w:tc>
        <w:tc>
          <w:tcPr>
            <w:tcW w:w="1428" w:type="dxa"/>
            <w:tcBorders>
              <w:top w:val="nil"/>
              <w:left w:val="nil"/>
              <w:bottom w:val="nil"/>
              <w:right w:val="nil"/>
            </w:tcBorders>
            <w:shd w:val="clear" w:color="000000" w:fill="CCCCFF"/>
            <w:noWrap/>
            <w:vAlign w:val="bottom"/>
            <w:hideMark/>
          </w:tcPr>
          <w:p w14:paraId="1792BF2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119.950,00</w:t>
            </w:r>
          </w:p>
        </w:tc>
        <w:tc>
          <w:tcPr>
            <w:tcW w:w="1548" w:type="dxa"/>
            <w:tcBorders>
              <w:top w:val="nil"/>
              <w:left w:val="nil"/>
              <w:bottom w:val="nil"/>
              <w:right w:val="nil"/>
            </w:tcBorders>
            <w:shd w:val="clear" w:color="000000" w:fill="CCCCFF"/>
            <w:noWrap/>
            <w:vAlign w:val="bottom"/>
            <w:hideMark/>
          </w:tcPr>
          <w:p w14:paraId="73BD085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-2.000,00</w:t>
            </w:r>
          </w:p>
        </w:tc>
        <w:tc>
          <w:tcPr>
            <w:tcW w:w="1350" w:type="dxa"/>
            <w:tcBorders>
              <w:top w:val="nil"/>
              <w:left w:val="nil"/>
              <w:bottom w:val="nil"/>
              <w:right w:val="nil"/>
            </w:tcBorders>
            <w:shd w:val="clear" w:color="000000" w:fill="CCCCFF"/>
            <w:noWrap/>
            <w:vAlign w:val="bottom"/>
            <w:hideMark/>
          </w:tcPr>
          <w:p w14:paraId="35F71B5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-1,67</w:t>
            </w:r>
          </w:p>
        </w:tc>
        <w:tc>
          <w:tcPr>
            <w:tcW w:w="1266" w:type="dxa"/>
            <w:tcBorders>
              <w:top w:val="nil"/>
              <w:left w:val="nil"/>
              <w:bottom w:val="nil"/>
              <w:right w:val="nil"/>
            </w:tcBorders>
            <w:shd w:val="clear" w:color="000000" w:fill="CCCCFF"/>
            <w:noWrap/>
            <w:vAlign w:val="bottom"/>
            <w:hideMark/>
          </w:tcPr>
          <w:p w14:paraId="63E10277"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117.950,00</w:t>
            </w:r>
          </w:p>
        </w:tc>
      </w:tr>
      <w:tr w:rsidR="00CB4973" w:rsidRPr="00CB4973" w14:paraId="064AC0CE"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0FCE959D"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034E606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119.950,00</w:t>
            </w:r>
          </w:p>
        </w:tc>
        <w:tc>
          <w:tcPr>
            <w:tcW w:w="1548" w:type="dxa"/>
            <w:tcBorders>
              <w:top w:val="nil"/>
              <w:left w:val="nil"/>
              <w:bottom w:val="nil"/>
              <w:right w:val="nil"/>
            </w:tcBorders>
            <w:shd w:val="clear" w:color="auto" w:fill="auto"/>
            <w:noWrap/>
            <w:vAlign w:val="bottom"/>
            <w:hideMark/>
          </w:tcPr>
          <w:p w14:paraId="70D459D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-2.000,00</w:t>
            </w:r>
          </w:p>
        </w:tc>
        <w:tc>
          <w:tcPr>
            <w:tcW w:w="1350" w:type="dxa"/>
            <w:tcBorders>
              <w:top w:val="nil"/>
              <w:left w:val="nil"/>
              <w:bottom w:val="nil"/>
              <w:right w:val="nil"/>
            </w:tcBorders>
            <w:shd w:val="clear" w:color="auto" w:fill="auto"/>
            <w:noWrap/>
            <w:vAlign w:val="bottom"/>
            <w:hideMark/>
          </w:tcPr>
          <w:p w14:paraId="1D8800A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-1,67</w:t>
            </w:r>
          </w:p>
        </w:tc>
        <w:tc>
          <w:tcPr>
            <w:tcW w:w="1266" w:type="dxa"/>
            <w:tcBorders>
              <w:top w:val="nil"/>
              <w:left w:val="nil"/>
              <w:bottom w:val="nil"/>
              <w:right w:val="nil"/>
            </w:tcBorders>
            <w:shd w:val="clear" w:color="auto" w:fill="auto"/>
            <w:noWrap/>
            <w:vAlign w:val="bottom"/>
            <w:hideMark/>
          </w:tcPr>
          <w:p w14:paraId="058CD16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117.950,00</w:t>
            </w:r>
          </w:p>
        </w:tc>
      </w:tr>
      <w:tr w:rsidR="00CB4973" w:rsidRPr="00CB4973" w14:paraId="5CEA72B0"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7CD34486"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A100295 SUFINANCIRANJE PRIJEVOZA POKOJNIKA</w:t>
            </w:r>
          </w:p>
        </w:tc>
        <w:tc>
          <w:tcPr>
            <w:tcW w:w="1428" w:type="dxa"/>
            <w:tcBorders>
              <w:top w:val="nil"/>
              <w:left w:val="nil"/>
              <w:bottom w:val="nil"/>
              <w:right w:val="nil"/>
            </w:tcBorders>
            <w:shd w:val="clear" w:color="000000" w:fill="CCCCFF"/>
            <w:noWrap/>
            <w:vAlign w:val="bottom"/>
            <w:hideMark/>
          </w:tcPr>
          <w:p w14:paraId="4FF8B08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1.400,00</w:t>
            </w:r>
          </w:p>
        </w:tc>
        <w:tc>
          <w:tcPr>
            <w:tcW w:w="1548" w:type="dxa"/>
            <w:tcBorders>
              <w:top w:val="nil"/>
              <w:left w:val="nil"/>
              <w:bottom w:val="nil"/>
              <w:right w:val="nil"/>
            </w:tcBorders>
            <w:shd w:val="clear" w:color="000000" w:fill="CCCCFF"/>
            <w:noWrap/>
            <w:vAlign w:val="bottom"/>
            <w:hideMark/>
          </w:tcPr>
          <w:p w14:paraId="129921F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17B8719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19EAB9E6"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1.400,00</w:t>
            </w:r>
          </w:p>
        </w:tc>
      </w:tr>
      <w:tr w:rsidR="00CB4973" w:rsidRPr="00CB4973" w14:paraId="2813CF90"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293EA461"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6334D9E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1.400,00</w:t>
            </w:r>
          </w:p>
        </w:tc>
        <w:tc>
          <w:tcPr>
            <w:tcW w:w="1548" w:type="dxa"/>
            <w:tcBorders>
              <w:top w:val="nil"/>
              <w:left w:val="nil"/>
              <w:bottom w:val="nil"/>
              <w:right w:val="nil"/>
            </w:tcBorders>
            <w:shd w:val="clear" w:color="auto" w:fill="auto"/>
            <w:noWrap/>
            <w:vAlign w:val="bottom"/>
            <w:hideMark/>
          </w:tcPr>
          <w:p w14:paraId="7D995E3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7FC1681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39C3D01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1.400,00</w:t>
            </w:r>
          </w:p>
        </w:tc>
      </w:tr>
      <w:tr w:rsidR="00CB4973" w:rsidRPr="00CB4973" w14:paraId="3DD31ECE" w14:textId="77777777" w:rsidTr="00CB4973">
        <w:trPr>
          <w:trHeight w:val="255"/>
        </w:trPr>
        <w:tc>
          <w:tcPr>
            <w:tcW w:w="4253" w:type="dxa"/>
            <w:gridSpan w:val="2"/>
            <w:tcBorders>
              <w:top w:val="nil"/>
              <w:left w:val="nil"/>
              <w:bottom w:val="nil"/>
              <w:right w:val="nil"/>
            </w:tcBorders>
            <w:shd w:val="clear" w:color="000000" w:fill="9999FF"/>
            <w:noWrap/>
            <w:vAlign w:val="bottom"/>
            <w:hideMark/>
          </w:tcPr>
          <w:p w14:paraId="1B0E97CA"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Program 1020 GRAĐENJE JAVNIH POVRŠINA</w:t>
            </w:r>
          </w:p>
        </w:tc>
        <w:tc>
          <w:tcPr>
            <w:tcW w:w="1428" w:type="dxa"/>
            <w:tcBorders>
              <w:top w:val="nil"/>
              <w:left w:val="nil"/>
              <w:bottom w:val="nil"/>
              <w:right w:val="nil"/>
            </w:tcBorders>
            <w:shd w:val="clear" w:color="000000" w:fill="9999FF"/>
            <w:noWrap/>
            <w:vAlign w:val="bottom"/>
            <w:hideMark/>
          </w:tcPr>
          <w:p w14:paraId="19E1D70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1.317.067,00</w:t>
            </w:r>
          </w:p>
        </w:tc>
        <w:tc>
          <w:tcPr>
            <w:tcW w:w="1548" w:type="dxa"/>
            <w:tcBorders>
              <w:top w:val="nil"/>
              <w:left w:val="nil"/>
              <w:bottom w:val="nil"/>
              <w:right w:val="nil"/>
            </w:tcBorders>
            <w:shd w:val="clear" w:color="000000" w:fill="9999FF"/>
            <w:noWrap/>
            <w:vAlign w:val="bottom"/>
            <w:hideMark/>
          </w:tcPr>
          <w:p w14:paraId="08022B2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-124.150,00</w:t>
            </w:r>
          </w:p>
        </w:tc>
        <w:tc>
          <w:tcPr>
            <w:tcW w:w="1350" w:type="dxa"/>
            <w:tcBorders>
              <w:top w:val="nil"/>
              <w:left w:val="nil"/>
              <w:bottom w:val="nil"/>
              <w:right w:val="nil"/>
            </w:tcBorders>
            <w:shd w:val="clear" w:color="000000" w:fill="9999FF"/>
            <w:noWrap/>
            <w:vAlign w:val="bottom"/>
            <w:hideMark/>
          </w:tcPr>
          <w:p w14:paraId="563EB00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-9,43</w:t>
            </w:r>
          </w:p>
        </w:tc>
        <w:tc>
          <w:tcPr>
            <w:tcW w:w="1266" w:type="dxa"/>
            <w:tcBorders>
              <w:top w:val="nil"/>
              <w:left w:val="nil"/>
              <w:bottom w:val="nil"/>
              <w:right w:val="nil"/>
            </w:tcBorders>
            <w:shd w:val="clear" w:color="000000" w:fill="9999FF"/>
            <w:noWrap/>
            <w:vAlign w:val="bottom"/>
            <w:hideMark/>
          </w:tcPr>
          <w:p w14:paraId="3DF3676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1.192.917,00</w:t>
            </w:r>
          </w:p>
        </w:tc>
      </w:tr>
      <w:tr w:rsidR="00CB4973" w:rsidRPr="00CB4973" w14:paraId="53699E54"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6751A1BF"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A100425 HORTIKULTURNO UREĐENJE GRADA METKOVIĆA</w:t>
            </w:r>
          </w:p>
        </w:tc>
        <w:tc>
          <w:tcPr>
            <w:tcW w:w="1428" w:type="dxa"/>
            <w:tcBorders>
              <w:top w:val="nil"/>
              <w:left w:val="nil"/>
              <w:bottom w:val="nil"/>
              <w:right w:val="nil"/>
            </w:tcBorders>
            <w:shd w:val="clear" w:color="000000" w:fill="CCCCFF"/>
            <w:noWrap/>
            <w:vAlign w:val="bottom"/>
            <w:hideMark/>
          </w:tcPr>
          <w:p w14:paraId="41B6FF3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25.000,00</w:t>
            </w:r>
          </w:p>
        </w:tc>
        <w:tc>
          <w:tcPr>
            <w:tcW w:w="1548" w:type="dxa"/>
            <w:tcBorders>
              <w:top w:val="nil"/>
              <w:left w:val="nil"/>
              <w:bottom w:val="nil"/>
              <w:right w:val="nil"/>
            </w:tcBorders>
            <w:shd w:val="clear" w:color="000000" w:fill="CCCCFF"/>
            <w:noWrap/>
            <w:vAlign w:val="bottom"/>
            <w:hideMark/>
          </w:tcPr>
          <w:p w14:paraId="2469D13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0A8C554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44B0F31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25.000,00</w:t>
            </w:r>
          </w:p>
        </w:tc>
      </w:tr>
      <w:tr w:rsidR="00CB4973" w:rsidRPr="00CB4973" w14:paraId="04E90F5E"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15EBDD7A"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149C467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25.000,00</w:t>
            </w:r>
          </w:p>
        </w:tc>
        <w:tc>
          <w:tcPr>
            <w:tcW w:w="1548" w:type="dxa"/>
            <w:tcBorders>
              <w:top w:val="nil"/>
              <w:left w:val="nil"/>
              <w:bottom w:val="nil"/>
              <w:right w:val="nil"/>
            </w:tcBorders>
            <w:shd w:val="clear" w:color="auto" w:fill="auto"/>
            <w:noWrap/>
            <w:vAlign w:val="bottom"/>
            <w:hideMark/>
          </w:tcPr>
          <w:p w14:paraId="4A4754F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2D9246A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5FACD80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25.000,00</w:t>
            </w:r>
          </w:p>
        </w:tc>
      </w:tr>
      <w:tr w:rsidR="00CB4973" w:rsidRPr="00CB4973" w14:paraId="34DF1CEC"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7BFF35CD"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Kapitalni projekt K100005 IZGRADNJA ZELENIH OTOKA - RAZNE LOKACIJE</w:t>
            </w:r>
          </w:p>
        </w:tc>
        <w:tc>
          <w:tcPr>
            <w:tcW w:w="1428" w:type="dxa"/>
            <w:tcBorders>
              <w:top w:val="nil"/>
              <w:left w:val="nil"/>
              <w:bottom w:val="nil"/>
              <w:right w:val="nil"/>
            </w:tcBorders>
            <w:shd w:val="clear" w:color="000000" w:fill="CCCCFF"/>
            <w:noWrap/>
            <w:vAlign w:val="bottom"/>
            <w:hideMark/>
          </w:tcPr>
          <w:p w14:paraId="08C0039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2.665,00</w:t>
            </w:r>
          </w:p>
        </w:tc>
        <w:tc>
          <w:tcPr>
            <w:tcW w:w="1548" w:type="dxa"/>
            <w:tcBorders>
              <w:top w:val="nil"/>
              <w:left w:val="nil"/>
              <w:bottom w:val="nil"/>
              <w:right w:val="nil"/>
            </w:tcBorders>
            <w:shd w:val="clear" w:color="000000" w:fill="CCCCFF"/>
            <w:noWrap/>
            <w:vAlign w:val="bottom"/>
            <w:hideMark/>
          </w:tcPr>
          <w:p w14:paraId="4955A286"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7548C82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043308A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2.665,00</w:t>
            </w:r>
          </w:p>
        </w:tc>
      </w:tr>
      <w:tr w:rsidR="00CB4973" w:rsidRPr="00CB4973" w14:paraId="6FCEAB6F"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6E655D0D"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41AFBB5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2.000,00</w:t>
            </w:r>
          </w:p>
        </w:tc>
        <w:tc>
          <w:tcPr>
            <w:tcW w:w="1548" w:type="dxa"/>
            <w:tcBorders>
              <w:top w:val="nil"/>
              <w:left w:val="nil"/>
              <w:bottom w:val="nil"/>
              <w:right w:val="nil"/>
            </w:tcBorders>
            <w:shd w:val="clear" w:color="auto" w:fill="auto"/>
            <w:noWrap/>
            <w:vAlign w:val="bottom"/>
            <w:hideMark/>
          </w:tcPr>
          <w:p w14:paraId="0DB245E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0B2FA3B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3DA7F77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2.000,00</w:t>
            </w:r>
          </w:p>
        </w:tc>
      </w:tr>
      <w:tr w:rsidR="00CB4973" w:rsidRPr="00CB4973" w14:paraId="0DB331D8"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6693BB88"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4.0. PRENAMJENA POLJOPRIVREDNOG ZEM. U GRAĐEVINSKO</w:t>
            </w:r>
          </w:p>
        </w:tc>
        <w:tc>
          <w:tcPr>
            <w:tcW w:w="1428" w:type="dxa"/>
            <w:tcBorders>
              <w:top w:val="nil"/>
              <w:left w:val="nil"/>
              <w:bottom w:val="nil"/>
              <w:right w:val="nil"/>
            </w:tcBorders>
            <w:shd w:val="clear" w:color="auto" w:fill="auto"/>
            <w:noWrap/>
            <w:vAlign w:val="bottom"/>
            <w:hideMark/>
          </w:tcPr>
          <w:p w14:paraId="4C8E342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665,00</w:t>
            </w:r>
          </w:p>
        </w:tc>
        <w:tc>
          <w:tcPr>
            <w:tcW w:w="1548" w:type="dxa"/>
            <w:tcBorders>
              <w:top w:val="nil"/>
              <w:left w:val="nil"/>
              <w:bottom w:val="nil"/>
              <w:right w:val="nil"/>
            </w:tcBorders>
            <w:shd w:val="clear" w:color="auto" w:fill="auto"/>
            <w:noWrap/>
            <w:vAlign w:val="bottom"/>
            <w:hideMark/>
          </w:tcPr>
          <w:p w14:paraId="0672F37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02F3D4E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5F3BA19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665,00</w:t>
            </w:r>
          </w:p>
        </w:tc>
      </w:tr>
      <w:tr w:rsidR="00CB4973" w:rsidRPr="00CB4973" w14:paraId="5C908CC3"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2E8BEBFC"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Kapitalni projekt K100029 PARK NA JERKOVCU</w:t>
            </w:r>
          </w:p>
        </w:tc>
        <w:tc>
          <w:tcPr>
            <w:tcW w:w="1428" w:type="dxa"/>
            <w:tcBorders>
              <w:top w:val="nil"/>
              <w:left w:val="nil"/>
              <w:bottom w:val="nil"/>
              <w:right w:val="nil"/>
            </w:tcBorders>
            <w:shd w:val="clear" w:color="000000" w:fill="CCCCFF"/>
            <w:noWrap/>
            <w:vAlign w:val="bottom"/>
            <w:hideMark/>
          </w:tcPr>
          <w:p w14:paraId="48E8E51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70.000,00</w:t>
            </w:r>
          </w:p>
        </w:tc>
        <w:tc>
          <w:tcPr>
            <w:tcW w:w="1548" w:type="dxa"/>
            <w:tcBorders>
              <w:top w:val="nil"/>
              <w:left w:val="nil"/>
              <w:bottom w:val="nil"/>
              <w:right w:val="nil"/>
            </w:tcBorders>
            <w:shd w:val="clear" w:color="000000" w:fill="CCCCFF"/>
            <w:noWrap/>
            <w:vAlign w:val="bottom"/>
            <w:hideMark/>
          </w:tcPr>
          <w:p w14:paraId="29A93BD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-50.000,00</w:t>
            </w:r>
          </w:p>
        </w:tc>
        <w:tc>
          <w:tcPr>
            <w:tcW w:w="1350" w:type="dxa"/>
            <w:tcBorders>
              <w:top w:val="nil"/>
              <w:left w:val="nil"/>
              <w:bottom w:val="nil"/>
              <w:right w:val="nil"/>
            </w:tcBorders>
            <w:shd w:val="clear" w:color="000000" w:fill="CCCCFF"/>
            <w:noWrap/>
            <w:vAlign w:val="bottom"/>
            <w:hideMark/>
          </w:tcPr>
          <w:p w14:paraId="5C6A299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-71,43</w:t>
            </w:r>
          </w:p>
        </w:tc>
        <w:tc>
          <w:tcPr>
            <w:tcW w:w="1266" w:type="dxa"/>
            <w:tcBorders>
              <w:top w:val="nil"/>
              <w:left w:val="nil"/>
              <w:bottom w:val="nil"/>
              <w:right w:val="nil"/>
            </w:tcBorders>
            <w:shd w:val="clear" w:color="000000" w:fill="CCCCFF"/>
            <w:noWrap/>
            <w:vAlign w:val="bottom"/>
            <w:hideMark/>
          </w:tcPr>
          <w:p w14:paraId="6FCB127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20.000,00</w:t>
            </w:r>
          </w:p>
        </w:tc>
      </w:tr>
      <w:tr w:rsidR="00CB4973" w:rsidRPr="00CB4973" w14:paraId="6C2BA788"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307508C1"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 xml:space="preserve">Izvor  5.9. Fond </w:t>
            </w:r>
            <w:proofErr w:type="spellStart"/>
            <w:r w:rsidRPr="00CB4973">
              <w:rPr>
                <w:rFonts w:ascii="Times New Roman" w:eastAsia="Times New Roman" w:hAnsi="Times New Roman"/>
                <w:b/>
                <w:bCs/>
                <w:color w:val="000000"/>
                <w:sz w:val="20"/>
                <w:szCs w:val="20"/>
                <w:lang w:eastAsia="hr-HR"/>
              </w:rPr>
              <w:t>fiskal</w:t>
            </w:r>
            <w:proofErr w:type="spellEnd"/>
            <w:r w:rsidRPr="00CB4973">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auto" w:fill="auto"/>
            <w:noWrap/>
            <w:vAlign w:val="bottom"/>
            <w:hideMark/>
          </w:tcPr>
          <w:p w14:paraId="14DDADE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70.000,00</w:t>
            </w:r>
          </w:p>
        </w:tc>
        <w:tc>
          <w:tcPr>
            <w:tcW w:w="1548" w:type="dxa"/>
            <w:tcBorders>
              <w:top w:val="nil"/>
              <w:left w:val="nil"/>
              <w:bottom w:val="nil"/>
              <w:right w:val="nil"/>
            </w:tcBorders>
            <w:shd w:val="clear" w:color="auto" w:fill="auto"/>
            <w:noWrap/>
            <w:vAlign w:val="bottom"/>
            <w:hideMark/>
          </w:tcPr>
          <w:p w14:paraId="17645B7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-50.000,00</w:t>
            </w:r>
          </w:p>
        </w:tc>
        <w:tc>
          <w:tcPr>
            <w:tcW w:w="1350" w:type="dxa"/>
            <w:tcBorders>
              <w:top w:val="nil"/>
              <w:left w:val="nil"/>
              <w:bottom w:val="nil"/>
              <w:right w:val="nil"/>
            </w:tcBorders>
            <w:shd w:val="clear" w:color="auto" w:fill="auto"/>
            <w:noWrap/>
            <w:vAlign w:val="bottom"/>
            <w:hideMark/>
          </w:tcPr>
          <w:p w14:paraId="0014DB9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-71,43</w:t>
            </w:r>
          </w:p>
        </w:tc>
        <w:tc>
          <w:tcPr>
            <w:tcW w:w="1266" w:type="dxa"/>
            <w:tcBorders>
              <w:top w:val="nil"/>
              <w:left w:val="nil"/>
              <w:bottom w:val="nil"/>
              <w:right w:val="nil"/>
            </w:tcBorders>
            <w:shd w:val="clear" w:color="auto" w:fill="auto"/>
            <w:noWrap/>
            <w:vAlign w:val="bottom"/>
            <w:hideMark/>
          </w:tcPr>
          <w:p w14:paraId="3B37F12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20.000,00</w:t>
            </w:r>
          </w:p>
        </w:tc>
      </w:tr>
      <w:tr w:rsidR="00CB4973" w:rsidRPr="00CB4973" w14:paraId="64AF4F3F"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61C6FAA0"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Kapitalni projekt K100078 VODOVODNI PRIKLJUČCI</w:t>
            </w:r>
          </w:p>
        </w:tc>
        <w:tc>
          <w:tcPr>
            <w:tcW w:w="1428" w:type="dxa"/>
            <w:tcBorders>
              <w:top w:val="nil"/>
              <w:left w:val="nil"/>
              <w:bottom w:val="nil"/>
              <w:right w:val="nil"/>
            </w:tcBorders>
            <w:shd w:val="clear" w:color="000000" w:fill="CCCCFF"/>
            <w:noWrap/>
            <w:vAlign w:val="bottom"/>
            <w:hideMark/>
          </w:tcPr>
          <w:p w14:paraId="2989AD7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1.000,00</w:t>
            </w:r>
          </w:p>
        </w:tc>
        <w:tc>
          <w:tcPr>
            <w:tcW w:w="1548" w:type="dxa"/>
            <w:tcBorders>
              <w:top w:val="nil"/>
              <w:left w:val="nil"/>
              <w:bottom w:val="nil"/>
              <w:right w:val="nil"/>
            </w:tcBorders>
            <w:shd w:val="clear" w:color="000000" w:fill="CCCCFF"/>
            <w:noWrap/>
            <w:vAlign w:val="bottom"/>
            <w:hideMark/>
          </w:tcPr>
          <w:p w14:paraId="21D0397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5.000,00</w:t>
            </w:r>
          </w:p>
        </w:tc>
        <w:tc>
          <w:tcPr>
            <w:tcW w:w="1350" w:type="dxa"/>
            <w:tcBorders>
              <w:top w:val="nil"/>
              <w:left w:val="nil"/>
              <w:bottom w:val="nil"/>
              <w:right w:val="nil"/>
            </w:tcBorders>
            <w:shd w:val="clear" w:color="000000" w:fill="CCCCFF"/>
            <w:noWrap/>
            <w:vAlign w:val="bottom"/>
            <w:hideMark/>
          </w:tcPr>
          <w:p w14:paraId="4C3993E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500,00</w:t>
            </w:r>
          </w:p>
        </w:tc>
        <w:tc>
          <w:tcPr>
            <w:tcW w:w="1266" w:type="dxa"/>
            <w:tcBorders>
              <w:top w:val="nil"/>
              <w:left w:val="nil"/>
              <w:bottom w:val="nil"/>
              <w:right w:val="nil"/>
            </w:tcBorders>
            <w:shd w:val="clear" w:color="000000" w:fill="CCCCFF"/>
            <w:noWrap/>
            <w:vAlign w:val="bottom"/>
            <w:hideMark/>
          </w:tcPr>
          <w:p w14:paraId="57EAC5B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6.000,00</w:t>
            </w:r>
          </w:p>
        </w:tc>
      </w:tr>
      <w:tr w:rsidR="00CB4973" w:rsidRPr="00CB4973" w14:paraId="7A5896C2"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34802151"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328AFCD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1.000,00</w:t>
            </w:r>
          </w:p>
        </w:tc>
        <w:tc>
          <w:tcPr>
            <w:tcW w:w="1548" w:type="dxa"/>
            <w:tcBorders>
              <w:top w:val="nil"/>
              <w:left w:val="nil"/>
              <w:bottom w:val="nil"/>
              <w:right w:val="nil"/>
            </w:tcBorders>
            <w:shd w:val="clear" w:color="auto" w:fill="auto"/>
            <w:noWrap/>
            <w:vAlign w:val="bottom"/>
            <w:hideMark/>
          </w:tcPr>
          <w:p w14:paraId="19118FF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5.000,00</w:t>
            </w:r>
          </w:p>
        </w:tc>
        <w:tc>
          <w:tcPr>
            <w:tcW w:w="1350" w:type="dxa"/>
            <w:tcBorders>
              <w:top w:val="nil"/>
              <w:left w:val="nil"/>
              <w:bottom w:val="nil"/>
              <w:right w:val="nil"/>
            </w:tcBorders>
            <w:shd w:val="clear" w:color="auto" w:fill="auto"/>
            <w:noWrap/>
            <w:vAlign w:val="bottom"/>
            <w:hideMark/>
          </w:tcPr>
          <w:p w14:paraId="51CD508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500,00</w:t>
            </w:r>
          </w:p>
        </w:tc>
        <w:tc>
          <w:tcPr>
            <w:tcW w:w="1266" w:type="dxa"/>
            <w:tcBorders>
              <w:top w:val="nil"/>
              <w:left w:val="nil"/>
              <w:bottom w:val="nil"/>
              <w:right w:val="nil"/>
            </w:tcBorders>
            <w:shd w:val="clear" w:color="auto" w:fill="auto"/>
            <w:noWrap/>
            <w:vAlign w:val="bottom"/>
            <w:hideMark/>
          </w:tcPr>
          <w:p w14:paraId="4C97E5D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6.000,00</w:t>
            </w:r>
          </w:p>
        </w:tc>
      </w:tr>
      <w:tr w:rsidR="00CB4973" w:rsidRPr="00CB4973" w14:paraId="6C644EEF"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339C78C7"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Kapitalni projekt K100251 REKONSTRUKCIJA ODLAGALIŠTA OTPADA DUBRAVICA</w:t>
            </w:r>
          </w:p>
        </w:tc>
        <w:tc>
          <w:tcPr>
            <w:tcW w:w="1428" w:type="dxa"/>
            <w:tcBorders>
              <w:top w:val="nil"/>
              <w:left w:val="nil"/>
              <w:bottom w:val="nil"/>
              <w:right w:val="nil"/>
            </w:tcBorders>
            <w:shd w:val="clear" w:color="000000" w:fill="CCCCFF"/>
            <w:noWrap/>
            <w:vAlign w:val="bottom"/>
            <w:hideMark/>
          </w:tcPr>
          <w:p w14:paraId="14D23E2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548" w:type="dxa"/>
            <w:tcBorders>
              <w:top w:val="nil"/>
              <w:left w:val="nil"/>
              <w:bottom w:val="nil"/>
              <w:right w:val="nil"/>
            </w:tcBorders>
            <w:shd w:val="clear" w:color="000000" w:fill="CCCCFF"/>
            <w:noWrap/>
            <w:vAlign w:val="bottom"/>
            <w:hideMark/>
          </w:tcPr>
          <w:p w14:paraId="60A6A85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45.000,00</w:t>
            </w:r>
          </w:p>
        </w:tc>
        <w:tc>
          <w:tcPr>
            <w:tcW w:w="1350" w:type="dxa"/>
            <w:tcBorders>
              <w:top w:val="nil"/>
              <w:left w:val="nil"/>
              <w:bottom w:val="nil"/>
              <w:right w:val="nil"/>
            </w:tcBorders>
            <w:shd w:val="clear" w:color="000000" w:fill="CCCCFF"/>
            <w:noWrap/>
            <w:vAlign w:val="bottom"/>
            <w:hideMark/>
          </w:tcPr>
          <w:p w14:paraId="74960E5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000000" w:fill="CCCCFF"/>
            <w:noWrap/>
            <w:vAlign w:val="bottom"/>
            <w:hideMark/>
          </w:tcPr>
          <w:p w14:paraId="3BB0100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45.000,00</w:t>
            </w:r>
          </w:p>
        </w:tc>
      </w:tr>
      <w:tr w:rsidR="00CB4973" w:rsidRPr="00CB4973" w14:paraId="0CF36F6B"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5F3517F7"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4.5. KOMUNALNI DOPRINOS</w:t>
            </w:r>
          </w:p>
        </w:tc>
        <w:tc>
          <w:tcPr>
            <w:tcW w:w="1428" w:type="dxa"/>
            <w:tcBorders>
              <w:top w:val="nil"/>
              <w:left w:val="nil"/>
              <w:bottom w:val="nil"/>
              <w:right w:val="nil"/>
            </w:tcBorders>
            <w:shd w:val="clear" w:color="auto" w:fill="auto"/>
            <w:noWrap/>
            <w:vAlign w:val="bottom"/>
            <w:hideMark/>
          </w:tcPr>
          <w:p w14:paraId="12E5435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548" w:type="dxa"/>
            <w:tcBorders>
              <w:top w:val="nil"/>
              <w:left w:val="nil"/>
              <w:bottom w:val="nil"/>
              <w:right w:val="nil"/>
            </w:tcBorders>
            <w:shd w:val="clear" w:color="auto" w:fill="auto"/>
            <w:noWrap/>
            <w:vAlign w:val="bottom"/>
            <w:hideMark/>
          </w:tcPr>
          <w:p w14:paraId="0055F81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45.000,00</w:t>
            </w:r>
          </w:p>
        </w:tc>
        <w:tc>
          <w:tcPr>
            <w:tcW w:w="1350" w:type="dxa"/>
            <w:tcBorders>
              <w:top w:val="nil"/>
              <w:left w:val="nil"/>
              <w:bottom w:val="nil"/>
              <w:right w:val="nil"/>
            </w:tcBorders>
            <w:shd w:val="clear" w:color="auto" w:fill="auto"/>
            <w:noWrap/>
            <w:vAlign w:val="bottom"/>
            <w:hideMark/>
          </w:tcPr>
          <w:p w14:paraId="7D1B51C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auto" w:fill="auto"/>
            <w:noWrap/>
            <w:vAlign w:val="bottom"/>
            <w:hideMark/>
          </w:tcPr>
          <w:p w14:paraId="1C1C83A7"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45.000,00</w:t>
            </w:r>
          </w:p>
        </w:tc>
      </w:tr>
      <w:tr w:rsidR="00CB4973" w:rsidRPr="00CB4973" w14:paraId="740F0BBC"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720615DD"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Kapitalni projekt K100255 SUSTAV OBORINSKE ODVODNJE</w:t>
            </w:r>
          </w:p>
        </w:tc>
        <w:tc>
          <w:tcPr>
            <w:tcW w:w="1428" w:type="dxa"/>
            <w:tcBorders>
              <w:top w:val="nil"/>
              <w:left w:val="nil"/>
              <w:bottom w:val="nil"/>
              <w:right w:val="nil"/>
            </w:tcBorders>
            <w:shd w:val="clear" w:color="000000" w:fill="CCCCFF"/>
            <w:noWrap/>
            <w:vAlign w:val="bottom"/>
            <w:hideMark/>
          </w:tcPr>
          <w:p w14:paraId="6E81AFC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400.300,00</w:t>
            </w:r>
          </w:p>
        </w:tc>
        <w:tc>
          <w:tcPr>
            <w:tcW w:w="1548" w:type="dxa"/>
            <w:tcBorders>
              <w:top w:val="nil"/>
              <w:left w:val="nil"/>
              <w:bottom w:val="nil"/>
              <w:right w:val="nil"/>
            </w:tcBorders>
            <w:shd w:val="clear" w:color="000000" w:fill="CCCCFF"/>
            <w:noWrap/>
            <w:vAlign w:val="bottom"/>
            <w:hideMark/>
          </w:tcPr>
          <w:p w14:paraId="00404B5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209.850,00</w:t>
            </w:r>
          </w:p>
        </w:tc>
        <w:tc>
          <w:tcPr>
            <w:tcW w:w="1350" w:type="dxa"/>
            <w:tcBorders>
              <w:top w:val="nil"/>
              <w:left w:val="nil"/>
              <w:bottom w:val="nil"/>
              <w:right w:val="nil"/>
            </w:tcBorders>
            <w:shd w:val="clear" w:color="000000" w:fill="CCCCFF"/>
            <w:noWrap/>
            <w:vAlign w:val="bottom"/>
            <w:hideMark/>
          </w:tcPr>
          <w:p w14:paraId="3D9631E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52,42</w:t>
            </w:r>
          </w:p>
        </w:tc>
        <w:tc>
          <w:tcPr>
            <w:tcW w:w="1266" w:type="dxa"/>
            <w:tcBorders>
              <w:top w:val="nil"/>
              <w:left w:val="nil"/>
              <w:bottom w:val="nil"/>
              <w:right w:val="nil"/>
            </w:tcBorders>
            <w:shd w:val="clear" w:color="000000" w:fill="CCCCFF"/>
            <w:noWrap/>
            <w:vAlign w:val="bottom"/>
            <w:hideMark/>
          </w:tcPr>
          <w:p w14:paraId="4606203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610.150,00</w:t>
            </w:r>
          </w:p>
        </w:tc>
      </w:tr>
      <w:tr w:rsidR="00CB4973" w:rsidRPr="00CB4973" w14:paraId="7DC7814D"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0042341F"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06D6307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300,00</w:t>
            </w:r>
          </w:p>
        </w:tc>
        <w:tc>
          <w:tcPr>
            <w:tcW w:w="1548" w:type="dxa"/>
            <w:tcBorders>
              <w:top w:val="nil"/>
              <w:left w:val="nil"/>
              <w:bottom w:val="nil"/>
              <w:right w:val="nil"/>
            </w:tcBorders>
            <w:shd w:val="clear" w:color="auto" w:fill="auto"/>
            <w:noWrap/>
            <w:vAlign w:val="bottom"/>
            <w:hideMark/>
          </w:tcPr>
          <w:p w14:paraId="620D858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109.850,00</w:t>
            </w:r>
          </w:p>
        </w:tc>
        <w:tc>
          <w:tcPr>
            <w:tcW w:w="1350" w:type="dxa"/>
            <w:tcBorders>
              <w:top w:val="nil"/>
              <w:left w:val="nil"/>
              <w:bottom w:val="nil"/>
              <w:right w:val="nil"/>
            </w:tcBorders>
            <w:shd w:val="clear" w:color="auto" w:fill="auto"/>
            <w:noWrap/>
            <w:vAlign w:val="bottom"/>
            <w:hideMark/>
          </w:tcPr>
          <w:p w14:paraId="3BC8FE9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36.616,67</w:t>
            </w:r>
          </w:p>
        </w:tc>
        <w:tc>
          <w:tcPr>
            <w:tcW w:w="1266" w:type="dxa"/>
            <w:tcBorders>
              <w:top w:val="nil"/>
              <w:left w:val="nil"/>
              <w:bottom w:val="nil"/>
              <w:right w:val="nil"/>
            </w:tcBorders>
            <w:shd w:val="clear" w:color="auto" w:fill="auto"/>
            <w:noWrap/>
            <w:vAlign w:val="bottom"/>
            <w:hideMark/>
          </w:tcPr>
          <w:p w14:paraId="28DB3D3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110.150,00</w:t>
            </w:r>
          </w:p>
        </w:tc>
      </w:tr>
      <w:tr w:rsidR="00CB4973" w:rsidRPr="00CB4973" w14:paraId="583920B3"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69B85484"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5.5. Tekuće i kapitalne pomoći iz državnog  proračuna</w:t>
            </w:r>
          </w:p>
        </w:tc>
        <w:tc>
          <w:tcPr>
            <w:tcW w:w="1428" w:type="dxa"/>
            <w:tcBorders>
              <w:top w:val="nil"/>
              <w:left w:val="nil"/>
              <w:bottom w:val="nil"/>
              <w:right w:val="nil"/>
            </w:tcBorders>
            <w:shd w:val="clear" w:color="auto" w:fill="auto"/>
            <w:noWrap/>
            <w:vAlign w:val="bottom"/>
            <w:hideMark/>
          </w:tcPr>
          <w:p w14:paraId="5F8F3B5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200.000,00</w:t>
            </w:r>
          </w:p>
        </w:tc>
        <w:tc>
          <w:tcPr>
            <w:tcW w:w="1548" w:type="dxa"/>
            <w:tcBorders>
              <w:top w:val="nil"/>
              <w:left w:val="nil"/>
              <w:bottom w:val="nil"/>
              <w:right w:val="nil"/>
            </w:tcBorders>
            <w:shd w:val="clear" w:color="auto" w:fill="auto"/>
            <w:noWrap/>
            <w:vAlign w:val="bottom"/>
            <w:hideMark/>
          </w:tcPr>
          <w:p w14:paraId="14E5892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170.000,00</w:t>
            </w:r>
          </w:p>
        </w:tc>
        <w:tc>
          <w:tcPr>
            <w:tcW w:w="1350" w:type="dxa"/>
            <w:tcBorders>
              <w:top w:val="nil"/>
              <w:left w:val="nil"/>
              <w:bottom w:val="nil"/>
              <w:right w:val="nil"/>
            </w:tcBorders>
            <w:shd w:val="clear" w:color="auto" w:fill="auto"/>
            <w:noWrap/>
            <w:vAlign w:val="bottom"/>
            <w:hideMark/>
          </w:tcPr>
          <w:p w14:paraId="44CC38C6"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85,00</w:t>
            </w:r>
          </w:p>
        </w:tc>
        <w:tc>
          <w:tcPr>
            <w:tcW w:w="1266" w:type="dxa"/>
            <w:tcBorders>
              <w:top w:val="nil"/>
              <w:left w:val="nil"/>
              <w:bottom w:val="nil"/>
              <w:right w:val="nil"/>
            </w:tcBorders>
            <w:shd w:val="clear" w:color="auto" w:fill="auto"/>
            <w:noWrap/>
            <w:vAlign w:val="bottom"/>
            <w:hideMark/>
          </w:tcPr>
          <w:p w14:paraId="69AACAF6"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370.000,00</w:t>
            </w:r>
          </w:p>
        </w:tc>
      </w:tr>
      <w:tr w:rsidR="00CB4973" w:rsidRPr="00CB4973" w14:paraId="16859E05"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22A84AFF"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 xml:space="preserve">Izvor  5.9. Fond </w:t>
            </w:r>
            <w:proofErr w:type="spellStart"/>
            <w:r w:rsidRPr="00CB4973">
              <w:rPr>
                <w:rFonts w:ascii="Times New Roman" w:eastAsia="Times New Roman" w:hAnsi="Times New Roman"/>
                <w:b/>
                <w:bCs/>
                <w:color w:val="000000"/>
                <w:sz w:val="20"/>
                <w:szCs w:val="20"/>
                <w:lang w:eastAsia="hr-HR"/>
              </w:rPr>
              <w:t>fiskal</w:t>
            </w:r>
            <w:proofErr w:type="spellEnd"/>
            <w:r w:rsidRPr="00CB4973">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auto" w:fill="auto"/>
            <w:noWrap/>
            <w:vAlign w:val="bottom"/>
            <w:hideMark/>
          </w:tcPr>
          <w:p w14:paraId="2D51D58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200.000,00</w:t>
            </w:r>
          </w:p>
        </w:tc>
        <w:tc>
          <w:tcPr>
            <w:tcW w:w="1548" w:type="dxa"/>
            <w:tcBorders>
              <w:top w:val="nil"/>
              <w:left w:val="nil"/>
              <w:bottom w:val="nil"/>
              <w:right w:val="nil"/>
            </w:tcBorders>
            <w:shd w:val="clear" w:color="auto" w:fill="auto"/>
            <w:noWrap/>
            <w:vAlign w:val="bottom"/>
            <w:hideMark/>
          </w:tcPr>
          <w:p w14:paraId="377A75E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-70.000,00</w:t>
            </w:r>
          </w:p>
        </w:tc>
        <w:tc>
          <w:tcPr>
            <w:tcW w:w="1350" w:type="dxa"/>
            <w:tcBorders>
              <w:top w:val="nil"/>
              <w:left w:val="nil"/>
              <w:bottom w:val="nil"/>
              <w:right w:val="nil"/>
            </w:tcBorders>
            <w:shd w:val="clear" w:color="auto" w:fill="auto"/>
            <w:noWrap/>
            <w:vAlign w:val="bottom"/>
            <w:hideMark/>
          </w:tcPr>
          <w:p w14:paraId="700A56D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-35,00</w:t>
            </w:r>
          </w:p>
        </w:tc>
        <w:tc>
          <w:tcPr>
            <w:tcW w:w="1266" w:type="dxa"/>
            <w:tcBorders>
              <w:top w:val="nil"/>
              <w:left w:val="nil"/>
              <w:bottom w:val="nil"/>
              <w:right w:val="nil"/>
            </w:tcBorders>
            <w:shd w:val="clear" w:color="auto" w:fill="auto"/>
            <w:noWrap/>
            <w:vAlign w:val="bottom"/>
            <w:hideMark/>
          </w:tcPr>
          <w:p w14:paraId="57B359B7"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130.000,00</w:t>
            </w:r>
          </w:p>
        </w:tc>
      </w:tr>
      <w:tr w:rsidR="00CB4973" w:rsidRPr="00CB4973" w14:paraId="4599B8C2"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1F0BE5CF"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Kapitalni projekt K100352 OBNOVA ZAGREBAČKE ULICE</w:t>
            </w:r>
          </w:p>
        </w:tc>
        <w:tc>
          <w:tcPr>
            <w:tcW w:w="1428" w:type="dxa"/>
            <w:tcBorders>
              <w:top w:val="nil"/>
              <w:left w:val="nil"/>
              <w:bottom w:val="nil"/>
              <w:right w:val="nil"/>
            </w:tcBorders>
            <w:shd w:val="clear" w:color="000000" w:fill="CCCCFF"/>
            <w:noWrap/>
            <w:vAlign w:val="bottom"/>
            <w:hideMark/>
          </w:tcPr>
          <w:p w14:paraId="267BEE5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150,00</w:t>
            </w:r>
          </w:p>
        </w:tc>
        <w:tc>
          <w:tcPr>
            <w:tcW w:w="1548" w:type="dxa"/>
            <w:tcBorders>
              <w:top w:val="nil"/>
              <w:left w:val="nil"/>
              <w:bottom w:val="nil"/>
              <w:right w:val="nil"/>
            </w:tcBorders>
            <w:shd w:val="clear" w:color="000000" w:fill="CCCCFF"/>
            <w:noWrap/>
            <w:vAlign w:val="bottom"/>
            <w:hideMark/>
          </w:tcPr>
          <w:p w14:paraId="7B729B7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76C463E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673A60A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150,00</w:t>
            </w:r>
          </w:p>
        </w:tc>
      </w:tr>
      <w:tr w:rsidR="00CB4973" w:rsidRPr="00CB4973" w14:paraId="72916C41"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3551D420"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1F43ADD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150,00</w:t>
            </w:r>
          </w:p>
        </w:tc>
        <w:tc>
          <w:tcPr>
            <w:tcW w:w="1548" w:type="dxa"/>
            <w:tcBorders>
              <w:top w:val="nil"/>
              <w:left w:val="nil"/>
              <w:bottom w:val="nil"/>
              <w:right w:val="nil"/>
            </w:tcBorders>
            <w:shd w:val="clear" w:color="auto" w:fill="auto"/>
            <w:noWrap/>
            <w:vAlign w:val="bottom"/>
            <w:hideMark/>
          </w:tcPr>
          <w:p w14:paraId="026FC46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14CE73F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4F43AEB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150,00</w:t>
            </w:r>
          </w:p>
        </w:tc>
      </w:tr>
      <w:tr w:rsidR="00CB4973" w:rsidRPr="00CB4973" w14:paraId="1B0D32CB"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4FF2DD0B"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Kapitalni projekt K100426 OTKUP ZEMLJIŠTA ZA INFRASTRUKTURNE PROJEKTE</w:t>
            </w:r>
          </w:p>
        </w:tc>
        <w:tc>
          <w:tcPr>
            <w:tcW w:w="1428" w:type="dxa"/>
            <w:tcBorders>
              <w:top w:val="nil"/>
              <w:left w:val="nil"/>
              <w:bottom w:val="nil"/>
              <w:right w:val="nil"/>
            </w:tcBorders>
            <w:shd w:val="clear" w:color="000000" w:fill="CCCCFF"/>
            <w:noWrap/>
            <w:vAlign w:val="bottom"/>
            <w:hideMark/>
          </w:tcPr>
          <w:p w14:paraId="3316CA56"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285.000,00</w:t>
            </w:r>
          </w:p>
        </w:tc>
        <w:tc>
          <w:tcPr>
            <w:tcW w:w="1548" w:type="dxa"/>
            <w:tcBorders>
              <w:top w:val="nil"/>
              <w:left w:val="nil"/>
              <w:bottom w:val="nil"/>
              <w:right w:val="nil"/>
            </w:tcBorders>
            <w:shd w:val="clear" w:color="000000" w:fill="CCCCFF"/>
            <w:noWrap/>
            <w:vAlign w:val="bottom"/>
            <w:hideMark/>
          </w:tcPr>
          <w:p w14:paraId="0C5D08D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-200.000,00</w:t>
            </w:r>
          </w:p>
        </w:tc>
        <w:tc>
          <w:tcPr>
            <w:tcW w:w="1350" w:type="dxa"/>
            <w:tcBorders>
              <w:top w:val="nil"/>
              <w:left w:val="nil"/>
              <w:bottom w:val="nil"/>
              <w:right w:val="nil"/>
            </w:tcBorders>
            <w:shd w:val="clear" w:color="000000" w:fill="CCCCFF"/>
            <w:noWrap/>
            <w:vAlign w:val="bottom"/>
            <w:hideMark/>
          </w:tcPr>
          <w:p w14:paraId="682880B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-70,18</w:t>
            </w:r>
          </w:p>
        </w:tc>
        <w:tc>
          <w:tcPr>
            <w:tcW w:w="1266" w:type="dxa"/>
            <w:tcBorders>
              <w:top w:val="nil"/>
              <w:left w:val="nil"/>
              <w:bottom w:val="nil"/>
              <w:right w:val="nil"/>
            </w:tcBorders>
            <w:shd w:val="clear" w:color="000000" w:fill="CCCCFF"/>
            <w:noWrap/>
            <w:vAlign w:val="bottom"/>
            <w:hideMark/>
          </w:tcPr>
          <w:p w14:paraId="74DE9BD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85.000,00</w:t>
            </w:r>
          </w:p>
        </w:tc>
      </w:tr>
      <w:tr w:rsidR="00CB4973" w:rsidRPr="00CB4973" w14:paraId="031803B8"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64624553"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4.5. KOMUNALNI DOPRINOS</w:t>
            </w:r>
          </w:p>
        </w:tc>
        <w:tc>
          <w:tcPr>
            <w:tcW w:w="1428" w:type="dxa"/>
            <w:tcBorders>
              <w:top w:val="nil"/>
              <w:left w:val="nil"/>
              <w:bottom w:val="nil"/>
              <w:right w:val="nil"/>
            </w:tcBorders>
            <w:shd w:val="clear" w:color="auto" w:fill="auto"/>
            <w:noWrap/>
            <w:vAlign w:val="bottom"/>
            <w:hideMark/>
          </w:tcPr>
          <w:p w14:paraId="290A681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280.000,00</w:t>
            </w:r>
          </w:p>
        </w:tc>
        <w:tc>
          <w:tcPr>
            <w:tcW w:w="1548" w:type="dxa"/>
            <w:tcBorders>
              <w:top w:val="nil"/>
              <w:left w:val="nil"/>
              <w:bottom w:val="nil"/>
              <w:right w:val="nil"/>
            </w:tcBorders>
            <w:shd w:val="clear" w:color="auto" w:fill="auto"/>
            <w:noWrap/>
            <w:vAlign w:val="bottom"/>
            <w:hideMark/>
          </w:tcPr>
          <w:p w14:paraId="0F489D5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-200.000,00</w:t>
            </w:r>
          </w:p>
        </w:tc>
        <w:tc>
          <w:tcPr>
            <w:tcW w:w="1350" w:type="dxa"/>
            <w:tcBorders>
              <w:top w:val="nil"/>
              <w:left w:val="nil"/>
              <w:bottom w:val="nil"/>
              <w:right w:val="nil"/>
            </w:tcBorders>
            <w:shd w:val="clear" w:color="auto" w:fill="auto"/>
            <w:noWrap/>
            <w:vAlign w:val="bottom"/>
            <w:hideMark/>
          </w:tcPr>
          <w:p w14:paraId="6FC7E72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-71,43</w:t>
            </w:r>
          </w:p>
        </w:tc>
        <w:tc>
          <w:tcPr>
            <w:tcW w:w="1266" w:type="dxa"/>
            <w:tcBorders>
              <w:top w:val="nil"/>
              <w:left w:val="nil"/>
              <w:bottom w:val="nil"/>
              <w:right w:val="nil"/>
            </w:tcBorders>
            <w:shd w:val="clear" w:color="auto" w:fill="auto"/>
            <w:noWrap/>
            <w:vAlign w:val="bottom"/>
            <w:hideMark/>
          </w:tcPr>
          <w:p w14:paraId="62FC460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80.000,00</w:t>
            </w:r>
          </w:p>
        </w:tc>
      </w:tr>
      <w:tr w:rsidR="00CB4973" w:rsidRPr="00CB4973" w14:paraId="5AC47D7E"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4B5356A7"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4.7. PRIHODI OD PRODAJE STANOVA</w:t>
            </w:r>
          </w:p>
        </w:tc>
        <w:tc>
          <w:tcPr>
            <w:tcW w:w="1428" w:type="dxa"/>
            <w:tcBorders>
              <w:top w:val="nil"/>
              <w:left w:val="nil"/>
              <w:bottom w:val="nil"/>
              <w:right w:val="nil"/>
            </w:tcBorders>
            <w:shd w:val="clear" w:color="auto" w:fill="auto"/>
            <w:noWrap/>
            <w:vAlign w:val="bottom"/>
            <w:hideMark/>
          </w:tcPr>
          <w:p w14:paraId="57300FF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5.000,00</w:t>
            </w:r>
          </w:p>
        </w:tc>
        <w:tc>
          <w:tcPr>
            <w:tcW w:w="1548" w:type="dxa"/>
            <w:tcBorders>
              <w:top w:val="nil"/>
              <w:left w:val="nil"/>
              <w:bottom w:val="nil"/>
              <w:right w:val="nil"/>
            </w:tcBorders>
            <w:shd w:val="clear" w:color="auto" w:fill="auto"/>
            <w:noWrap/>
            <w:vAlign w:val="bottom"/>
            <w:hideMark/>
          </w:tcPr>
          <w:p w14:paraId="69E1A2F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1036B47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1DB5993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5.000,00</w:t>
            </w:r>
          </w:p>
        </w:tc>
      </w:tr>
      <w:tr w:rsidR="00CB4973" w:rsidRPr="00CB4973" w14:paraId="2331F6EB"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3F0F3DCA"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Kapitalni projekt K100453 PROJEKT POBOLJŠANJA VODNO-KOMUNALNE INFRASTRUKTURE AGLOMERACIJE METKOVIĆ</w:t>
            </w:r>
          </w:p>
        </w:tc>
        <w:tc>
          <w:tcPr>
            <w:tcW w:w="1428" w:type="dxa"/>
            <w:tcBorders>
              <w:top w:val="nil"/>
              <w:left w:val="nil"/>
              <w:bottom w:val="nil"/>
              <w:right w:val="nil"/>
            </w:tcBorders>
            <w:shd w:val="clear" w:color="000000" w:fill="CCCCFF"/>
            <w:noWrap/>
            <w:vAlign w:val="bottom"/>
            <w:hideMark/>
          </w:tcPr>
          <w:p w14:paraId="46C2414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305.452,00</w:t>
            </w:r>
          </w:p>
        </w:tc>
        <w:tc>
          <w:tcPr>
            <w:tcW w:w="1548" w:type="dxa"/>
            <w:tcBorders>
              <w:top w:val="nil"/>
              <w:left w:val="nil"/>
              <w:bottom w:val="nil"/>
              <w:right w:val="nil"/>
            </w:tcBorders>
            <w:shd w:val="clear" w:color="000000" w:fill="CCCCFF"/>
            <w:noWrap/>
            <w:vAlign w:val="bottom"/>
            <w:hideMark/>
          </w:tcPr>
          <w:p w14:paraId="254E306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43A3DEC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00A709D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305.452,00</w:t>
            </w:r>
          </w:p>
        </w:tc>
      </w:tr>
      <w:tr w:rsidR="00CB4973" w:rsidRPr="00CB4973" w14:paraId="67DCAAAE"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4EDA5F7A"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5.5. Tekuće i kapitalne pomoći iz državnog  proračuna</w:t>
            </w:r>
          </w:p>
        </w:tc>
        <w:tc>
          <w:tcPr>
            <w:tcW w:w="1428" w:type="dxa"/>
            <w:tcBorders>
              <w:top w:val="nil"/>
              <w:left w:val="nil"/>
              <w:bottom w:val="nil"/>
              <w:right w:val="nil"/>
            </w:tcBorders>
            <w:shd w:val="clear" w:color="auto" w:fill="auto"/>
            <w:noWrap/>
            <w:vAlign w:val="bottom"/>
            <w:hideMark/>
          </w:tcPr>
          <w:p w14:paraId="2A8DA2F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212.452,00</w:t>
            </w:r>
          </w:p>
        </w:tc>
        <w:tc>
          <w:tcPr>
            <w:tcW w:w="1548" w:type="dxa"/>
            <w:tcBorders>
              <w:top w:val="nil"/>
              <w:left w:val="nil"/>
              <w:bottom w:val="nil"/>
              <w:right w:val="nil"/>
            </w:tcBorders>
            <w:shd w:val="clear" w:color="auto" w:fill="auto"/>
            <w:noWrap/>
            <w:vAlign w:val="bottom"/>
            <w:hideMark/>
          </w:tcPr>
          <w:p w14:paraId="16B11B5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-121.618,70</w:t>
            </w:r>
          </w:p>
        </w:tc>
        <w:tc>
          <w:tcPr>
            <w:tcW w:w="1350" w:type="dxa"/>
            <w:tcBorders>
              <w:top w:val="nil"/>
              <w:left w:val="nil"/>
              <w:bottom w:val="nil"/>
              <w:right w:val="nil"/>
            </w:tcBorders>
            <w:shd w:val="clear" w:color="auto" w:fill="auto"/>
            <w:noWrap/>
            <w:vAlign w:val="bottom"/>
            <w:hideMark/>
          </w:tcPr>
          <w:p w14:paraId="2372DB5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-57,25</w:t>
            </w:r>
          </w:p>
        </w:tc>
        <w:tc>
          <w:tcPr>
            <w:tcW w:w="1266" w:type="dxa"/>
            <w:tcBorders>
              <w:top w:val="nil"/>
              <w:left w:val="nil"/>
              <w:bottom w:val="nil"/>
              <w:right w:val="nil"/>
            </w:tcBorders>
            <w:shd w:val="clear" w:color="auto" w:fill="auto"/>
            <w:noWrap/>
            <w:vAlign w:val="bottom"/>
            <w:hideMark/>
          </w:tcPr>
          <w:p w14:paraId="08560A7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90.833,30</w:t>
            </w:r>
          </w:p>
        </w:tc>
      </w:tr>
      <w:tr w:rsidR="00CB4973" w:rsidRPr="00CB4973" w14:paraId="4D814BBC"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178CD68A"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lastRenderedPageBreak/>
              <w:t xml:space="preserve">Izvor  5.9. Fond </w:t>
            </w:r>
            <w:proofErr w:type="spellStart"/>
            <w:r w:rsidRPr="00CB4973">
              <w:rPr>
                <w:rFonts w:ascii="Times New Roman" w:eastAsia="Times New Roman" w:hAnsi="Times New Roman"/>
                <w:b/>
                <w:bCs/>
                <w:color w:val="000000"/>
                <w:sz w:val="20"/>
                <w:szCs w:val="20"/>
                <w:lang w:eastAsia="hr-HR"/>
              </w:rPr>
              <w:t>fiskal</w:t>
            </w:r>
            <w:proofErr w:type="spellEnd"/>
            <w:r w:rsidRPr="00CB4973">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auto" w:fill="auto"/>
            <w:noWrap/>
            <w:vAlign w:val="bottom"/>
            <w:hideMark/>
          </w:tcPr>
          <w:p w14:paraId="110F333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93.000,00</w:t>
            </w:r>
          </w:p>
        </w:tc>
        <w:tc>
          <w:tcPr>
            <w:tcW w:w="1548" w:type="dxa"/>
            <w:tcBorders>
              <w:top w:val="nil"/>
              <w:left w:val="nil"/>
              <w:bottom w:val="nil"/>
              <w:right w:val="nil"/>
            </w:tcBorders>
            <w:shd w:val="clear" w:color="auto" w:fill="auto"/>
            <w:noWrap/>
            <w:vAlign w:val="bottom"/>
            <w:hideMark/>
          </w:tcPr>
          <w:p w14:paraId="0F2D9377"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121.618,70</w:t>
            </w:r>
          </w:p>
        </w:tc>
        <w:tc>
          <w:tcPr>
            <w:tcW w:w="1350" w:type="dxa"/>
            <w:tcBorders>
              <w:top w:val="nil"/>
              <w:left w:val="nil"/>
              <w:bottom w:val="nil"/>
              <w:right w:val="nil"/>
            </w:tcBorders>
            <w:shd w:val="clear" w:color="auto" w:fill="auto"/>
            <w:noWrap/>
            <w:vAlign w:val="bottom"/>
            <w:hideMark/>
          </w:tcPr>
          <w:p w14:paraId="627EE9B6"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130,77</w:t>
            </w:r>
          </w:p>
        </w:tc>
        <w:tc>
          <w:tcPr>
            <w:tcW w:w="1266" w:type="dxa"/>
            <w:tcBorders>
              <w:top w:val="nil"/>
              <w:left w:val="nil"/>
              <w:bottom w:val="nil"/>
              <w:right w:val="nil"/>
            </w:tcBorders>
            <w:shd w:val="clear" w:color="auto" w:fill="auto"/>
            <w:noWrap/>
            <w:vAlign w:val="bottom"/>
            <w:hideMark/>
          </w:tcPr>
          <w:p w14:paraId="39D8CEC6"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214.618,70</w:t>
            </w:r>
          </w:p>
        </w:tc>
      </w:tr>
      <w:tr w:rsidR="00CB4973" w:rsidRPr="00CB4973" w14:paraId="2151BDA3"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744341E9"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Kapitalni projekt K100489 POJAČANO ODRŽAVANJE CESTE VID-DRAGOVIJA</w:t>
            </w:r>
          </w:p>
        </w:tc>
        <w:tc>
          <w:tcPr>
            <w:tcW w:w="1428" w:type="dxa"/>
            <w:tcBorders>
              <w:top w:val="nil"/>
              <w:left w:val="nil"/>
              <w:bottom w:val="nil"/>
              <w:right w:val="nil"/>
            </w:tcBorders>
            <w:shd w:val="clear" w:color="000000" w:fill="CCCCFF"/>
            <w:noWrap/>
            <w:vAlign w:val="bottom"/>
            <w:hideMark/>
          </w:tcPr>
          <w:p w14:paraId="534486F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12.500,00</w:t>
            </w:r>
          </w:p>
        </w:tc>
        <w:tc>
          <w:tcPr>
            <w:tcW w:w="1548" w:type="dxa"/>
            <w:tcBorders>
              <w:top w:val="nil"/>
              <w:left w:val="nil"/>
              <w:bottom w:val="nil"/>
              <w:right w:val="nil"/>
            </w:tcBorders>
            <w:shd w:val="clear" w:color="000000" w:fill="CCCCFF"/>
            <w:noWrap/>
            <w:vAlign w:val="bottom"/>
            <w:hideMark/>
          </w:tcPr>
          <w:p w14:paraId="06F9E32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3B8B547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6B33124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12.500,00</w:t>
            </w:r>
          </w:p>
        </w:tc>
      </w:tr>
      <w:tr w:rsidR="00CB4973" w:rsidRPr="00CB4973" w14:paraId="1446E802"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57E4C964"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4.5. KOMUNALNI DOPRINOS</w:t>
            </w:r>
          </w:p>
        </w:tc>
        <w:tc>
          <w:tcPr>
            <w:tcW w:w="1428" w:type="dxa"/>
            <w:tcBorders>
              <w:top w:val="nil"/>
              <w:left w:val="nil"/>
              <w:bottom w:val="nil"/>
              <w:right w:val="nil"/>
            </w:tcBorders>
            <w:shd w:val="clear" w:color="auto" w:fill="auto"/>
            <w:noWrap/>
            <w:vAlign w:val="bottom"/>
            <w:hideMark/>
          </w:tcPr>
          <w:p w14:paraId="7F0EDD7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12.500,00</w:t>
            </w:r>
          </w:p>
        </w:tc>
        <w:tc>
          <w:tcPr>
            <w:tcW w:w="1548" w:type="dxa"/>
            <w:tcBorders>
              <w:top w:val="nil"/>
              <w:left w:val="nil"/>
              <w:bottom w:val="nil"/>
              <w:right w:val="nil"/>
            </w:tcBorders>
            <w:shd w:val="clear" w:color="auto" w:fill="auto"/>
            <w:noWrap/>
            <w:vAlign w:val="bottom"/>
            <w:hideMark/>
          </w:tcPr>
          <w:p w14:paraId="7853EE4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46E9335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7B62B1A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12.500,00</w:t>
            </w:r>
          </w:p>
        </w:tc>
      </w:tr>
      <w:tr w:rsidR="00CB4973" w:rsidRPr="00CB4973" w14:paraId="1B89FADE"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7F3F4401"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Kapitalni projekt K100497 IZGRADNJA HELIDROMA</w:t>
            </w:r>
          </w:p>
        </w:tc>
        <w:tc>
          <w:tcPr>
            <w:tcW w:w="1428" w:type="dxa"/>
            <w:tcBorders>
              <w:top w:val="nil"/>
              <w:left w:val="nil"/>
              <w:bottom w:val="nil"/>
              <w:right w:val="nil"/>
            </w:tcBorders>
            <w:shd w:val="clear" w:color="000000" w:fill="CCCCFF"/>
            <w:noWrap/>
            <w:vAlign w:val="bottom"/>
            <w:hideMark/>
          </w:tcPr>
          <w:p w14:paraId="3920CBC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100.000,00</w:t>
            </w:r>
          </w:p>
        </w:tc>
        <w:tc>
          <w:tcPr>
            <w:tcW w:w="1548" w:type="dxa"/>
            <w:tcBorders>
              <w:top w:val="nil"/>
              <w:left w:val="nil"/>
              <w:bottom w:val="nil"/>
              <w:right w:val="nil"/>
            </w:tcBorders>
            <w:shd w:val="clear" w:color="000000" w:fill="CCCCFF"/>
            <w:noWrap/>
            <w:vAlign w:val="bottom"/>
            <w:hideMark/>
          </w:tcPr>
          <w:p w14:paraId="3A3777F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-20.000,00</w:t>
            </w:r>
          </w:p>
        </w:tc>
        <w:tc>
          <w:tcPr>
            <w:tcW w:w="1350" w:type="dxa"/>
            <w:tcBorders>
              <w:top w:val="nil"/>
              <w:left w:val="nil"/>
              <w:bottom w:val="nil"/>
              <w:right w:val="nil"/>
            </w:tcBorders>
            <w:shd w:val="clear" w:color="000000" w:fill="CCCCFF"/>
            <w:noWrap/>
            <w:vAlign w:val="bottom"/>
            <w:hideMark/>
          </w:tcPr>
          <w:p w14:paraId="7D02790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-20,00</w:t>
            </w:r>
          </w:p>
        </w:tc>
        <w:tc>
          <w:tcPr>
            <w:tcW w:w="1266" w:type="dxa"/>
            <w:tcBorders>
              <w:top w:val="nil"/>
              <w:left w:val="nil"/>
              <w:bottom w:val="nil"/>
              <w:right w:val="nil"/>
            </w:tcBorders>
            <w:shd w:val="clear" w:color="000000" w:fill="CCCCFF"/>
            <w:noWrap/>
            <w:vAlign w:val="bottom"/>
            <w:hideMark/>
          </w:tcPr>
          <w:p w14:paraId="62E8E44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80.000,00</w:t>
            </w:r>
          </w:p>
        </w:tc>
      </w:tr>
      <w:tr w:rsidR="00CB4973" w:rsidRPr="00CB4973" w14:paraId="7FF56E33"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1769DB49"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530E41A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32.500,00</w:t>
            </w:r>
          </w:p>
        </w:tc>
        <w:tc>
          <w:tcPr>
            <w:tcW w:w="1548" w:type="dxa"/>
            <w:tcBorders>
              <w:top w:val="nil"/>
              <w:left w:val="nil"/>
              <w:bottom w:val="nil"/>
              <w:right w:val="nil"/>
            </w:tcBorders>
            <w:shd w:val="clear" w:color="auto" w:fill="auto"/>
            <w:noWrap/>
            <w:vAlign w:val="bottom"/>
            <w:hideMark/>
          </w:tcPr>
          <w:p w14:paraId="64FA98F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-32.500,00</w:t>
            </w:r>
          </w:p>
        </w:tc>
        <w:tc>
          <w:tcPr>
            <w:tcW w:w="1350" w:type="dxa"/>
            <w:tcBorders>
              <w:top w:val="nil"/>
              <w:left w:val="nil"/>
              <w:bottom w:val="nil"/>
              <w:right w:val="nil"/>
            </w:tcBorders>
            <w:shd w:val="clear" w:color="auto" w:fill="auto"/>
            <w:noWrap/>
            <w:vAlign w:val="bottom"/>
            <w:hideMark/>
          </w:tcPr>
          <w:p w14:paraId="7CCAECA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auto" w:fill="auto"/>
            <w:noWrap/>
            <w:vAlign w:val="bottom"/>
            <w:hideMark/>
          </w:tcPr>
          <w:p w14:paraId="0FE5DA5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r>
      <w:tr w:rsidR="00CB4973" w:rsidRPr="00CB4973" w14:paraId="08D8165F"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0591A8BF"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4.5. KOMUNALNI DOPRINOS</w:t>
            </w:r>
          </w:p>
        </w:tc>
        <w:tc>
          <w:tcPr>
            <w:tcW w:w="1428" w:type="dxa"/>
            <w:tcBorders>
              <w:top w:val="nil"/>
              <w:left w:val="nil"/>
              <w:bottom w:val="nil"/>
              <w:right w:val="nil"/>
            </w:tcBorders>
            <w:shd w:val="clear" w:color="auto" w:fill="auto"/>
            <w:noWrap/>
            <w:vAlign w:val="bottom"/>
            <w:hideMark/>
          </w:tcPr>
          <w:p w14:paraId="4003519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67.500,00</w:t>
            </w:r>
          </w:p>
        </w:tc>
        <w:tc>
          <w:tcPr>
            <w:tcW w:w="1548" w:type="dxa"/>
            <w:tcBorders>
              <w:top w:val="nil"/>
              <w:left w:val="nil"/>
              <w:bottom w:val="nil"/>
              <w:right w:val="nil"/>
            </w:tcBorders>
            <w:shd w:val="clear" w:color="auto" w:fill="auto"/>
            <w:noWrap/>
            <w:vAlign w:val="bottom"/>
            <w:hideMark/>
          </w:tcPr>
          <w:p w14:paraId="5A5D31F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-37.500,00</w:t>
            </w:r>
          </w:p>
        </w:tc>
        <w:tc>
          <w:tcPr>
            <w:tcW w:w="1350" w:type="dxa"/>
            <w:tcBorders>
              <w:top w:val="nil"/>
              <w:left w:val="nil"/>
              <w:bottom w:val="nil"/>
              <w:right w:val="nil"/>
            </w:tcBorders>
            <w:shd w:val="clear" w:color="auto" w:fill="auto"/>
            <w:noWrap/>
            <w:vAlign w:val="bottom"/>
            <w:hideMark/>
          </w:tcPr>
          <w:p w14:paraId="4453C2F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-55,56</w:t>
            </w:r>
          </w:p>
        </w:tc>
        <w:tc>
          <w:tcPr>
            <w:tcW w:w="1266" w:type="dxa"/>
            <w:tcBorders>
              <w:top w:val="nil"/>
              <w:left w:val="nil"/>
              <w:bottom w:val="nil"/>
              <w:right w:val="nil"/>
            </w:tcBorders>
            <w:shd w:val="clear" w:color="auto" w:fill="auto"/>
            <w:noWrap/>
            <w:vAlign w:val="bottom"/>
            <w:hideMark/>
          </w:tcPr>
          <w:p w14:paraId="5C6AD0C6"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30.000,00</w:t>
            </w:r>
          </w:p>
        </w:tc>
      </w:tr>
      <w:tr w:rsidR="00CB4973" w:rsidRPr="00CB4973" w14:paraId="3E9C39B8"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64DEF734"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5.6. Tek. i kap. pomoći iz županijskih proračuna</w:t>
            </w:r>
          </w:p>
        </w:tc>
        <w:tc>
          <w:tcPr>
            <w:tcW w:w="1428" w:type="dxa"/>
            <w:tcBorders>
              <w:top w:val="nil"/>
              <w:left w:val="nil"/>
              <w:bottom w:val="nil"/>
              <w:right w:val="nil"/>
            </w:tcBorders>
            <w:shd w:val="clear" w:color="auto" w:fill="auto"/>
            <w:noWrap/>
            <w:vAlign w:val="bottom"/>
            <w:hideMark/>
          </w:tcPr>
          <w:p w14:paraId="58BE64A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548" w:type="dxa"/>
            <w:tcBorders>
              <w:top w:val="nil"/>
              <w:left w:val="nil"/>
              <w:bottom w:val="nil"/>
              <w:right w:val="nil"/>
            </w:tcBorders>
            <w:shd w:val="clear" w:color="auto" w:fill="auto"/>
            <w:noWrap/>
            <w:vAlign w:val="bottom"/>
            <w:hideMark/>
          </w:tcPr>
          <w:p w14:paraId="1B29121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50.000,00</w:t>
            </w:r>
          </w:p>
        </w:tc>
        <w:tc>
          <w:tcPr>
            <w:tcW w:w="1350" w:type="dxa"/>
            <w:tcBorders>
              <w:top w:val="nil"/>
              <w:left w:val="nil"/>
              <w:bottom w:val="nil"/>
              <w:right w:val="nil"/>
            </w:tcBorders>
            <w:shd w:val="clear" w:color="auto" w:fill="auto"/>
            <w:noWrap/>
            <w:vAlign w:val="bottom"/>
            <w:hideMark/>
          </w:tcPr>
          <w:p w14:paraId="11A7127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auto" w:fill="auto"/>
            <w:noWrap/>
            <w:vAlign w:val="bottom"/>
            <w:hideMark/>
          </w:tcPr>
          <w:p w14:paraId="517CDFA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50.000,00</w:t>
            </w:r>
          </w:p>
        </w:tc>
      </w:tr>
      <w:tr w:rsidR="00CB4973" w:rsidRPr="00CB4973" w14:paraId="7368D5B8"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0A5F28F4"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Kapitalni projekt K100498 IZGRADNJA I OPREMANJE DJEČJEG IGRALIŠTA</w:t>
            </w:r>
          </w:p>
        </w:tc>
        <w:tc>
          <w:tcPr>
            <w:tcW w:w="1428" w:type="dxa"/>
            <w:tcBorders>
              <w:top w:val="nil"/>
              <w:left w:val="nil"/>
              <w:bottom w:val="nil"/>
              <w:right w:val="nil"/>
            </w:tcBorders>
            <w:shd w:val="clear" w:color="000000" w:fill="CCCCFF"/>
            <w:noWrap/>
            <w:vAlign w:val="bottom"/>
            <w:hideMark/>
          </w:tcPr>
          <w:p w14:paraId="7FB2DBB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115.000,00</w:t>
            </w:r>
          </w:p>
        </w:tc>
        <w:tc>
          <w:tcPr>
            <w:tcW w:w="1548" w:type="dxa"/>
            <w:tcBorders>
              <w:top w:val="nil"/>
              <w:left w:val="nil"/>
              <w:bottom w:val="nil"/>
              <w:right w:val="nil"/>
            </w:tcBorders>
            <w:shd w:val="clear" w:color="000000" w:fill="CCCCFF"/>
            <w:noWrap/>
            <w:vAlign w:val="bottom"/>
            <w:hideMark/>
          </w:tcPr>
          <w:p w14:paraId="0BA351A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-114.000,00</w:t>
            </w:r>
          </w:p>
        </w:tc>
        <w:tc>
          <w:tcPr>
            <w:tcW w:w="1350" w:type="dxa"/>
            <w:tcBorders>
              <w:top w:val="nil"/>
              <w:left w:val="nil"/>
              <w:bottom w:val="nil"/>
              <w:right w:val="nil"/>
            </w:tcBorders>
            <w:shd w:val="clear" w:color="000000" w:fill="CCCCFF"/>
            <w:noWrap/>
            <w:vAlign w:val="bottom"/>
            <w:hideMark/>
          </w:tcPr>
          <w:p w14:paraId="1380FFD7"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-99,13</w:t>
            </w:r>
          </w:p>
        </w:tc>
        <w:tc>
          <w:tcPr>
            <w:tcW w:w="1266" w:type="dxa"/>
            <w:tcBorders>
              <w:top w:val="nil"/>
              <w:left w:val="nil"/>
              <w:bottom w:val="nil"/>
              <w:right w:val="nil"/>
            </w:tcBorders>
            <w:shd w:val="clear" w:color="000000" w:fill="CCCCFF"/>
            <w:noWrap/>
            <w:vAlign w:val="bottom"/>
            <w:hideMark/>
          </w:tcPr>
          <w:p w14:paraId="56E3921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1.000,00</w:t>
            </w:r>
          </w:p>
        </w:tc>
      </w:tr>
      <w:tr w:rsidR="00CB4973" w:rsidRPr="00CB4973" w14:paraId="7F8B4DBD"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17DBF1BA"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5.6. Tek. i kap. pomoći iz županijskih proračuna</w:t>
            </w:r>
          </w:p>
        </w:tc>
        <w:tc>
          <w:tcPr>
            <w:tcW w:w="1428" w:type="dxa"/>
            <w:tcBorders>
              <w:top w:val="nil"/>
              <w:left w:val="nil"/>
              <w:bottom w:val="nil"/>
              <w:right w:val="nil"/>
            </w:tcBorders>
            <w:shd w:val="clear" w:color="auto" w:fill="auto"/>
            <w:noWrap/>
            <w:vAlign w:val="bottom"/>
            <w:hideMark/>
          </w:tcPr>
          <w:p w14:paraId="6BD5260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15.000,00</w:t>
            </w:r>
          </w:p>
        </w:tc>
        <w:tc>
          <w:tcPr>
            <w:tcW w:w="1548" w:type="dxa"/>
            <w:tcBorders>
              <w:top w:val="nil"/>
              <w:left w:val="nil"/>
              <w:bottom w:val="nil"/>
              <w:right w:val="nil"/>
            </w:tcBorders>
            <w:shd w:val="clear" w:color="auto" w:fill="auto"/>
            <w:noWrap/>
            <w:vAlign w:val="bottom"/>
            <w:hideMark/>
          </w:tcPr>
          <w:p w14:paraId="6B2133A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-15.000,00</w:t>
            </w:r>
          </w:p>
        </w:tc>
        <w:tc>
          <w:tcPr>
            <w:tcW w:w="1350" w:type="dxa"/>
            <w:tcBorders>
              <w:top w:val="nil"/>
              <w:left w:val="nil"/>
              <w:bottom w:val="nil"/>
              <w:right w:val="nil"/>
            </w:tcBorders>
            <w:shd w:val="clear" w:color="auto" w:fill="auto"/>
            <w:noWrap/>
            <w:vAlign w:val="bottom"/>
            <w:hideMark/>
          </w:tcPr>
          <w:p w14:paraId="73C8A9B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auto" w:fill="auto"/>
            <w:noWrap/>
            <w:vAlign w:val="bottom"/>
            <w:hideMark/>
          </w:tcPr>
          <w:p w14:paraId="74230BD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r>
      <w:tr w:rsidR="00CB4973" w:rsidRPr="00CB4973" w14:paraId="0589F734"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1E3242E0"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 xml:space="preserve">Izvor  5.9. Fond </w:t>
            </w:r>
            <w:proofErr w:type="spellStart"/>
            <w:r w:rsidRPr="00CB4973">
              <w:rPr>
                <w:rFonts w:ascii="Times New Roman" w:eastAsia="Times New Roman" w:hAnsi="Times New Roman"/>
                <w:b/>
                <w:bCs/>
                <w:color w:val="000000"/>
                <w:sz w:val="20"/>
                <w:szCs w:val="20"/>
                <w:lang w:eastAsia="hr-HR"/>
              </w:rPr>
              <w:t>fiskal</w:t>
            </w:r>
            <w:proofErr w:type="spellEnd"/>
            <w:r w:rsidRPr="00CB4973">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auto" w:fill="auto"/>
            <w:noWrap/>
            <w:vAlign w:val="bottom"/>
            <w:hideMark/>
          </w:tcPr>
          <w:p w14:paraId="093C3E8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100.000,00</w:t>
            </w:r>
          </w:p>
        </w:tc>
        <w:tc>
          <w:tcPr>
            <w:tcW w:w="1548" w:type="dxa"/>
            <w:tcBorders>
              <w:top w:val="nil"/>
              <w:left w:val="nil"/>
              <w:bottom w:val="nil"/>
              <w:right w:val="nil"/>
            </w:tcBorders>
            <w:shd w:val="clear" w:color="auto" w:fill="auto"/>
            <w:noWrap/>
            <w:vAlign w:val="bottom"/>
            <w:hideMark/>
          </w:tcPr>
          <w:p w14:paraId="6738836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-99.000,00</w:t>
            </w:r>
          </w:p>
        </w:tc>
        <w:tc>
          <w:tcPr>
            <w:tcW w:w="1350" w:type="dxa"/>
            <w:tcBorders>
              <w:top w:val="nil"/>
              <w:left w:val="nil"/>
              <w:bottom w:val="nil"/>
              <w:right w:val="nil"/>
            </w:tcBorders>
            <w:shd w:val="clear" w:color="auto" w:fill="auto"/>
            <w:noWrap/>
            <w:vAlign w:val="bottom"/>
            <w:hideMark/>
          </w:tcPr>
          <w:p w14:paraId="7E15307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-99,00</w:t>
            </w:r>
          </w:p>
        </w:tc>
        <w:tc>
          <w:tcPr>
            <w:tcW w:w="1266" w:type="dxa"/>
            <w:tcBorders>
              <w:top w:val="nil"/>
              <w:left w:val="nil"/>
              <w:bottom w:val="nil"/>
              <w:right w:val="nil"/>
            </w:tcBorders>
            <w:shd w:val="clear" w:color="auto" w:fill="auto"/>
            <w:noWrap/>
            <w:vAlign w:val="bottom"/>
            <w:hideMark/>
          </w:tcPr>
          <w:p w14:paraId="0DF1850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1.000,00</w:t>
            </w:r>
          </w:p>
        </w:tc>
      </w:tr>
      <w:tr w:rsidR="00CB4973" w:rsidRPr="00CB4973" w14:paraId="60A49C60" w14:textId="77777777" w:rsidTr="00CB4973">
        <w:trPr>
          <w:trHeight w:val="255"/>
        </w:trPr>
        <w:tc>
          <w:tcPr>
            <w:tcW w:w="4253" w:type="dxa"/>
            <w:gridSpan w:val="2"/>
            <w:tcBorders>
              <w:top w:val="nil"/>
              <w:left w:val="nil"/>
              <w:bottom w:val="nil"/>
              <w:right w:val="nil"/>
            </w:tcBorders>
            <w:shd w:val="clear" w:color="000000" w:fill="9999FF"/>
            <w:noWrap/>
            <w:vAlign w:val="bottom"/>
            <w:hideMark/>
          </w:tcPr>
          <w:p w14:paraId="18DD3134"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Program 1021 GRAĐENJE NERAZVRSTANIH CESTA</w:t>
            </w:r>
          </w:p>
        </w:tc>
        <w:tc>
          <w:tcPr>
            <w:tcW w:w="1428" w:type="dxa"/>
            <w:tcBorders>
              <w:top w:val="nil"/>
              <w:left w:val="nil"/>
              <w:bottom w:val="nil"/>
              <w:right w:val="nil"/>
            </w:tcBorders>
            <w:shd w:val="clear" w:color="000000" w:fill="9999FF"/>
            <w:noWrap/>
            <w:vAlign w:val="bottom"/>
            <w:hideMark/>
          </w:tcPr>
          <w:p w14:paraId="78B54AE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1.095.000,00</w:t>
            </w:r>
          </w:p>
        </w:tc>
        <w:tc>
          <w:tcPr>
            <w:tcW w:w="1548" w:type="dxa"/>
            <w:tcBorders>
              <w:top w:val="nil"/>
              <w:left w:val="nil"/>
              <w:bottom w:val="nil"/>
              <w:right w:val="nil"/>
            </w:tcBorders>
            <w:shd w:val="clear" w:color="000000" w:fill="9999FF"/>
            <w:noWrap/>
            <w:vAlign w:val="bottom"/>
            <w:hideMark/>
          </w:tcPr>
          <w:p w14:paraId="5E07E79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43.000,00</w:t>
            </w:r>
          </w:p>
        </w:tc>
        <w:tc>
          <w:tcPr>
            <w:tcW w:w="1350" w:type="dxa"/>
            <w:tcBorders>
              <w:top w:val="nil"/>
              <w:left w:val="nil"/>
              <w:bottom w:val="nil"/>
              <w:right w:val="nil"/>
            </w:tcBorders>
            <w:shd w:val="clear" w:color="000000" w:fill="9999FF"/>
            <w:noWrap/>
            <w:vAlign w:val="bottom"/>
            <w:hideMark/>
          </w:tcPr>
          <w:p w14:paraId="704CA45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3,93</w:t>
            </w:r>
          </w:p>
        </w:tc>
        <w:tc>
          <w:tcPr>
            <w:tcW w:w="1266" w:type="dxa"/>
            <w:tcBorders>
              <w:top w:val="nil"/>
              <w:left w:val="nil"/>
              <w:bottom w:val="nil"/>
              <w:right w:val="nil"/>
            </w:tcBorders>
            <w:shd w:val="clear" w:color="000000" w:fill="9999FF"/>
            <w:noWrap/>
            <w:vAlign w:val="bottom"/>
            <w:hideMark/>
          </w:tcPr>
          <w:p w14:paraId="4749433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1.138.000,00</w:t>
            </w:r>
          </w:p>
        </w:tc>
      </w:tr>
      <w:tr w:rsidR="00CB4973" w:rsidRPr="00CB4973" w14:paraId="724ED8A9"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260FF155"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Kapitalni projekt K100031 IZRADA PROJEKTNE DOKUMENTACIJE ZA INFRASTRUKT. PROJEKTE - UREĐENJE CESTA</w:t>
            </w:r>
          </w:p>
        </w:tc>
        <w:tc>
          <w:tcPr>
            <w:tcW w:w="1428" w:type="dxa"/>
            <w:tcBorders>
              <w:top w:val="nil"/>
              <w:left w:val="nil"/>
              <w:bottom w:val="nil"/>
              <w:right w:val="nil"/>
            </w:tcBorders>
            <w:shd w:val="clear" w:color="000000" w:fill="CCCCFF"/>
            <w:noWrap/>
            <w:vAlign w:val="bottom"/>
            <w:hideMark/>
          </w:tcPr>
          <w:p w14:paraId="4CAA174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548" w:type="dxa"/>
            <w:tcBorders>
              <w:top w:val="nil"/>
              <w:left w:val="nil"/>
              <w:bottom w:val="nil"/>
              <w:right w:val="nil"/>
            </w:tcBorders>
            <w:shd w:val="clear" w:color="000000" w:fill="CCCCFF"/>
            <w:noWrap/>
            <w:vAlign w:val="bottom"/>
            <w:hideMark/>
          </w:tcPr>
          <w:p w14:paraId="344BF0F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50.000,00</w:t>
            </w:r>
          </w:p>
        </w:tc>
        <w:tc>
          <w:tcPr>
            <w:tcW w:w="1350" w:type="dxa"/>
            <w:tcBorders>
              <w:top w:val="nil"/>
              <w:left w:val="nil"/>
              <w:bottom w:val="nil"/>
              <w:right w:val="nil"/>
            </w:tcBorders>
            <w:shd w:val="clear" w:color="000000" w:fill="CCCCFF"/>
            <w:noWrap/>
            <w:vAlign w:val="bottom"/>
            <w:hideMark/>
          </w:tcPr>
          <w:p w14:paraId="6068C67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000000" w:fill="CCCCFF"/>
            <w:noWrap/>
            <w:vAlign w:val="bottom"/>
            <w:hideMark/>
          </w:tcPr>
          <w:p w14:paraId="2E93AC8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50.000,00</w:t>
            </w:r>
          </w:p>
        </w:tc>
      </w:tr>
      <w:tr w:rsidR="00CB4973" w:rsidRPr="00CB4973" w14:paraId="2047E24A"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55DAC3E1"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4.5. KOMUNALNI DOPRINOS</w:t>
            </w:r>
          </w:p>
        </w:tc>
        <w:tc>
          <w:tcPr>
            <w:tcW w:w="1428" w:type="dxa"/>
            <w:tcBorders>
              <w:top w:val="nil"/>
              <w:left w:val="nil"/>
              <w:bottom w:val="nil"/>
              <w:right w:val="nil"/>
            </w:tcBorders>
            <w:shd w:val="clear" w:color="auto" w:fill="auto"/>
            <w:noWrap/>
            <w:vAlign w:val="bottom"/>
            <w:hideMark/>
          </w:tcPr>
          <w:p w14:paraId="44996B9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548" w:type="dxa"/>
            <w:tcBorders>
              <w:top w:val="nil"/>
              <w:left w:val="nil"/>
              <w:bottom w:val="nil"/>
              <w:right w:val="nil"/>
            </w:tcBorders>
            <w:shd w:val="clear" w:color="auto" w:fill="auto"/>
            <w:noWrap/>
            <w:vAlign w:val="bottom"/>
            <w:hideMark/>
          </w:tcPr>
          <w:p w14:paraId="4CC0C24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50.000,00</w:t>
            </w:r>
          </w:p>
        </w:tc>
        <w:tc>
          <w:tcPr>
            <w:tcW w:w="1350" w:type="dxa"/>
            <w:tcBorders>
              <w:top w:val="nil"/>
              <w:left w:val="nil"/>
              <w:bottom w:val="nil"/>
              <w:right w:val="nil"/>
            </w:tcBorders>
            <w:shd w:val="clear" w:color="auto" w:fill="auto"/>
            <w:noWrap/>
            <w:vAlign w:val="bottom"/>
            <w:hideMark/>
          </w:tcPr>
          <w:p w14:paraId="19E978B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auto" w:fill="auto"/>
            <w:noWrap/>
            <w:vAlign w:val="bottom"/>
            <w:hideMark/>
          </w:tcPr>
          <w:p w14:paraId="2CC86E9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50.000,00</w:t>
            </w:r>
          </w:p>
        </w:tc>
      </w:tr>
      <w:tr w:rsidR="00CB4973" w:rsidRPr="00CB4973" w14:paraId="3A0DD960"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00C0EA48"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Kapitalni projekt K100427 POJAČANO ODRŽAVANJE CESTA</w:t>
            </w:r>
          </w:p>
        </w:tc>
        <w:tc>
          <w:tcPr>
            <w:tcW w:w="1428" w:type="dxa"/>
            <w:tcBorders>
              <w:top w:val="nil"/>
              <w:left w:val="nil"/>
              <w:bottom w:val="nil"/>
              <w:right w:val="nil"/>
            </w:tcBorders>
            <w:shd w:val="clear" w:color="000000" w:fill="CCCCFF"/>
            <w:noWrap/>
            <w:vAlign w:val="bottom"/>
            <w:hideMark/>
          </w:tcPr>
          <w:p w14:paraId="03E884E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500.000,00</w:t>
            </w:r>
          </w:p>
        </w:tc>
        <w:tc>
          <w:tcPr>
            <w:tcW w:w="1548" w:type="dxa"/>
            <w:tcBorders>
              <w:top w:val="nil"/>
              <w:left w:val="nil"/>
              <w:bottom w:val="nil"/>
              <w:right w:val="nil"/>
            </w:tcBorders>
            <w:shd w:val="clear" w:color="000000" w:fill="CCCCFF"/>
            <w:noWrap/>
            <w:vAlign w:val="bottom"/>
            <w:hideMark/>
          </w:tcPr>
          <w:p w14:paraId="0A3E727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-190.000,00</w:t>
            </w:r>
          </w:p>
        </w:tc>
        <w:tc>
          <w:tcPr>
            <w:tcW w:w="1350" w:type="dxa"/>
            <w:tcBorders>
              <w:top w:val="nil"/>
              <w:left w:val="nil"/>
              <w:bottom w:val="nil"/>
              <w:right w:val="nil"/>
            </w:tcBorders>
            <w:shd w:val="clear" w:color="000000" w:fill="CCCCFF"/>
            <w:noWrap/>
            <w:vAlign w:val="bottom"/>
            <w:hideMark/>
          </w:tcPr>
          <w:p w14:paraId="18BA5CE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-38,00</w:t>
            </w:r>
          </w:p>
        </w:tc>
        <w:tc>
          <w:tcPr>
            <w:tcW w:w="1266" w:type="dxa"/>
            <w:tcBorders>
              <w:top w:val="nil"/>
              <w:left w:val="nil"/>
              <w:bottom w:val="nil"/>
              <w:right w:val="nil"/>
            </w:tcBorders>
            <w:shd w:val="clear" w:color="000000" w:fill="CCCCFF"/>
            <w:noWrap/>
            <w:vAlign w:val="bottom"/>
            <w:hideMark/>
          </w:tcPr>
          <w:p w14:paraId="408B461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310.000,00</w:t>
            </w:r>
          </w:p>
        </w:tc>
      </w:tr>
      <w:tr w:rsidR="00CB4973" w:rsidRPr="00CB4973" w14:paraId="4F5947DA"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40591A2E"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354E3C8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500.000,00</w:t>
            </w:r>
          </w:p>
        </w:tc>
        <w:tc>
          <w:tcPr>
            <w:tcW w:w="1548" w:type="dxa"/>
            <w:tcBorders>
              <w:top w:val="nil"/>
              <w:left w:val="nil"/>
              <w:bottom w:val="nil"/>
              <w:right w:val="nil"/>
            </w:tcBorders>
            <w:shd w:val="clear" w:color="auto" w:fill="auto"/>
            <w:noWrap/>
            <w:vAlign w:val="bottom"/>
            <w:hideMark/>
          </w:tcPr>
          <w:p w14:paraId="15754E3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-190.000,00</w:t>
            </w:r>
          </w:p>
        </w:tc>
        <w:tc>
          <w:tcPr>
            <w:tcW w:w="1350" w:type="dxa"/>
            <w:tcBorders>
              <w:top w:val="nil"/>
              <w:left w:val="nil"/>
              <w:bottom w:val="nil"/>
              <w:right w:val="nil"/>
            </w:tcBorders>
            <w:shd w:val="clear" w:color="auto" w:fill="auto"/>
            <w:noWrap/>
            <w:vAlign w:val="bottom"/>
            <w:hideMark/>
          </w:tcPr>
          <w:p w14:paraId="5045F316"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-38,00</w:t>
            </w:r>
          </w:p>
        </w:tc>
        <w:tc>
          <w:tcPr>
            <w:tcW w:w="1266" w:type="dxa"/>
            <w:tcBorders>
              <w:top w:val="nil"/>
              <w:left w:val="nil"/>
              <w:bottom w:val="nil"/>
              <w:right w:val="nil"/>
            </w:tcBorders>
            <w:shd w:val="clear" w:color="auto" w:fill="auto"/>
            <w:noWrap/>
            <w:vAlign w:val="bottom"/>
            <w:hideMark/>
          </w:tcPr>
          <w:p w14:paraId="268B76C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310.000,00</w:t>
            </w:r>
          </w:p>
        </w:tc>
      </w:tr>
      <w:tr w:rsidR="00CB4973" w:rsidRPr="00CB4973" w14:paraId="109AACA8"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2F264492"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Kapitalni projekt K100431 IZGRADNJA CESTE OD ULICE P. ZORANIĆA DO ULICE TRG F. TUĐMANA I SPOJA UL. A. STARČEVIĆA</w:t>
            </w:r>
          </w:p>
        </w:tc>
        <w:tc>
          <w:tcPr>
            <w:tcW w:w="1428" w:type="dxa"/>
            <w:tcBorders>
              <w:top w:val="nil"/>
              <w:left w:val="nil"/>
              <w:bottom w:val="nil"/>
              <w:right w:val="nil"/>
            </w:tcBorders>
            <w:shd w:val="clear" w:color="000000" w:fill="CCCCFF"/>
            <w:noWrap/>
            <w:vAlign w:val="bottom"/>
            <w:hideMark/>
          </w:tcPr>
          <w:p w14:paraId="6A216EB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325.000,00</w:t>
            </w:r>
          </w:p>
        </w:tc>
        <w:tc>
          <w:tcPr>
            <w:tcW w:w="1548" w:type="dxa"/>
            <w:tcBorders>
              <w:top w:val="nil"/>
              <w:left w:val="nil"/>
              <w:bottom w:val="nil"/>
              <w:right w:val="nil"/>
            </w:tcBorders>
            <w:shd w:val="clear" w:color="000000" w:fill="CCCCFF"/>
            <w:noWrap/>
            <w:vAlign w:val="bottom"/>
            <w:hideMark/>
          </w:tcPr>
          <w:p w14:paraId="1FA1BFA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108.000,00</w:t>
            </w:r>
          </w:p>
        </w:tc>
        <w:tc>
          <w:tcPr>
            <w:tcW w:w="1350" w:type="dxa"/>
            <w:tcBorders>
              <w:top w:val="nil"/>
              <w:left w:val="nil"/>
              <w:bottom w:val="nil"/>
              <w:right w:val="nil"/>
            </w:tcBorders>
            <w:shd w:val="clear" w:color="000000" w:fill="CCCCFF"/>
            <w:noWrap/>
            <w:vAlign w:val="bottom"/>
            <w:hideMark/>
          </w:tcPr>
          <w:p w14:paraId="1B42E4C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33,23</w:t>
            </w:r>
          </w:p>
        </w:tc>
        <w:tc>
          <w:tcPr>
            <w:tcW w:w="1266" w:type="dxa"/>
            <w:tcBorders>
              <w:top w:val="nil"/>
              <w:left w:val="nil"/>
              <w:bottom w:val="nil"/>
              <w:right w:val="nil"/>
            </w:tcBorders>
            <w:shd w:val="clear" w:color="000000" w:fill="CCCCFF"/>
            <w:noWrap/>
            <w:vAlign w:val="bottom"/>
            <w:hideMark/>
          </w:tcPr>
          <w:p w14:paraId="704E8D96"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433.000,00</w:t>
            </w:r>
          </w:p>
        </w:tc>
      </w:tr>
      <w:tr w:rsidR="00CB4973" w:rsidRPr="00CB4973" w14:paraId="4730E904"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18DE5192"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23EC0BC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325.000,00</w:t>
            </w:r>
          </w:p>
        </w:tc>
        <w:tc>
          <w:tcPr>
            <w:tcW w:w="1548" w:type="dxa"/>
            <w:tcBorders>
              <w:top w:val="nil"/>
              <w:left w:val="nil"/>
              <w:bottom w:val="nil"/>
              <w:right w:val="nil"/>
            </w:tcBorders>
            <w:shd w:val="clear" w:color="auto" w:fill="auto"/>
            <w:noWrap/>
            <w:vAlign w:val="bottom"/>
            <w:hideMark/>
          </w:tcPr>
          <w:p w14:paraId="318CC4E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-322.000,00</w:t>
            </w:r>
          </w:p>
        </w:tc>
        <w:tc>
          <w:tcPr>
            <w:tcW w:w="1350" w:type="dxa"/>
            <w:tcBorders>
              <w:top w:val="nil"/>
              <w:left w:val="nil"/>
              <w:bottom w:val="nil"/>
              <w:right w:val="nil"/>
            </w:tcBorders>
            <w:shd w:val="clear" w:color="auto" w:fill="auto"/>
            <w:noWrap/>
            <w:vAlign w:val="bottom"/>
            <w:hideMark/>
          </w:tcPr>
          <w:p w14:paraId="006ADC8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-99,08</w:t>
            </w:r>
          </w:p>
        </w:tc>
        <w:tc>
          <w:tcPr>
            <w:tcW w:w="1266" w:type="dxa"/>
            <w:tcBorders>
              <w:top w:val="nil"/>
              <w:left w:val="nil"/>
              <w:bottom w:val="nil"/>
              <w:right w:val="nil"/>
            </w:tcBorders>
            <w:shd w:val="clear" w:color="auto" w:fill="auto"/>
            <w:noWrap/>
            <w:vAlign w:val="bottom"/>
            <w:hideMark/>
          </w:tcPr>
          <w:p w14:paraId="1E9B4EF6"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3.000,00</w:t>
            </w:r>
          </w:p>
        </w:tc>
      </w:tr>
      <w:tr w:rsidR="00CB4973" w:rsidRPr="00CB4973" w14:paraId="475C61A4"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3A6825E4"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5.5. Tekuće i kapitalne pomoći iz državnog  proračuna</w:t>
            </w:r>
          </w:p>
        </w:tc>
        <w:tc>
          <w:tcPr>
            <w:tcW w:w="1428" w:type="dxa"/>
            <w:tcBorders>
              <w:top w:val="nil"/>
              <w:left w:val="nil"/>
              <w:bottom w:val="nil"/>
              <w:right w:val="nil"/>
            </w:tcBorders>
            <w:shd w:val="clear" w:color="auto" w:fill="auto"/>
            <w:noWrap/>
            <w:vAlign w:val="bottom"/>
            <w:hideMark/>
          </w:tcPr>
          <w:p w14:paraId="48827F7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548" w:type="dxa"/>
            <w:tcBorders>
              <w:top w:val="nil"/>
              <w:left w:val="nil"/>
              <w:bottom w:val="nil"/>
              <w:right w:val="nil"/>
            </w:tcBorders>
            <w:shd w:val="clear" w:color="auto" w:fill="auto"/>
            <w:noWrap/>
            <w:vAlign w:val="bottom"/>
            <w:hideMark/>
          </w:tcPr>
          <w:p w14:paraId="516181D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430.000,00</w:t>
            </w:r>
          </w:p>
        </w:tc>
        <w:tc>
          <w:tcPr>
            <w:tcW w:w="1350" w:type="dxa"/>
            <w:tcBorders>
              <w:top w:val="nil"/>
              <w:left w:val="nil"/>
              <w:bottom w:val="nil"/>
              <w:right w:val="nil"/>
            </w:tcBorders>
            <w:shd w:val="clear" w:color="auto" w:fill="auto"/>
            <w:noWrap/>
            <w:vAlign w:val="bottom"/>
            <w:hideMark/>
          </w:tcPr>
          <w:p w14:paraId="24BF5ED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auto" w:fill="auto"/>
            <w:noWrap/>
            <w:vAlign w:val="bottom"/>
            <w:hideMark/>
          </w:tcPr>
          <w:p w14:paraId="5CA52A8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430.000,00</w:t>
            </w:r>
          </w:p>
        </w:tc>
      </w:tr>
      <w:tr w:rsidR="00CB4973" w:rsidRPr="00CB4973" w14:paraId="19A56AC8"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3E1AB50F"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Kapitalni projekt K100433 REKONSTRUKCIJA MLINSKE ULICE (Unka)</w:t>
            </w:r>
          </w:p>
        </w:tc>
        <w:tc>
          <w:tcPr>
            <w:tcW w:w="1428" w:type="dxa"/>
            <w:tcBorders>
              <w:top w:val="nil"/>
              <w:left w:val="nil"/>
              <w:bottom w:val="nil"/>
              <w:right w:val="nil"/>
            </w:tcBorders>
            <w:shd w:val="clear" w:color="000000" w:fill="CCCCFF"/>
            <w:noWrap/>
            <w:vAlign w:val="bottom"/>
            <w:hideMark/>
          </w:tcPr>
          <w:p w14:paraId="21A0CA2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270.000,00</w:t>
            </w:r>
          </w:p>
        </w:tc>
        <w:tc>
          <w:tcPr>
            <w:tcW w:w="1548" w:type="dxa"/>
            <w:tcBorders>
              <w:top w:val="nil"/>
              <w:left w:val="nil"/>
              <w:bottom w:val="nil"/>
              <w:right w:val="nil"/>
            </w:tcBorders>
            <w:shd w:val="clear" w:color="000000" w:fill="CCCCFF"/>
            <w:noWrap/>
            <w:vAlign w:val="bottom"/>
            <w:hideMark/>
          </w:tcPr>
          <w:p w14:paraId="3079165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75.000,00</w:t>
            </w:r>
          </w:p>
        </w:tc>
        <w:tc>
          <w:tcPr>
            <w:tcW w:w="1350" w:type="dxa"/>
            <w:tcBorders>
              <w:top w:val="nil"/>
              <w:left w:val="nil"/>
              <w:bottom w:val="nil"/>
              <w:right w:val="nil"/>
            </w:tcBorders>
            <w:shd w:val="clear" w:color="000000" w:fill="CCCCFF"/>
            <w:noWrap/>
            <w:vAlign w:val="bottom"/>
            <w:hideMark/>
          </w:tcPr>
          <w:p w14:paraId="305BA47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27,78</w:t>
            </w:r>
          </w:p>
        </w:tc>
        <w:tc>
          <w:tcPr>
            <w:tcW w:w="1266" w:type="dxa"/>
            <w:tcBorders>
              <w:top w:val="nil"/>
              <w:left w:val="nil"/>
              <w:bottom w:val="nil"/>
              <w:right w:val="nil"/>
            </w:tcBorders>
            <w:shd w:val="clear" w:color="000000" w:fill="CCCCFF"/>
            <w:noWrap/>
            <w:vAlign w:val="bottom"/>
            <w:hideMark/>
          </w:tcPr>
          <w:p w14:paraId="46C1F37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345.000,00</w:t>
            </w:r>
          </w:p>
        </w:tc>
      </w:tr>
      <w:tr w:rsidR="00CB4973" w:rsidRPr="00CB4973" w14:paraId="7339F145"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79FE32A0"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4.5. KOMUNALNI DOPRINOS</w:t>
            </w:r>
          </w:p>
        </w:tc>
        <w:tc>
          <w:tcPr>
            <w:tcW w:w="1428" w:type="dxa"/>
            <w:tcBorders>
              <w:top w:val="nil"/>
              <w:left w:val="nil"/>
              <w:bottom w:val="nil"/>
              <w:right w:val="nil"/>
            </w:tcBorders>
            <w:shd w:val="clear" w:color="auto" w:fill="auto"/>
            <w:noWrap/>
            <w:vAlign w:val="bottom"/>
            <w:hideMark/>
          </w:tcPr>
          <w:p w14:paraId="27E9184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548" w:type="dxa"/>
            <w:tcBorders>
              <w:top w:val="nil"/>
              <w:left w:val="nil"/>
              <w:bottom w:val="nil"/>
              <w:right w:val="nil"/>
            </w:tcBorders>
            <w:shd w:val="clear" w:color="auto" w:fill="auto"/>
            <w:noWrap/>
            <w:vAlign w:val="bottom"/>
            <w:hideMark/>
          </w:tcPr>
          <w:p w14:paraId="3454B12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75.000,00</w:t>
            </w:r>
          </w:p>
        </w:tc>
        <w:tc>
          <w:tcPr>
            <w:tcW w:w="1350" w:type="dxa"/>
            <w:tcBorders>
              <w:top w:val="nil"/>
              <w:left w:val="nil"/>
              <w:bottom w:val="nil"/>
              <w:right w:val="nil"/>
            </w:tcBorders>
            <w:shd w:val="clear" w:color="auto" w:fill="auto"/>
            <w:noWrap/>
            <w:vAlign w:val="bottom"/>
            <w:hideMark/>
          </w:tcPr>
          <w:p w14:paraId="301D3E2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auto" w:fill="auto"/>
            <w:noWrap/>
            <w:vAlign w:val="bottom"/>
            <w:hideMark/>
          </w:tcPr>
          <w:p w14:paraId="6CE6F46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75.000,00</w:t>
            </w:r>
          </w:p>
        </w:tc>
      </w:tr>
      <w:tr w:rsidR="00CB4973" w:rsidRPr="00CB4973" w14:paraId="2A3C1746"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10E9E193"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5.5. Tekuće i kapitalne pomoći iz državnog  proračuna</w:t>
            </w:r>
          </w:p>
        </w:tc>
        <w:tc>
          <w:tcPr>
            <w:tcW w:w="1428" w:type="dxa"/>
            <w:tcBorders>
              <w:top w:val="nil"/>
              <w:left w:val="nil"/>
              <w:bottom w:val="nil"/>
              <w:right w:val="nil"/>
            </w:tcBorders>
            <w:shd w:val="clear" w:color="auto" w:fill="auto"/>
            <w:noWrap/>
            <w:vAlign w:val="bottom"/>
            <w:hideMark/>
          </w:tcPr>
          <w:p w14:paraId="777F8177"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270.000,00</w:t>
            </w:r>
          </w:p>
        </w:tc>
        <w:tc>
          <w:tcPr>
            <w:tcW w:w="1548" w:type="dxa"/>
            <w:tcBorders>
              <w:top w:val="nil"/>
              <w:left w:val="nil"/>
              <w:bottom w:val="nil"/>
              <w:right w:val="nil"/>
            </w:tcBorders>
            <w:shd w:val="clear" w:color="auto" w:fill="auto"/>
            <w:noWrap/>
            <w:vAlign w:val="bottom"/>
            <w:hideMark/>
          </w:tcPr>
          <w:p w14:paraId="7196B3D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3D7EBBB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41F334C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270.000,00</w:t>
            </w:r>
          </w:p>
        </w:tc>
      </w:tr>
      <w:tr w:rsidR="00CB4973" w:rsidRPr="00CB4973" w14:paraId="78C40280" w14:textId="77777777" w:rsidTr="00CB4973">
        <w:trPr>
          <w:trHeight w:val="255"/>
        </w:trPr>
        <w:tc>
          <w:tcPr>
            <w:tcW w:w="4253" w:type="dxa"/>
            <w:gridSpan w:val="2"/>
            <w:tcBorders>
              <w:top w:val="nil"/>
              <w:left w:val="nil"/>
              <w:bottom w:val="nil"/>
              <w:right w:val="nil"/>
            </w:tcBorders>
            <w:shd w:val="clear" w:color="000000" w:fill="9999FF"/>
            <w:noWrap/>
            <w:vAlign w:val="bottom"/>
            <w:hideMark/>
          </w:tcPr>
          <w:p w14:paraId="5E55AAA0"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Program 1022 GRAĐENJE JAVNE RASVJETE</w:t>
            </w:r>
          </w:p>
        </w:tc>
        <w:tc>
          <w:tcPr>
            <w:tcW w:w="1428" w:type="dxa"/>
            <w:tcBorders>
              <w:top w:val="nil"/>
              <w:left w:val="nil"/>
              <w:bottom w:val="nil"/>
              <w:right w:val="nil"/>
            </w:tcBorders>
            <w:shd w:val="clear" w:color="000000" w:fill="9999FF"/>
            <w:noWrap/>
            <w:vAlign w:val="bottom"/>
            <w:hideMark/>
          </w:tcPr>
          <w:p w14:paraId="177F9FE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75.000,00</w:t>
            </w:r>
          </w:p>
        </w:tc>
        <w:tc>
          <w:tcPr>
            <w:tcW w:w="1548" w:type="dxa"/>
            <w:tcBorders>
              <w:top w:val="nil"/>
              <w:left w:val="nil"/>
              <w:bottom w:val="nil"/>
              <w:right w:val="nil"/>
            </w:tcBorders>
            <w:shd w:val="clear" w:color="000000" w:fill="9999FF"/>
            <w:noWrap/>
            <w:vAlign w:val="bottom"/>
            <w:hideMark/>
          </w:tcPr>
          <w:p w14:paraId="1627453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-500,00</w:t>
            </w:r>
          </w:p>
        </w:tc>
        <w:tc>
          <w:tcPr>
            <w:tcW w:w="1350" w:type="dxa"/>
            <w:tcBorders>
              <w:top w:val="nil"/>
              <w:left w:val="nil"/>
              <w:bottom w:val="nil"/>
              <w:right w:val="nil"/>
            </w:tcBorders>
            <w:shd w:val="clear" w:color="000000" w:fill="9999FF"/>
            <w:noWrap/>
            <w:vAlign w:val="bottom"/>
            <w:hideMark/>
          </w:tcPr>
          <w:p w14:paraId="7B96AA4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-0,67</w:t>
            </w:r>
          </w:p>
        </w:tc>
        <w:tc>
          <w:tcPr>
            <w:tcW w:w="1266" w:type="dxa"/>
            <w:tcBorders>
              <w:top w:val="nil"/>
              <w:left w:val="nil"/>
              <w:bottom w:val="nil"/>
              <w:right w:val="nil"/>
            </w:tcBorders>
            <w:shd w:val="clear" w:color="000000" w:fill="9999FF"/>
            <w:noWrap/>
            <w:vAlign w:val="bottom"/>
            <w:hideMark/>
          </w:tcPr>
          <w:p w14:paraId="5E0ECC6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74.500,00</w:t>
            </w:r>
          </w:p>
        </w:tc>
      </w:tr>
      <w:tr w:rsidR="00CB4973" w:rsidRPr="00CB4973" w14:paraId="0FBB401F"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12A0D11A"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Kapitalni projekt K100070 PRIKLJUČCI ELEKTRIČNE ENERGIJE</w:t>
            </w:r>
          </w:p>
        </w:tc>
        <w:tc>
          <w:tcPr>
            <w:tcW w:w="1428" w:type="dxa"/>
            <w:tcBorders>
              <w:top w:val="nil"/>
              <w:left w:val="nil"/>
              <w:bottom w:val="nil"/>
              <w:right w:val="nil"/>
            </w:tcBorders>
            <w:shd w:val="clear" w:color="000000" w:fill="CCCCFF"/>
            <w:noWrap/>
            <w:vAlign w:val="bottom"/>
            <w:hideMark/>
          </w:tcPr>
          <w:p w14:paraId="3E829BC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4.000,00</w:t>
            </w:r>
          </w:p>
        </w:tc>
        <w:tc>
          <w:tcPr>
            <w:tcW w:w="1548" w:type="dxa"/>
            <w:tcBorders>
              <w:top w:val="nil"/>
              <w:left w:val="nil"/>
              <w:bottom w:val="nil"/>
              <w:right w:val="nil"/>
            </w:tcBorders>
            <w:shd w:val="clear" w:color="000000" w:fill="CCCCFF"/>
            <w:noWrap/>
            <w:vAlign w:val="bottom"/>
            <w:hideMark/>
          </w:tcPr>
          <w:p w14:paraId="339FDAA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1693B73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3BE9B46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4.000,00</w:t>
            </w:r>
          </w:p>
        </w:tc>
      </w:tr>
      <w:tr w:rsidR="00CB4973" w:rsidRPr="00CB4973" w14:paraId="53FCC26D"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1D97912C"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5AA9096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4.000,00</w:t>
            </w:r>
          </w:p>
        </w:tc>
        <w:tc>
          <w:tcPr>
            <w:tcW w:w="1548" w:type="dxa"/>
            <w:tcBorders>
              <w:top w:val="nil"/>
              <w:left w:val="nil"/>
              <w:bottom w:val="nil"/>
              <w:right w:val="nil"/>
            </w:tcBorders>
            <w:shd w:val="clear" w:color="auto" w:fill="auto"/>
            <w:noWrap/>
            <w:vAlign w:val="bottom"/>
            <w:hideMark/>
          </w:tcPr>
          <w:p w14:paraId="21DA3B5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4C223AD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583713B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4.000,00</w:t>
            </w:r>
          </w:p>
        </w:tc>
      </w:tr>
      <w:tr w:rsidR="00CB4973" w:rsidRPr="00CB4973" w14:paraId="6B2DC89F"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22BBB31B"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Kapitalni projekt K100107 JAVNA RASVJETA - OSTALO</w:t>
            </w:r>
          </w:p>
        </w:tc>
        <w:tc>
          <w:tcPr>
            <w:tcW w:w="1428" w:type="dxa"/>
            <w:tcBorders>
              <w:top w:val="nil"/>
              <w:left w:val="nil"/>
              <w:bottom w:val="nil"/>
              <w:right w:val="nil"/>
            </w:tcBorders>
            <w:shd w:val="clear" w:color="000000" w:fill="CCCCFF"/>
            <w:noWrap/>
            <w:vAlign w:val="bottom"/>
            <w:hideMark/>
          </w:tcPr>
          <w:p w14:paraId="15D2CEA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71.000,00</w:t>
            </w:r>
          </w:p>
        </w:tc>
        <w:tc>
          <w:tcPr>
            <w:tcW w:w="1548" w:type="dxa"/>
            <w:tcBorders>
              <w:top w:val="nil"/>
              <w:left w:val="nil"/>
              <w:bottom w:val="nil"/>
              <w:right w:val="nil"/>
            </w:tcBorders>
            <w:shd w:val="clear" w:color="000000" w:fill="CCCCFF"/>
            <w:noWrap/>
            <w:vAlign w:val="bottom"/>
            <w:hideMark/>
          </w:tcPr>
          <w:p w14:paraId="534FA1B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-500,00</w:t>
            </w:r>
          </w:p>
        </w:tc>
        <w:tc>
          <w:tcPr>
            <w:tcW w:w="1350" w:type="dxa"/>
            <w:tcBorders>
              <w:top w:val="nil"/>
              <w:left w:val="nil"/>
              <w:bottom w:val="nil"/>
              <w:right w:val="nil"/>
            </w:tcBorders>
            <w:shd w:val="clear" w:color="000000" w:fill="CCCCFF"/>
            <w:noWrap/>
            <w:vAlign w:val="bottom"/>
            <w:hideMark/>
          </w:tcPr>
          <w:p w14:paraId="30FB74F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-0,70</w:t>
            </w:r>
          </w:p>
        </w:tc>
        <w:tc>
          <w:tcPr>
            <w:tcW w:w="1266" w:type="dxa"/>
            <w:tcBorders>
              <w:top w:val="nil"/>
              <w:left w:val="nil"/>
              <w:bottom w:val="nil"/>
              <w:right w:val="nil"/>
            </w:tcBorders>
            <w:shd w:val="clear" w:color="000000" w:fill="CCCCFF"/>
            <w:noWrap/>
            <w:vAlign w:val="bottom"/>
            <w:hideMark/>
          </w:tcPr>
          <w:p w14:paraId="39C239B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70.500,00</w:t>
            </w:r>
          </w:p>
        </w:tc>
      </w:tr>
      <w:tr w:rsidR="00CB4973" w:rsidRPr="00CB4973" w14:paraId="005E8935"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5676681B"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1784C6D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52.700,00</w:t>
            </w:r>
          </w:p>
        </w:tc>
        <w:tc>
          <w:tcPr>
            <w:tcW w:w="1548" w:type="dxa"/>
            <w:tcBorders>
              <w:top w:val="nil"/>
              <w:left w:val="nil"/>
              <w:bottom w:val="nil"/>
              <w:right w:val="nil"/>
            </w:tcBorders>
            <w:shd w:val="clear" w:color="auto" w:fill="auto"/>
            <w:noWrap/>
            <w:vAlign w:val="bottom"/>
            <w:hideMark/>
          </w:tcPr>
          <w:p w14:paraId="5BCC5F86"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-9.700,00</w:t>
            </w:r>
          </w:p>
        </w:tc>
        <w:tc>
          <w:tcPr>
            <w:tcW w:w="1350" w:type="dxa"/>
            <w:tcBorders>
              <w:top w:val="nil"/>
              <w:left w:val="nil"/>
              <w:bottom w:val="nil"/>
              <w:right w:val="nil"/>
            </w:tcBorders>
            <w:shd w:val="clear" w:color="auto" w:fill="auto"/>
            <w:noWrap/>
            <w:vAlign w:val="bottom"/>
            <w:hideMark/>
          </w:tcPr>
          <w:p w14:paraId="4A796D7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-18,41</w:t>
            </w:r>
          </w:p>
        </w:tc>
        <w:tc>
          <w:tcPr>
            <w:tcW w:w="1266" w:type="dxa"/>
            <w:tcBorders>
              <w:top w:val="nil"/>
              <w:left w:val="nil"/>
              <w:bottom w:val="nil"/>
              <w:right w:val="nil"/>
            </w:tcBorders>
            <w:shd w:val="clear" w:color="auto" w:fill="auto"/>
            <w:noWrap/>
            <w:vAlign w:val="bottom"/>
            <w:hideMark/>
          </w:tcPr>
          <w:p w14:paraId="2F6993F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43.000,00</w:t>
            </w:r>
          </w:p>
        </w:tc>
      </w:tr>
      <w:tr w:rsidR="00CB4973" w:rsidRPr="00CB4973" w14:paraId="24140EEB"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45C27040"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5.5. Tekuće i kapitalne pomoći iz državnog  proračuna</w:t>
            </w:r>
          </w:p>
        </w:tc>
        <w:tc>
          <w:tcPr>
            <w:tcW w:w="1428" w:type="dxa"/>
            <w:tcBorders>
              <w:top w:val="nil"/>
              <w:left w:val="nil"/>
              <w:bottom w:val="nil"/>
              <w:right w:val="nil"/>
            </w:tcBorders>
            <w:shd w:val="clear" w:color="auto" w:fill="auto"/>
            <w:noWrap/>
            <w:vAlign w:val="bottom"/>
            <w:hideMark/>
          </w:tcPr>
          <w:p w14:paraId="4F59115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18.300,00</w:t>
            </w:r>
          </w:p>
        </w:tc>
        <w:tc>
          <w:tcPr>
            <w:tcW w:w="1548" w:type="dxa"/>
            <w:tcBorders>
              <w:top w:val="nil"/>
              <w:left w:val="nil"/>
              <w:bottom w:val="nil"/>
              <w:right w:val="nil"/>
            </w:tcBorders>
            <w:shd w:val="clear" w:color="auto" w:fill="auto"/>
            <w:noWrap/>
            <w:vAlign w:val="bottom"/>
            <w:hideMark/>
          </w:tcPr>
          <w:p w14:paraId="26FBAA9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9.200,00</w:t>
            </w:r>
          </w:p>
        </w:tc>
        <w:tc>
          <w:tcPr>
            <w:tcW w:w="1350" w:type="dxa"/>
            <w:tcBorders>
              <w:top w:val="nil"/>
              <w:left w:val="nil"/>
              <w:bottom w:val="nil"/>
              <w:right w:val="nil"/>
            </w:tcBorders>
            <w:shd w:val="clear" w:color="auto" w:fill="auto"/>
            <w:noWrap/>
            <w:vAlign w:val="bottom"/>
            <w:hideMark/>
          </w:tcPr>
          <w:p w14:paraId="1FCB8D1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50,27</w:t>
            </w:r>
          </w:p>
        </w:tc>
        <w:tc>
          <w:tcPr>
            <w:tcW w:w="1266" w:type="dxa"/>
            <w:tcBorders>
              <w:top w:val="nil"/>
              <w:left w:val="nil"/>
              <w:bottom w:val="nil"/>
              <w:right w:val="nil"/>
            </w:tcBorders>
            <w:shd w:val="clear" w:color="auto" w:fill="auto"/>
            <w:noWrap/>
            <w:vAlign w:val="bottom"/>
            <w:hideMark/>
          </w:tcPr>
          <w:p w14:paraId="5EEF797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27.500,00</w:t>
            </w:r>
          </w:p>
        </w:tc>
      </w:tr>
      <w:tr w:rsidR="00CB4973" w:rsidRPr="00CB4973" w14:paraId="55FD0A42" w14:textId="77777777" w:rsidTr="00CB4973">
        <w:trPr>
          <w:trHeight w:val="255"/>
        </w:trPr>
        <w:tc>
          <w:tcPr>
            <w:tcW w:w="4253" w:type="dxa"/>
            <w:gridSpan w:val="2"/>
            <w:tcBorders>
              <w:top w:val="nil"/>
              <w:left w:val="nil"/>
              <w:bottom w:val="nil"/>
              <w:right w:val="nil"/>
            </w:tcBorders>
            <w:shd w:val="clear" w:color="000000" w:fill="9999FF"/>
            <w:noWrap/>
            <w:vAlign w:val="bottom"/>
            <w:hideMark/>
          </w:tcPr>
          <w:p w14:paraId="308D1FCB"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Program 1023 GRAĐENJE GROBLJA</w:t>
            </w:r>
          </w:p>
        </w:tc>
        <w:tc>
          <w:tcPr>
            <w:tcW w:w="1428" w:type="dxa"/>
            <w:tcBorders>
              <w:top w:val="nil"/>
              <w:left w:val="nil"/>
              <w:bottom w:val="nil"/>
              <w:right w:val="nil"/>
            </w:tcBorders>
            <w:shd w:val="clear" w:color="000000" w:fill="9999FF"/>
            <w:noWrap/>
            <w:vAlign w:val="bottom"/>
            <w:hideMark/>
          </w:tcPr>
          <w:p w14:paraId="3109811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74.000,00</w:t>
            </w:r>
          </w:p>
        </w:tc>
        <w:tc>
          <w:tcPr>
            <w:tcW w:w="1548" w:type="dxa"/>
            <w:tcBorders>
              <w:top w:val="nil"/>
              <w:left w:val="nil"/>
              <w:bottom w:val="nil"/>
              <w:right w:val="nil"/>
            </w:tcBorders>
            <w:shd w:val="clear" w:color="000000" w:fill="9999FF"/>
            <w:noWrap/>
            <w:vAlign w:val="bottom"/>
            <w:hideMark/>
          </w:tcPr>
          <w:p w14:paraId="54AA411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9999FF"/>
            <w:noWrap/>
            <w:vAlign w:val="bottom"/>
            <w:hideMark/>
          </w:tcPr>
          <w:p w14:paraId="22902B9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9999FF"/>
            <w:noWrap/>
            <w:vAlign w:val="bottom"/>
            <w:hideMark/>
          </w:tcPr>
          <w:p w14:paraId="0FE4C24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74.000,00</w:t>
            </w:r>
          </w:p>
        </w:tc>
      </w:tr>
      <w:tr w:rsidR="00CB4973" w:rsidRPr="00CB4973" w14:paraId="0933EDE6"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677F6D3A"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Kapitalni projekt K100010 GRAĐENJE GROBLJA</w:t>
            </w:r>
          </w:p>
        </w:tc>
        <w:tc>
          <w:tcPr>
            <w:tcW w:w="1428" w:type="dxa"/>
            <w:tcBorders>
              <w:top w:val="nil"/>
              <w:left w:val="nil"/>
              <w:bottom w:val="nil"/>
              <w:right w:val="nil"/>
            </w:tcBorders>
            <w:shd w:val="clear" w:color="000000" w:fill="CCCCFF"/>
            <w:noWrap/>
            <w:vAlign w:val="bottom"/>
            <w:hideMark/>
          </w:tcPr>
          <w:p w14:paraId="1E8E2F7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74.000,00</w:t>
            </w:r>
          </w:p>
        </w:tc>
        <w:tc>
          <w:tcPr>
            <w:tcW w:w="1548" w:type="dxa"/>
            <w:tcBorders>
              <w:top w:val="nil"/>
              <w:left w:val="nil"/>
              <w:bottom w:val="nil"/>
              <w:right w:val="nil"/>
            </w:tcBorders>
            <w:shd w:val="clear" w:color="000000" w:fill="CCCCFF"/>
            <w:noWrap/>
            <w:vAlign w:val="bottom"/>
            <w:hideMark/>
          </w:tcPr>
          <w:p w14:paraId="4FBF1F66"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722476F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7BF5366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74.000,00</w:t>
            </w:r>
          </w:p>
        </w:tc>
      </w:tr>
      <w:tr w:rsidR="00CB4973" w:rsidRPr="00CB4973" w14:paraId="05D17EA5"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283A4F1F"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5FFA257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4.000,00</w:t>
            </w:r>
          </w:p>
        </w:tc>
        <w:tc>
          <w:tcPr>
            <w:tcW w:w="1548" w:type="dxa"/>
            <w:tcBorders>
              <w:top w:val="nil"/>
              <w:left w:val="nil"/>
              <w:bottom w:val="nil"/>
              <w:right w:val="nil"/>
            </w:tcBorders>
            <w:shd w:val="clear" w:color="auto" w:fill="auto"/>
            <w:noWrap/>
            <w:vAlign w:val="bottom"/>
            <w:hideMark/>
          </w:tcPr>
          <w:p w14:paraId="1A7B16F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7F2D2DC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034193D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4.000,00</w:t>
            </w:r>
          </w:p>
        </w:tc>
      </w:tr>
      <w:tr w:rsidR="00CB4973" w:rsidRPr="00CB4973" w14:paraId="484110E7"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50F423C2"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 xml:space="preserve">Izvor  5.9. Fond </w:t>
            </w:r>
            <w:proofErr w:type="spellStart"/>
            <w:r w:rsidRPr="00CB4973">
              <w:rPr>
                <w:rFonts w:ascii="Times New Roman" w:eastAsia="Times New Roman" w:hAnsi="Times New Roman"/>
                <w:b/>
                <w:bCs/>
                <w:color w:val="000000"/>
                <w:sz w:val="20"/>
                <w:szCs w:val="20"/>
                <w:lang w:eastAsia="hr-HR"/>
              </w:rPr>
              <w:t>fiskal</w:t>
            </w:r>
            <w:proofErr w:type="spellEnd"/>
            <w:r w:rsidRPr="00CB4973">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auto" w:fill="auto"/>
            <w:noWrap/>
            <w:vAlign w:val="bottom"/>
            <w:hideMark/>
          </w:tcPr>
          <w:p w14:paraId="410CB39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70.000,00</w:t>
            </w:r>
          </w:p>
        </w:tc>
        <w:tc>
          <w:tcPr>
            <w:tcW w:w="1548" w:type="dxa"/>
            <w:tcBorders>
              <w:top w:val="nil"/>
              <w:left w:val="nil"/>
              <w:bottom w:val="nil"/>
              <w:right w:val="nil"/>
            </w:tcBorders>
            <w:shd w:val="clear" w:color="auto" w:fill="auto"/>
            <w:noWrap/>
            <w:vAlign w:val="bottom"/>
            <w:hideMark/>
          </w:tcPr>
          <w:p w14:paraId="1F519406"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17A8758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34B2BE7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70.000,00</w:t>
            </w:r>
          </w:p>
        </w:tc>
      </w:tr>
      <w:tr w:rsidR="00CB4973" w:rsidRPr="00CB4973" w14:paraId="5F91A0E4" w14:textId="77777777" w:rsidTr="00CB4973">
        <w:trPr>
          <w:trHeight w:val="255"/>
        </w:trPr>
        <w:tc>
          <w:tcPr>
            <w:tcW w:w="4253" w:type="dxa"/>
            <w:gridSpan w:val="2"/>
            <w:tcBorders>
              <w:top w:val="nil"/>
              <w:left w:val="nil"/>
              <w:bottom w:val="nil"/>
              <w:right w:val="nil"/>
            </w:tcBorders>
            <w:shd w:val="clear" w:color="000000" w:fill="9999FF"/>
            <w:noWrap/>
            <w:vAlign w:val="bottom"/>
            <w:hideMark/>
          </w:tcPr>
          <w:p w14:paraId="03324091"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Program 1024 ODRŽAVANJE JAVNE RASVJETE</w:t>
            </w:r>
          </w:p>
        </w:tc>
        <w:tc>
          <w:tcPr>
            <w:tcW w:w="1428" w:type="dxa"/>
            <w:tcBorders>
              <w:top w:val="nil"/>
              <w:left w:val="nil"/>
              <w:bottom w:val="nil"/>
              <w:right w:val="nil"/>
            </w:tcBorders>
            <w:shd w:val="clear" w:color="000000" w:fill="9999FF"/>
            <w:noWrap/>
            <w:vAlign w:val="bottom"/>
            <w:hideMark/>
          </w:tcPr>
          <w:p w14:paraId="39E3BB9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316.100,00</w:t>
            </w:r>
          </w:p>
        </w:tc>
        <w:tc>
          <w:tcPr>
            <w:tcW w:w="1548" w:type="dxa"/>
            <w:tcBorders>
              <w:top w:val="nil"/>
              <w:left w:val="nil"/>
              <w:bottom w:val="nil"/>
              <w:right w:val="nil"/>
            </w:tcBorders>
            <w:shd w:val="clear" w:color="000000" w:fill="9999FF"/>
            <w:noWrap/>
            <w:vAlign w:val="bottom"/>
            <w:hideMark/>
          </w:tcPr>
          <w:p w14:paraId="709F68B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-52.000,00</w:t>
            </w:r>
          </w:p>
        </w:tc>
        <w:tc>
          <w:tcPr>
            <w:tcW w:w="1350" w:type="dxa"/>
            <w:tcBorders>
              <w:top w:val="nil"/>
              <w:left w:val="nil"/>
              <w:bottom w:val="nil"/>
              <w:right w:val="nil"/>
            </w:tcBorders>
            <w:shd w:val="clear" w:color="000000" w:fill="9999FF"/>
            <w:noWrap/>
            <w:vAlign w:val="bottom"/>
            <w:hideMark/>
          </w:tcPr>
          <w:p w14:paraId="2E8035E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-16,45</w:t>
            </w:r>
          </w:p>
        </w:tc>
        <w:tc>
          <w:tcPr>
            <w:tcW w:w="1266" w:type="dxa"/>
            <w:tcBorders>
              <w:top w:val="nil"/>
              <w:left w:val="nil"/>
              <w:bottom w:val="nil"/>
              <w:right w:val="nil"/>
            </w:tcBorders>
            <w:shd w:val="clear" w:color="000000" w:fill="9999FF"/>
            <w:noWrap/>
            <w:vAlign w:val="bottom"/>
            <w:hideMark/>
          </w:tcPr>
          <w:p w14:paraId="07A1A70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264.100,00</w:t>
            </w:r>
          </w:p>
        </w:tc>
      </w:tr>
      <w:tr w:rsidR="00CB4973" w:rsidRPr="00CB4973" w14:paraId="6CDB3AC9"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70D63380"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A100033 TEKUĆE ODRŽAVANJE JAVNE RASVJETE</w:t>
            </w:r>
          </w:p>
        </w:tc>
        <w:tc>
          <w:tcPr>
            <w:tcW w:w="1428" w:type="dxa"/>
            <w:tcBorders>
              <w:top w:val="nil"/>
              <w:left w:val="nil"/>
              <w:bottom w:val="nil"/>
              <w:right w:val="nil"/>
            </w:tcBorders>
            <w:shd w:val="clear" w:color="000000" w:fill="CCCCFF"/>
            <w:noWrap/>
            <w:vAlign w:val="bottom"/>
            <w:hideMark/>
          </w:tcPr>
          <w:p w14:paraId="6482AC2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24.100,00</w:t>
            </w:r>
          </w:p>
        </w:tc>
        <w:tc>
          <w:tcPr>
            <w:tcW w:w="1548" w:type="dxa"/>
            <w:tcBorders>
              <w:top w:val="nil"/>
              <w:left w:val="nil"/>
              <w:bottom w:val="nil"/>
              <w:right w:val="nil"/>
            </w:tcBorders>
            <w:shd w:val="clear" w:color="000000" w:fill="CCCCFF"/>
            <w:noWrap/>
            <w:vAlign w:val="bottom"/>
            <w:hideMark/>
          </w:tcPr>
          <w:p w14:paraId="04147C7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20F89317"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7B2F9E5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24.100,00</w:t>
            </w:r>
          </w:p>
        </w:tc>
      </w:tr>
      <w:tr w:rsidR="00CB4973" w:rsidRPr="00CB4973" w14:paraId="284E3109"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316B2B87"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4.6. KOMUNALNA NAKNADA</w:t>
            </w:r>
          </w:p>
        </w:tc>
        <w:tc>
          <w:tcPr>
            <w:tcW w:w="1428" w:type="dxa"/>
            <w:tcBorders>
              <w:top w:val="nil"/>
              <w:left w:val="nil"/>
              <w:bottom w:val="nil"/>
              <w:right w:val="nil"/>
            </w:tcBorders>
            <w:shd w:val="clear" w:color="auto" w:fill="auto"/>
            <w:noWrap/>
            <w:vAlign w:val="bottom"/>
            <w:hideMark/>
          </w:tcPr>
          <w:p w14:paraId="7771B34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24.100,00</w:t>
            </w:r>
          </w:p>
        </w:tc>
        <w:tc>
          <w:tcPr>
            <w:tcW w:w="1548" w:type="dxa"/>
            <w:tcBorders>
              <w:top w:val="nil"/>
              <w:left w:val="nil"/>
              <w:bottom w:val="nil"/>
              <w:right w:val="nil"/>
            </w:tcBorders>
            <w:shd w:val="clear" w:color="auto" w:fill="auto"/>
            <w:noWrap/>
            <w:vAlign w:val="bottom"/>
            <w:hideMark/>
          </w:tcPr>
          <w:p w14:paraId="5FF7B7C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3D53545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40D78D2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24.100,00</w:t>
            </w:r>
          </w:p>
        </w:tc>
      </w:tr>
      <w:tr w:rsidR="00CB4973" w:rsidRPr="00CB4973" w14:paraId="77E16FDB"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5ABBFE62"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A100034 UTROŠAK ELEKTRIČNE ENERGIJE</w:t>
            </w:r>
          </w:p>
        </w:tc>
        <w:tc>
          <w:tcPr>
            <w:tcW w:w="1428" w:type="dxa"/>
            <w:tcBorders>
              <w:top w:val="nil"/>
              <w:left w:val="nil"/>
              <w:bottom w:val="nil"/>
              <w:right w:val="nil"/>
            </w:tcBorders>
            <w:shd w:val="clear" w:color="000000" w:fill="CCCCFF"/>
            <w:noWrap/>
            <w:vAlign w:val="bottom"/>
            <w:hideMark/>
          </w:tcPr>
          <w:p w14:paraId="791AE6D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165.000,00</w:t>
            </w:r>
          </w:p>
        </w:tc>
        <w:tc>
          <w:tcPr>
            <w:tcW w:w="1548" w:type="dxa"/>
            <w:tcBorders>
              <w:top w:val="nil"/>
              <w:left w:val="nil"/>
              <w:bottom w:val="nil"/>
              <w:right w:val="nil"/>
            </w:tcBorders>
            <w:shd w:val="clear" w:color="000000" w:fill="CCCCFF"/>
            <w:noWrap/>
            <w:vAlign w:val="bottom"/>
            <w:hideMark/>
          </w:tcPr>
          <w:p w14:paraId="1815CB6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-15.000,00</w:t>
            </w:r>
          </w:p>
        </w:tc>
        <w:tc>
          <w:tcPr>
            <w:tcW w:w="1350" w:type="dxa"/>
            <w:tcBorders>
              <w:top w:val="nil"/>
              <w:left w:val="nil"/>
              <w:bottom w:val="nil"/>
              <w:right w:val="nil"/>
            </w:tcBorders>
            <w:shd w:val="clear" w:color="000000" w:fill="CCCCFF"/>
            <w:noWrap/>
            <w:vAlign w:val="bottom"/>
            <w:hideMark/>
          </w:tcPr>
          <w:p w14:paraId="1727E7A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-9,09</w:t>
            </w:r>
          </w:p>
        </w:tc>
        <w:tc>
          <w:tcPr>
            <w:tcW w:w="1266" w:type="dxa"/>
            <w:tcBorders>
              <w:top w:val="nil"/>
              <w:left w:val="nil"/>
              <w:bottom w:val="nil"/>
              <w:right w:val="nil"/>
            </w:tcBorders>
            <w:shd w:val="clear" w:color="000000" w:fill="CCCCFF"/>
            <w:noWrap/>
            <w:vAlign w:val="bottom"/>
            <w:hideMark/>
          </w:tcPr>
          <w:p w14:paraId="70EE0FC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150.000,00</w:t>
            </w:r>
          </w:p>
        </w:tc>
      </w:tr>
      <w:tr w:rsidR="00CB4973" w:rsidRPr="00CB4973" w14:paraId="33F802F9"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1E8D27E9"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lastRenderedPageBreak/>
              <w:t>Izvor  1.1. OPĆI PRIHODI I PRIMICI</w:t>
            </w:r>
          </w:p>
        </w:tc>
        <w:tc>
          <w:tcPr>
            <w:tcW w:w="1428" w:type="dxa"/>
            <w:tcBorders>
              <w:top w:val="nil"/>
              <w:left w:val="nil"/>
              <w:bottom w:val="nil"/>
              <w:right w:val="nil"/>
            </w:tcBorders>
            <w:shd w:val="clear" w:color="auto" w:fill="auto"/>
            <w:noWrap/>
            <w:vAlign w:val="bottom"/>
            <w:hideMark/>
          </w:tcPr>
          <w:p w14:paraId="2840D92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165.000,00</w:t>
            </w:r>
          </w:p>
        </w:tc>
        <w:tc>
          <w:tcPr>
            <w:tcW w:w="1548" w:type="dxa"/>
            <w:tcBorders>
              <w:top w:val="nil"/>
              <w:left w:val="nil"/>
              <w:bottom w:val="nil"/>
              <w:right w:val="nil"/>
            </w:tcBorders>
            <w:shd w:val="clear" w:color="auto" w:fill="auto"/>
            <w:noWrap/>
            <w:vAlign w:val="bottom"/>
            <w:hideMark/>
          </w:tcPr>
          <w:p w14:paraId="5AD7A04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-28.623,62</w:t>
            </w:r>
          </w:p>
        </w:tc>
        <w:tc>
          <w:tcPr>
            <w:tcW w:w="1350" w:type="dxa"/>
            <w:tcBorders>
              <w:top w:val="nil"/>
              <w:left w:val="nil"/>
              <w:bottom w:val="nil"/>
              <w:right w:val="nil"/>
            </w:tcBorders>
            <w:shd w:val="clear" w:color="auto" w:fill="auto"/>
            <w:noWrap/>
            <w:vAlign w:val="bottom"/>
            <w:hideMark/>
          </w:tcPr>
          <w:p w14:paraId="1D2BDDD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-17,35</w:t>
            </w:r>
          </w:p>
        </w:tc>
        <w:tc>
          <w:tcPr>
            <w:tcW w:w="1266" w:type="dxa"/>
            <w:tcBorders>
              <w:top w:val="nil"/>
              <w:left w:val="nil"/>
              <w:bottom w:val="nil"/>
              <w:right w:val="nil"/>
            </w:tcBorders>
            <w:shd w:val="clear" w:color="auto" w:fill="auto"/>
            <w:noWrap/>
            <w:vAlign w:val="bottom"/>
            <w:hideMark/>
          </w:tcPr>
          <w:p w14:paraId="36E96C9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136.376,38</w:t>
            </w:r>
          </w:p>
        </w:tc>
      </w:tr>
      <w:tr w:rsidR="00CB4973" w:rsidRPr="00CB4973" w14:paraId="36757CD0"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4C96D8AF"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 xml:space="preserve">Izvor  5.4. </w:t>
            </w:r>
            <w:proofErr w:type="spellStart"/>
            <w:r w:rsidRPr="00CB4973">
              <w:rPr>
                <w:rFonts w:ascii="Times New Roman" w:eastAsia="Times New Roman" w:hAnsi="Times New Roman"/>
                <w:b/>
                <w:bCs/>
                <w:color w:val="000000"/>
                <w:sz w:val="20"/>
                <w:szCs w:val="20"/>
                <w:lang w:eastAsia="hr-HR"/>
              </w:rPr>
              <w:t>Tek.i</w:t>
            </w:r>
            <w:proofErr w:type="spellEnd"/>
            <w:r w:rsidRPr="00CB4973">
              <w:rPr>
                <w:rFonts w:ascii="Times New Roman" w:eastAsia="Times New Roman" w:hAnsi="Times New Roman"/>
                <w:b/>
                <w:bCs/>
                <w:color w:val="000000"/>
                <w:sz w:val="20"/>
                <w:szCs w:val="20"/>
                <w:lang w:eastAsia="hr-HR"/>
              </w:rPr>
              <w:t xml:space="preserve"> kap. pomoći iz </w:t>
            </w:r>
            <w:proofErr w:type="spellStart"/>
            <w:r w:rsidRPr="00CB4973">
              <w:rPr>
                <w:rFonts w:ascii="Times New Roman" w:eastAsia="Times New Roman" w:hAnsi="Times New Roman"/>
                <w:b/>
                <w:bCs/>
                <w:color w:val="000000"/>
                <w:sz w:val="20"/>
                <w:szCs w:val="20"/>
                <w:lang w:eastAsia="hr-HR"/>
              </w:rPr>
              <w:t>drž.prorač.temeljem</w:t>
            </w:r>
            <w:proofErr w:type="spellEnd"/>
            <w:r w:rsidRPr="00CB4973">
              <w:rPr>
                <w:rFonts w:ascii="Times New Roman" w:eastAsia="Times New Roman" w:hAnsi="Times New Roman"/>
                <w:b/>
                <w:bCs/>
                <w:color w:val="000000"/>
                <w:sz w:val="20"/>
                <w:szCs w:val="20"/>
                <w:lang w:eastAsia="hr-HR"/>
              </w:rPr>
              <w:t xml:space="preserve"> prijenosa EU </w:t>
            </w:r>
            <w:proofErr w:type="spellStart"/>
            <w:r w:rsidRPr="00CB4973">
              <w:rPr>
                <w:rFonts w:ascii="Times New Roman" w:eastAsia="Times New Roman" w:hAnsi="Times New Roman"/>
                <w:b/>
                <w:bCs/>
                <w:color w:val="000000"/>
                <w:sz w:val="20"/>
                <w:szCs w:val="20"/>
                <w:lang w:eastAsia="hr-HR"/>
              </w:rPr>
              <w:t>sredst</w:t>
            </w:r>
            <w:proofErr w:type="spellEnd"/>
          </w:p>
        </w:tc>
        <w:tc>
          <w:tcPr>
            <w:tcW w:w="1428" w:type="dxa"/>
            <w:tcBorders>
              <w:top w:val="nil"/>
              <w:left w:val="nil"/>
              <w:bottom w:val="nil"/>
              <w:right w:val="nil"/>
            </w:tcBorders>
            <w:shd w:val="clear" w:color="auto" w:fill="auto"/>
            <w:noWrap/>
            <w:vAlign w:val="bottom"/>
            <w:hideMark/>
          </w:tcPr>
          <w:p w14:paraId="52037D5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548" w:type="dxa"/>
            <w:tcBorders>
              <w:top w:val="nil"/>
              <w:left w:val="nil"/>
              <w:bottom w:val="nil"/>
              <w:right w:val="nil"/>
            </w:tcBorders>
            <w:shd w:val="clear" w:color="auto" w:fill="auto"/>
            <w:noWrap/>
            <w:vAlign w:val="bottom"/>
            <w:hideMark/>
          </w:tcPr>
          <w:p w14:paraId="6AEBCB7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13.623,62</w:t>
            </w:r>
          </w:p>
        </w:tc>
        <w:tc>
          <w:tcPr>
            <w:tcW w:w="1350" w:type="dxa"/>
            <w:tcBorders>
              <w:top w:val="nil"/>
              <w:left w:val="nil"/>
              <w:bottom w:val="nil"/>
              <w:right w:val="nil"/>
            </w:tcBorders>
            <w:shd w:val="clear" w:color="auto" w:fill="auto"/>
            <w:noWrap/>
            <w:vAlign w:val="bottom"/>
            <w:hideMark/>
          </w:tcPr>
          <w:p w14:paraId="72EA81A7"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auto" w:fill="auto"/>
            <w:noWrap/>
            <w:vAlign w:val="bottom"/>
            <w:hideMark/>
          </w:tcPr>
          <w:p w14:paraId="297CDEA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13.623,62</w:t>
            </w:r>
          </w:p>
        </w:tc>
      </w:tr>
      <w:tr w:rsidR="00CB4973" w:rsidRPr="00CB4973" w14:paraId="66CC273C"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5442057D"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A100035 TROŠAK INSTALIRANE SNAGE JAVNE RASVJETE</w:t>
            </w:r>
          </w:p>
        </w:tc>
        <w:tc>
          <w:tcPr>
            <w:tcW w:w="1428" w:type="dxa"/>
            <w:tcBorders>
              <w:top w:val="nil"/>
              <w:left w:val="nil"/>
              <w:bottom w:val="nil"/>
              <w:right w:val="nil"/>
            </w:tcBorders>
            <w:shd w:val="clear" w:color="000000" w:fill="CCCCFF"/>
            <w:noWrap/>
            <w:vAlign w:val="bottom"/>
            <w:hideMark/>
          </w:tcPr>
          <w:p w14:paraId="03D962A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87.000,00</w:t>
            </w:r>
          </w:p>
        </w:tc>
        <w:tc>
          <w:tcPr>
            <w:tcW w:w="1548" w:type="dxa"/>
            <w:tcBorders>
              <w:top w:val="nil"/>
              <w:left w:val="nil"/>
              <w:bottom w:val="nil"/>
              <w:right w:val="nil"/>
            </w:tcBorders>
            <w:shd w:val="clear" w:color="000000" w:fill="CCCCFF"/>
            <w:noWrap/>
            <w:vAlign w:val="bottom"/>
            <w:hideMark/>
          </w:tcPr>
          <w:p w14:paraId="45AA7D2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-7.000,00</w:t>
            </w:r>
          </w:p>
        </w:tc>
        <w:tc>
          <w:tcPr>
            <w:tcW w:w="1350" w:type="dxa"/>
            <w:tcBorders>
              <w:top w:val="nil"/>
              <w:left w:val="nil"/>
              <w:bottom w:val="nil"/>
              <w:right w:val="nil"/>
            </w:tcBorders>
            <w:shd w:val="clear" w:color="000000" w:fill="CCCCFF"/>
            <w:noWrap/>
            <w:vAlign w:val="bottom"/>
            <w:hideMark/>
          </w:tcPr>
          <w:p w14:paraId="388F3A5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-8,05</w:t>
            </w:r>
          </w:p>
        </w:tc>
        <w:tc>
          <w:tcPr>
            <w:tcW w:w="1266" w:type="dxa"/>
            <w:tcBorders>
              <w:top w:val="nil"/>
              <w:left w:val="nil"/>
              <w:bottom w:val="nil"/>
              <w:right w:val="nil"/>
            </w:tcBorders>
            <w:shd w:val="clear" w:color="000000" w:fill="CCCCFF"/>
            <w:noWrap/>
            <w:vAlign w:val="bottom"/>
            <w:hideMark/>
          </w:tcPr>
          <w:p w14:paraId="69BF311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80.000,00</w:t>
            </w:r>
          </w:p>
        </w:tc>
      </w:tr>
      <w:tr w:rsidR="00CB4973" w:rsidRPr="00CB4973" w14:paraId="693C4ACB"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410A12BF"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4.6. KOMUNALNA NAKNADA</w:t>
            </w:r>
          </w:p>
        </w:tc>
        <w:tc>
          <w:tcPr>
            <w:tcW w:w="1428" w:type="dxa"/>
            <w:tcBorders>
              <w:top w:val="nil"/>
              <w:left w:val="nil"/>
              <w:bottom w:val="nil"/>
              <w:right w:val="nil"/>
            </w:tcBorders>
            <w:shd w:val="clear" w:color="auto" w:fill="auto"/>
            <w:noWrap/>
            <w:vAlign w:val="bottom"/>
            <w:hideMark/>
          </w:tcPr>
          <w:p w14:paraId="3A7DFD1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87.000,00</w:t>
            </w:r>
          </w:p>
        </w:tc>
        <w:tc>
          <w:tcPr>
            <w:tcW w:w="1548" w:type="dxa"/>
            <w:tcBorders>
              <w:top w:val="nil"/>
              <w:left w:val="nil"/>
              <w:bottom w:val="nil"/>
              <w:right w:val="nil"/>
            </w:tcBorders>
            <w:shd w:val="clear" w:color="auto" w:fill="auto"/>
            <w:noWrap/>
            <w:vAlign w:val="bottom"/>
            <w:hideMark/>
          </w:tcPr>
          <w:p w14:paraId="0E62E45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-7.000,00</w:t>
            </w:r>
          </w:p>
        </w:tc>
        <w:tc>
          <w:tcPr>
            <w:tcW w:w="1350" w:type="dxa"/>
            <w:tcBorders>
              <w:top w:val="nil"/>
              <w:left w:val="nil"/>
              <w:bottom w:val="nil"/>
              <w:right w:val="nil"/>
            </w:tcBorders>
            <w:shd w:val="clear" w:color="auto" w:fill="auto"/>
            <w:noWrap/>
            <w:vAlign w:val="bottom"/>
            <w:hideMark/>
          </w:tcPr>
          <w:p w14:paraId="02DEFC6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-8,05</w:t>
            </w:r>
          </w:p>
        </w:tc>
        <w:tc>
          <w:tcPr>
            <w:tcW w:w="1266" w:type="dxa"/>
            <w:tcBorders>
              <w:top w:val="nil"/>
              <w:left w:val="nil"/>
              <w:bottom w:val="nil"/>
              <w:right w:val="nil"/>
            </w:tcBorders>
            <w:shd w:val="clear" w:color="auto" w:fill="auto"/>
            <w:noWrap/>
            <w:vAlign w:val="bottom"/>
            <w:hideMark/>
          </w:tcPr>
          <w:p w14:paraId="3F84EB1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80.000,00</w:t>
            </w:r>
          </w:p>
        </w:tc>
      </w:tr>
      <w:tr w:rsidR="00CB4973" w:rsidRPr="00CB4973" w14:paraId="1C026567"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490E3260"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A100350 ENERGETSKA USLUGA-EKOLOŠKA LED JAVNA RASVJETA</w:t>
            </w:r>
          </w:p>
        </w:tc>
        <w:tc>
          <w:tcPr>
            <w:tcW w:w="1428" w:type="dxa"/>
            <w:tcBorders>
              <w:top w:val="nil"/>
              <w:left w:val="nil"/>
              <w:bottom w:val="nil"/>
              <w:right w:val="nil"/>
            </w:tcBorders>
            <w:shd w:val="clear" w:color="000000" w:fill="CCCCFF"/>
            <w:noWrap/>
            <w:vAlign w:val="bottom"/>
            <w:hideMark/>
          </w:tcPr>
          <w:p w14:paraId="40AF648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40.000,00</w:t>
            </w:r>
          </w:p>
        </w:tc>
        <w:tc>
          <w:tcPr>
            <w:tcW w:w="1548" w:type="dxa"/>
            <w:tcBorders>
              <w:top w:val="nil"/>
              <w:left w:val="nil"/>
              <w:bottom w:val="nil"/>
              <w:right w:val="nil"/>
            </w:tcBorders>
            <w:shd w:val="clear" w:color="000000" w:fill="CCCCFF"/>
            <w:noWrap/>
            <w:vAlign w:val="bottom"/>
            <w:hideMark/>
          </w:tcPr>
          <w:p w14:paraId="23B0EFE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-30.000,00</w:t>
            </w:r>
          </w:p>
        </w:tc>
        <w:tc>
          <w:tcPr>
            <w:tcW w:w="1350" w:type="dxa"/>
            <w:tcBorders>
              <w:top w:val="nil"/>
              <w:left w:val="nil"/>
              <w:bottom w:val="nil"/>
              <w:right w:val="nil"/>
            </w:tcBorders>
            <w:shd w:val="clear" w:color="000000" w:fill="CCCCFF"/>
            <w:noWrap/>
            <w:vAlign w:val="bottom"/>
            <w:hideMark/>
          </w:tcPr>
          <w:p w14:paraId="55F04EB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-75,00</w:t>
            </w:r>
          </w:p>
        </w:tc>
        <w:tc>
          <w:tcPr>
            <w:tcW w:w="1266" w:type="dxa"/>
            <w:tcBorders>
              <w:top w:val="nil"/>
              <w:left w:val="nil"/>
              <w:bottom w:val="nil"/>
              <w:right w:val="nil"/>
            </w:tcBorders>
            <w:shd w:val="clear" w:color="000000" w:fill="CCCCFF"/>
            <w:noWrap/>
            <w:vAlign w:val="bottom"/>
            <w:hideMark/>
          </w:tcPr>
          <w:p w14:paraId="7F091F4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10.000,00</w:t>
            </w:r>
          </w:p>
        </w:tc>
      </w:tr>
      <w:tr w:rsidR="00CB4973" w:rsidRPr="00CB4973" w14:paraId="50B79187"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22F8DC4A"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4.6. KOMUNALNA NAKNADA</w:t>
            </w:r>
          </w:p>
        </w:tc>
        <w:tc>
          <w:tcPr>
            <w:tcW w:w="1428" w:type="dxa"/>
            <w:tcBorders>
              <w:top w:val="nil"/>
              <w:left w:val="nil"/>
              <w:bottom w:val="nil"/>
              <w:right w:val="nil"/>
            </w:tcBorders>
            <w:shd w:val="clear" w:color="auto" w:fill="auto"/>
            <w:noWrap/>
            <w:vAlign w:val="bottom"/>
            <w:hideMark/>
          </w:tcPr>
          <w:p w14:paraId="4027BB6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40.000,00</w:t>
            </w:r>
          </w:p>
        </w:tc>
        <w:tc>
          <w:tcPr>
            <w:tcW w:w="1548" w:type="dxa"/>
            <w:tcBorders>
              <w:top w:val="nil"/>
              <w:left w:val="nil"/>
              <w:bottom w:val="nil"/>
              <w:right w:val="nil"/>
            </w:tcBorders>
            <w:shd w:val="clear" w:color="auto" w:fill="auto"/>
            <w:noWrap/>
            <w:vAlign w:val="bottom"/>
            <w:hideMark/>
          </w:tcPr>
          <w:p w14:paraId="4F4C506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-30.000,00</w:t>
            </w:r>
          </w:p>
        </w:tc>
        <w:tc>
          <w:tcPr>
            <w:tcW w:w="1350" w:type="dxa"/>
            <w:tcBorders>
              <w:top w:val="nil"/>
              <w:left w:val="nil"/>
              <w:bottom w:val="nil"/>
              <w:right w:val="nil"/>
            </w:tcBorders>
            <w:shd w:val="clear" w:color="auto" w:fill="auto"/>
            <w:noWrap/>
            <w:vAlign w:val="bottom"/>
            <w:hideMark/>
          </w:tcPr>
          <w:p w14:paraId="3DB65DC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-75,00</w:t>
            </w:r>
          </w:p>
        </w:tc>
        <w:tc>
          <w:tcPr>
            <w:tcW w:w="1266" w:type="dxa"/>
            <w:tcBorders>
              <w:top w:val="nil"/>
              <w:left w:val="nil"/>
              <w:bottom w:val="nil"/>
              <w:right w:val="nil"/>
            </w:tcBorders>
            <w:shd w:val="clear" w:color="auto" w:fill="auto"/>
            <w:noWrap/>
            <w:vAlign w:val="bottom"/>
            <w:hideMark/>
          </w:tcPr>
          <w:p w14:paraId="1838A8F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10.000,00</w:t>
            </w:r>
          </w:p>
        </w:tc>
      </w:tr>
      <w:tr w:rsidR="00CB4973" w:rsidRPr="00CB4973" w14:paraId="1A5FFFBF" w14:textId="77777777" w:rsidTr="00CB4973">
        <w:trPr>
          <w:trHeight w:val="255"/>
        </w:trPr>
        <w:tc>
          <w:tcPr>
            <w:tcW w:w="4253" w:type="dxa"/>
            <w:gridSpan w:val="2"/>
            <w:tcBorders>
              <w:top w:val="nil"/>
              <w:left w:val="nil"/>
              <w:bottom w:val="nil"/>
              <w:right w:val="nil"/>
            </w:tcBorders>
            <w:shd w:val="clear" w:color="000000" w:fill="9999FF"/>
            <w:noWrap/>
            <w:vAlign w:val="bottom"/>
            <w:hideMark/>
          </w:tcPr>
          <w:p w14:paraId="2D56DAE9"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Program 1025 ODRŽAVANJE CESTA</w:t>
            </w:r>
          </w:p>
        </w:tc>
        <w:tc>
          <w:tcPr>
            <w:tcW w:w="1428" w:type="dxa"/>
            <w:tcBorders>
              <w:top w:val="nil"/>
              <w:left w:val="nil"/>
              <w:bottom w:val="nil"/>
              <w:right w:val="nil"/>
            </w:tcBorders>
            <w:shd w:val="clear" w:color="000000" w:fill="9999FF"/>
            <w:noWrap/>
            <w:vAlign w:val="bottom"/>
            <w:hideMark/>
          </w:tcPr>
          <w:p w14:paraId="7818E19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62.600,00</w:t>
            </w:r>
          </w:p>
        </w:tc>
        <w:tc>
          <w:tcPr>
            <w:tcW w:w="1548" w:type="dxa"/>
            <w:tcBorders>
              <w:top w:val="nil"/>
              <w:left w:val="nil"/>
              <w:bottom w:val="nil"/>
              <w:right w:val="nil"/>
            </w:tcBorders>
            <w:shd w:val="clear" w:color="000000" w:fill="9999FF"/>
            <w:noWrap/>
            <w:vAlign w:val="bottom"/>
            <w:hideMark/>
          </w:tcPr>
          <w:p w14:paraId="6D92C8C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9999FF"/>
            <w:noWrap/>
            <w:vAlign w:val="bottom"/>
            <w:hideMark/>
          </w:tcPr>
          <w:p w14:paraId="332E38D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9999FF"/>
            <w:noWrap/>
            <w:vAlign w:val="bottom"/>
            <w:hideMark/>
          </w:tcPr>
          <w:p w14:paraId="0F466366"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62.600,00</w:t>
            </w:r>
          </w:p>
        </w:tc>
      </w:tr>
      <w:tr w:rsidR="00CB4973" w:rsidRPr="00CB4973" w14:paraId="67352AAB"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6FE304FF"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A100038 NABAVA MATERIJALA I NASIPANJE POLJSKIH PUTEVA</w:t>
            </w:r>
          </w:p>
        </w:tc>
        <w:tc>
          <w:tcPr>
            <w:tcW w:w="1428" w:type="dxa"/>
            <w:tcBorders>
              <w:top w:val="nil"/>
              <w:left w:val="nil"/>
              <w:bottom w:val="nil"/>
              <w:right w:val="nil"/>
            </w:tcBorders>
            <w:shd w:val="clear" w:color="000000" w:fill="CCCCFF"/>
            <w:noWrap/>
            <w:vAlign w:val="bottom"/>
            <w:hideMark/>
          </w:tcPr>
          <w:p w14:paraId="734396D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60.000,00</w:t>
            </w:r>
          </w:p>
        </w:tc>
        <w:tc>
          <w:tcPr>
            <w:tcW w:w="1548" w:type="dxa"/>
            <w:tcBorders>
              <w:top w:val="nil"/>
              <w:left w:val="nil"/>
              <w:bottom w:val="nil"/>
              <w:right w:val="nil"/>
            </w:tcBorders>
            <w:shd w:val="clear" w:color="000000" w:fill="CCCCFF"/>
            <w:noWrap/>
            <w:vAlign w:val="bottom"/>
            <w:hideMark/>
          </w:tcPr>
          <w:p w14:paraId="02FE4E5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710EF9F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6697C38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60.000,00</w:t>
            </w:r>
          </w:p>
        </w:tc>
      </w:tr>
      <w:tr w:rsidR="00CB4973" w:rsidRPr="00CB4973" w14:paraId="4D490E91"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7DB2E265"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52A43BB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35.000,00</w:t>
            </w:r>
          </w:p>
        </w:tc>
        <w:tc>
          <w:tcPr>
            <w:tcW w:w="1548" w:type="dxa"/>
            <w:tcBorders>
              <w:top w:val="nil"/>
              <w:left w:val="nil"/>
              <w:bottom w:val="nil"/>
              <w:right w:val="nil"/>
            </w:tcBorders>
            <w:shd w:val="clear" w:color="auto" w:fill="auto"/>
            <w:noWrap/>
            <w:vAlign w:val="bottom"/>
            <w:hideMark/>
          </w:tcPr>
          <w:p w14:paraId="0192F10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-5.000,00</w:t>
            </w:r>
          </w:p>
        </w:tc>
        <w:tc>
          <w:tcPr>
            <w:tcW w:w="1350" w:type="dxa"/>
            <w:tcBorders>
              <w:top w:val="nil"/>
              <w:left w:val="nil"/>
              <w:bottom w:val="nil"/>
              <w:right w:val="nil"/>
            </w:tcBorders>
            <w:shd w:val="clear" w:color="auto" w:fill="auto"/>
            <w:noWrap/>
            <w:vAlign w:val="bottom"/>
            <w:hideMark/>
          </w:tcPr>
          <w:p w14:paraId="7D34AF4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-14,29</w:t>
            </w:r>
          </w:p>
        </w:tc>
        <w:tc>
          <w:tcPr>
            <w:tcW w:w="1266" w:type="dxa"/>
            <w:tcBorders>
              <w:top w:val="nil"/>
              <w:left w:val="nil"/>
              <w:bottom w:val="nil"/>
              <w:right w:val="nil"/>
            </w:tcBorders>
            <w:shd w:val="clear" w:color="auto" w:fill="auto"/>
            <w:noWrap/>
            <w:vAlign w:val="bottom"/>
            <w:hideMark/>
          </w:tcPr>
          <w:p w14:paraId="6935BAB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30.000,00</w:t>
            </w:r>
          </w:p>
        </w:tc>
      </w:tr>
      <w:tr w:rsidR="00CB4973" w:rsidRPr="00CB4973" w14:paraId="38FC3815"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06C0B5D5"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5.6. Tek. i kap. pomoći iz županijskih proračuna</w:t>
            </w:r>
          </w:p>
        </w:tc>
        <w:tc>
          <w:tcPr>
            <w:tcW w:w="1428" w:type="dxa"/>
            <w:tcBorders>
              <w:top w:val="nil"/>
              <w:left w:val="nil"/>
              <w:bottom w:val="nil"/>
              <w:right w:val="nil"/>
            </w:tcBorders>
            <w:shd w:val="clear" w:color="auto" w:fill="auto"/>
            <w:noWrap/>
            <w:vAlign w:val="bottom"/>
            <w:hideMark/>
          </w:tcPr>
          <w:p w14:paraId="2A0C681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25.000,00</w:t>
            </w:r>
          </w:p>
        </w:tc>
        <w:tc>
          <w:tcPr>
            <w:tcW w:w="1548" w:type="dxa"/>
            <w:tcBorders>
              <w:top w:val="nil"/>
              <w:left w:val="nil"/>
              <w:bottom w:val="nil"/>
              <w:right w:val="nil"/>
            </w:tcBorders>
            <w:shd w:val="clear" w:color="auto" w:fill="auto"/>
            <w:noWrap/>
            <w:vAlign w:val="bottom"/>
            <w:hideMark/>
          </w:tcPr>
          <w:p w14:paraId="3902580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5.000,00</w:t>
            </w:r>
          </w:p>
        </w:tc>
        <w:tc>
          <w:tcPr>
            <w:tcW w:w="1350" w:type="dxa"/>
            <w:tcBorders>
              <w:top w:val="nil"/>
              <w:left w:val="nil"/>
              <w:bottom w:val="nil"/>
              <w:right w:val="nil"/>
            </w:tcBorders>
            <w:shd w:val="clear" w:color="auto" w:fill="auto"/>
            <w:noWrap/>
            <w:vAlign w:val="bottom"/>
            <w:hideMark/>
          </w:tcPr>
          <w:p w14:paraId="29F6FEC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20,00</w:t>
            </w:r>
          </w:p>
        </w:tc>
        <w:tc>
          <w:tcPr>
            <w:tcW w:w="1266" w:type="dxa"/>
            <w:tcBorders>
              <w:top w:val="nil"/>
              <w:left w:val="nil"/>
              <w:bottom w:val="nil"/>
              <w:right w:val="nil"/>
            </w:tcBorders>
            <w:shd w:val="clear" w:color="auto" w:fill="auto"/>
            <w:noWrap/>
            <w:vAlign w:val="bottom"/>
            <w:hideMark/>
          </w:tcPr>
          <w:p w14:paraId="0399A93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30.000,00</w:t>
            </w:r>
          </w:p>
        </w:tc>
      </w:tr>
      <w:tr w:rsidR="00CB4973" w:rsidRPr="00CB4973" w14:paraId="29CBBB57"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3F004676"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A100396 ODRŽAVANJE CESTA U ZIMSKIM UVJETIMA</w:t>
            </w:r>
          </w:p>
        </w:tc>
        <w:tc>
          <w:tcPr>
            <w:tcW w:w="1428" w:type="dxa"/>
            <w:tcBorders>
              <w:top w:val="nil"/>
              <w:left w:val="nil"/>
              <w:bottom w:val="nil"/>
              <w:right w:val="nil"/>
            </w:tcBorders>
            <w:shd w:val="clear" w:color="000000" w:fill="CCCCFF"/>
            <w:noWrap/>
            <w:vAlign w:val="bottom"/>
            <w:hideMark/>
          </w:tcPr>
          <w:p w14:paraId="089BE5A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2.600,00</w:t>
            </w:r>
          </w:p>
        </w:tc>
        <w:tc>
          <w:tcPr>
            <w:tcW w:w="1548" w:type="dxa"/>
            <w:tcBorders>
              <w:top w:val="nil"/>
              <w:left w:val="nil"/>
              <w:bottom w:val="nil"/>
              <w:right w:val="nil"/>
            </w:tcBorders>
            <w:shd w:val="clear" w:color="000000" w:fill="CCCCFF"/>
            <w:noWrap/>
            <w:vAlign w:val="bottom"/>
            <w:hideMark/>
          </w:tcPr>
          <w:p w14:paraId="5FC4ECE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20C192E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3D2E06E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2.600,00</w:t>
            </w:r>
          </w:p>
        </w:tc>
      </w:tr>
      <w:tr w:rsidR="00CB4973" w:rsidRPr="00CB4973" w14:paraId="648604D3"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07DEAFE8"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4.6. KOMUNALNA NAKNADA</w:t>
            </w:r>
          </w:p>
        </w:tc>
        <w:tc>
          <w:tcPr>
            <w:tcW w:w="1428" w:type="dxa"/>
            <w:tcBorders>
              <w:top w:val="nil"/>
              <w:left w:val="nil"/>
              <w:bottom w:val="nil"/>
              <w:right w:val="nil"/>
            </w:tcBorders>
            <w:shd w:val="clear" w:color="auto" w:fill="auto"/>
            <w:noWrap/>
            <w:vAlign w:val="bottom"/>
            <w:hideMark/>
          </w:tcPr>
          <w:p w14:paraId="050F0CB6"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2.600,00</w:t>
            </w:r>
          </w:p>
        </w:tc>
        <w:tc>
          <w:tcPr>
            <w:tcW w:w="1548" w:type="dxa"/>
            <w:tcBorders>
              <w:top w:val="nil"/>
              <w:left w:val="nil"/>
              <w:bottom w:val="nil"/>
              <w:right w:val="nil"/>
            </w:tcBorders>
            <w:shd w:val="clear" w:color="auto" w:fill="auto"/>
            <w:noWrap/>
            <w:vAlign w:val="bottom"/>
            <w:hideMark/>
          </w:tcPr>
          <w:p w14:paraId="2D6742C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6D79FA5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7B8626A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2.600,00</w:t>
            </w:r>
          </w:p>
        </w:tc>
      </w:tr>
      <w:tr w:rsidR="00CB4973" w:rsidRPr="00CB4973" w14:paraId="7044F18A" w14:textId="77777777" w:rsidTr="00CB4973">
        <w:trPr>
          <w:trHeight w:val="255"/>
        </w:trPr>
        <w:tc>
          <w:tcPr>
            <w:tcW w:w="4253" w:type="dxa"/>
            <w:gridSpan w:val="2"/>
            <w:tcBorders>
              <w:top w:val="nil"/>
              <w:left w:val="nil"/>
              <w:bottom w:val="nil"/>
              <w:right w:val="nil"/>
            </w:tcBorders>
            <w:shd w:val="clear" w:color="000000" w:fill="9999FF"/>
            <w:noWrap/>
            <w:vAlign w:val="bottom"/>
            <w:hideMark/>
          </w:tcPr>
          <w:p w14:paraId="0473EDFE"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Program 1026 ODVODNJA ATMOSFERSKIH VODA</w:t>
            </w:r>
          </w:p>
        </w:tc>
        <w:tc>
          <w:tcPr>
            <w:tcW w:w="1428" w:type="dxa"/>
            <w:tcBorders>
              <w:top w:val="nil"/>
              <w:left w:val="nil"/>
              <w:bottom w:val="nil"/>
              <w:right w:val="nil"/>
            </w:tcBorders>
            <w:shd w:val="clear" w:color="000000" w:fill="9999FF"/>
            <w:noWrap/>
            <w:vAlign w:val="bottom"/>
            <w:hideMark/>
          </w:tcPr>
          <w:p w14:paraId="6E7DECD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112.000,00</w:t>
            </w:r>
          </w:p>
        </w:tc>
        <w:tc>
          <w:tcPr>
            <w:tcW w:w="1548" w:type="dxa"/>
            <w:tcBorders>
              <w:top w:val="nil"/>
              <w:left w:val="nil"/>
              <w:bottom w:val="nil"/>
              <w:right w:val="nil"/>
            </w:tcBorders>
            <w:shd w:val="clear" w:color="000000" w:fill="9999FF"/>
            <w:noWrap/>
            <w:vAlign w:val="bottom"/>
            <w:hideMark/>
          </w:tcPr>
          <w:p w14:paraId="6FF4879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9999FF"/>
            <w:noWrap/>
            <w:vAlign w:val="bottom"/>
            <w:hideMark/>
          </w:tcPr>
          <w:p w14:paraId="13038E3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9999FF"/>
            <w:noWrap/>
            <w:vAlign w:val="bottom"/>
            <w:hideMark/>
          </w:tcPr>
          <w:p w14:paraId="0A72C6E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112.000,00</w:t>
            </w:r>
          </w:p>
        </w:tc>
      </w:tr>
      <w:tr w:rsidR="00CB4973" w:rsidRPr="00CB4973" w14:paraId="4EFA3FFF"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1FF33DBC"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A100039 ČIŠĆENJE, ZAMJENA I ODRŽAVANJE UREĐAJA ZA ODVODNJU ATMOSFERSKIH VODA</w:t>
            </w:r>
          </w:p>
        </w:tc>
        <w:tc>
          <w:tcPr>
            <w:tcW w:w="1428" w:type="dxa"/>
            <w:tcBorders>
              <w:top w:val="nil"/>
              <w:left w:val="nil"/>
              <w:bottom w:val="nil"/>
              <w:right w:val="nil"/>
            </w:tcBorders>
            <w:shd w:val="clear" w:color="000000" w:fill="CCCCFF"/>
            <w:noWrap/>
            <w:vAlign w:val="bottom"/>
            <w:hideMark/>
          </w:tcPr>
          <w:p w14:paraId="51941FD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112.000,00</w:t>
            </w:r>
          </w:p>
        </w:tc>
        <w:tc>
          <w:tcPr>
            <w:tcW w:w="1548" w:type="dxa"/>
            <w:tcBorders>
              <w:top w:val="nil"/>
              <w:left w:val="nil"/>
              <w:bottom w:val="nil"/>
              <w:right w:val="nil"/>
            </w:tcBorders>
            <w:shd w:val="clear" w:color="000000" w:fill="CCCCFF"/>
            <w:noWrap/>
            <w:vAlign w:val="bottom"/>
            <w:hideMark/>
          </w:tcPr>
          <w:p w14:paraId="3A96BDC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43FB04A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0FEE95E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112.000,00</w:t>
            </w:r>
          </w:p>
        </w:tc>
      </w:tr>
      <w:tr w:rsidR="00CB4973" w:rsidRPr="00CB4973" w14:paraId="43523C38"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7175FB7E"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563DF327"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1.000,00</w:t>
            </w:r>
          </w:p>
        </w:tc>
        <w:tc>
          <w:tcPr>
            <w:tcW w:w="1548" w:type="dxa"/>
            <w:tcBorders>
              <w:top w:val="nil"/>
              <w:left w:val="nil"/>
              <w:bottom w:val="nil"/>
              <w:right w:val="nil"/>
            </w:tcBorders>
            <w:shd w:val="clear" w:color="auto" w:fill="auto"/>
            <w:noWrap/>
            <w:vAlign w:val="bottom"/>
            <w:hideMark/>
          </w:tcPr>
          <w:p w14:paraId="21A60C0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7A28B28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065699A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1.000,00</w:t>
            </w:r>
          </w:p>
        </w:tc>
      </w:tr>
      <w:tr w:rsidR="00CB4973" w:rsidRPr="00CB4973" w14:paraId="1DC1BB90"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44DCF6ED"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 xml:space="preserve">Izvor  5.9. Fond </w:t>
            </w:r>
            <w:proofErr w:type="spellStart"/>
            <w:r w:rsidRPr="00CB4973">
              <w:rPr>
                <w:rFonts w:ascii="Times New Roman" w:eastAsia="Times New Roman" w:hAnsi="Times New Roman"/>
                <w:b/>
                <w:bCs/>
                <w:color w:val="000000"/>
                <w:sz w:val="20"/>
                <w:szCs w:val="20"/>
                <w:lang w:eastAsia="hr-HR"/>
              </w:rPr>
              <w:t>fiskal</w:t>
            </w:r>
            <w:proofErr w:type="spellEnd"/>
            <w:r w:rsidRPr="00CB4973">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auto" w:fill="auto"/>
            <w:noWrap/>
            <w:vAlign w:val="bottom"/>
            <w:hideMark/>
          </w:tcPr>
          <w:p w14:paraId="6BF9BFF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111.000,00</w:t>
            </w:r>
          </w:p>
        </w:tc>
        <w:tc>
          <w:tcPr>
            <w:tcW w:w="1548" w:type="dxa"/>
            <w:tcBorders>
              <w:top w:val="nil"/>
              <w:left w:val="nil"/>
              <w:bottom w:val="nil"/>
              <w:right w:val="nil"/>
            </w:tcBorders>
            <w:shd w:val="clear" w:color="auto" w:fill="auto"/>
            <w:noWrap/>
            <w:vAlign w:val="bottom"/>
            <w:hideMark/>
          </w:tcPr>
          <w:p w14:paraId="6746F0E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2793A26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65CA523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111.000,00</w:t>
            </w:r>
          </w:p>
        </w:tc>
      </w:tr>
      <w:tr w:rsidR="00CB4973" w:rsidRPr="00CB4973" w14:paraId="7B57CA62" w14:textId="77777777" w:rsidTr="00CB4973">
        <w:trPr>
          <w:trHeight w:val="255"/>
        </w:trPr>
        <w:tc>
          <w:tcPr>
            <w:tcW w:w="4253" w:type="dxa"/>
            <w:gridSpan w:val="2"/>
            <w:tcBorders>
              <w:top w:val="nil"/>
              <w:left w:val="nil"/>
              <w:bottom w:val="nil"/>
              <w:right w:val="nil"/>
            </w:tcBorders>
            <w:shd w:val="clear" w:color="000000" w:fill="9999FF"/>
            <w:noWrap/>
            <w:vAlign w:val="bottom"/>
            <w:hideMark/>
          </w:tcPr>
          <w:p w14:paraId="2C454F24"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Program 1027 ODRŽAVANJE GROBLJA</w:t>
            </w:r>
          </w:p>
        </w:tc>
        <w:tc>
          <w:tcPr>
            <w:tcW w:w="1428" w:type="dxa"/>
            <w:tcBorders>
              <w:top w:val="nil"/>
              <w:left w:val="nil"/>
              <w:bottom w:val="nil"/>
              <w:right w:val="nil"/>
            </w:tcBorders>
            <w:shd w:val="clear" w:color="000000" w:fill="9999FF"/>
            <w:noWrap/>
            <w:vAlign w:val="bottom"/>
            <w:hideMark/>
          </w:tcPr>
          <w:p w14:paraId="79F9EB0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18.500,00</w:t>
            </w:r>
          </w:p>
        </w:tc>
        <w:tc>
          <w:tcPr>
            <w:tcW w:w="1548" w:type="dxa"/>
            <w:tcBorders>
              <w:top w:val="nil"/>
              <w:left w:val="nil"/>
              <w:bottom w:val="nil"/>
              <w:right w:val="nil"/>
            </w:tcBorders>
            <w:shd w:val="clear" w:color="000000" w:fill="9999FF"/>
            <w:noWrap/>
            <w:vAlign w:val="bottom"/>
            <w:hideMark/>
          </w:tcPr>
          <w:p w14:paraId="03BA21F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9999FF"/>
            <w:noWrap/>
            <w:vAlign w:val="bottom"/>
            <w:hideMark/>
          </w:tcPr>
          <w:p w14:paraId="16B4EF9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9999FF"/>
            <w:noWrap/>
            <w:vAlign w:val="bottom"/>
            <w:hideMark/>
          </w:tcPr>
          <w:p w14:paraId="36587A47"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18.500,00</w:t>
            </w:r>
          </w:p>
        </w:tc>
      </w:tr>
      <w:tr w:rsidR="00CB4973" w:rsidRPr="00CB4973" w14:paraId="512A1E59"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71FC1493"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A100040 ODRŽAVANJE GROBLJA</w:t>
            </w:r>
          </w:p>
        </w:tc>
        <w:tc>
          <w:tcPr>
            <w:tcW w:w="1428" w:type="dxa"/>
            <w:tcBorders>
              <w:top w:val="nil"/>
              <w:left w:val="nil"/>
              <w:bottom w:val="nil"/>
              <w:right w:val="nil"/>
            </w:tcBorders>
            <w:shd w:val="clear" w:color="000000" w:fill="CCCCFF"/>
            <w:noWrap/>
            <w:vAlign w:val="bottom"/>
            <w:hideMark/>
          </w:tcPr>
          <w:p w14:paraId="6EAE38B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18.500,00</w:t>
            </w:r>
          </w:p>
        </w:tc>
        <w:tc>
          <w:tcPr>
            <w:tcW w:w="1548" w:type="dxa"/>
            <w:tcBorders>
              <w:top w:val="nil"/>
              <w:left w:val="nil"/>
              <w:bottom w:val="nil"/>
              <w:right w:val="nil"/>
            </w:tcBorders>
            <w:shd w:val="clear" w:color="000000" w:fill="CCCCFF"/>
            <w:noWrap/>
            <w:vAlign w:val="bottom"/>
            <w:hideMark/>
          </w:tcPr>
          <w:p w14:paraId="2CC2EBA6"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4CD6FC1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6E91244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18.500,00</w:t>
            </w:r>
          </w:p>
        </w:tc>
      </w:tr>
      <w:tr w:rsidR="00CB4973" w:rsidRPr="00CB4973" w14:paraId="52FFC61E"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57DB12B9"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4.6. KOMUNALNA NAKNADA</w:t>
            </w:r>
          </w:p>
        </w:tc>
        <w:tc>
          <w:tcPr>
            <w:tcW w:w="1428" w:type="dxa"/>
            <w:tcBorders>
              <w:top w:val="nil"/>
              <w:left w:val="nil"/>
              <w:bottom w:val="nil"/>
              <w:right w:val="nil"/>
            </w:tcBorders>
            <w:shd w:val="clear" w:color="auto" w:fill="auto"/>
            <w:noWrap/>
            <w:vAlign w:val="bottom"/>
            <w:hideMark/>
          </w:tcPr>
          <w:p w14:paraId="0A6A2D9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18.500,00</w:t>
            </w:r>
          </w:p>
        </w:tc>
        <w:tc>
          <w:tcPr>
            <w:tcW w:w="1548" w:type="dxa"/>
            <w:tcBorders>
              <w:top w:val="nil"/>
              <w:left w:val="nil"/>
              <w:bottom w:val="nil"/>
              <w:right w:val="nil"/>
            </w:tcBorders>
            <w:shd w:val="clear" w:color="auto" w:fill="auto"/>
            <w:noWrap/>
            <w:vAlign w:val="bottom"/>
            <w:hideMark/>
          </w:tcPr>
          <w:p w14:paraId="26646A7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7554A12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4AB669A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18.500,00</w:t>
            </w:r>
          </w:p>
        </w:tc>
      </w:tr>
      <w:tr w:rsidR="00CB4973" w:rsidRPr="00CB4973" w14:paraId="01442F46" w14:textId="77777777" w:rsidTr="00CB4973">
        <w:trPr>
          <w:trHeight w:val="255"/>
        </w:trPr>
        <w:tc>
          <w:tcPr>
            <w:tcW w:w="4253" w:type="dxa"/>
            <w:gridSpan w:val="2"/>
            <w:tcBorders>
              <w:top w:val="nil"/>
              <w:left w:val="nil"/>
              <w:bottom w:val="nil"/>
              <w:right w:val="nil"/>
            </w:tcBorders>
            <w:shd w:val="clear" w:color="000000" w:fill="9999FF"/>
            <w:noWrap/>
            <w:vAlign w:val="bottom"/>
            <w:hideMark/>
          </w:tcPr>
          <w:p w14:paraId="39604B4F"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Program 1028 ODRŽAVANJE JAVNIH POVRŠINA</w:t>
            </w:r>
          </w:p>
        </w:tc>
        <w:tc>
          <w:tcPr>
            <w:tcW w:w="1428" w:type="dxa"/>
            <w:tcBorders>
              <w:top w:val="nil"/>
              <w:left w:val="nil"/>
              <w:bottom w:val="nil"/>
              <w:right w:val="nil"/>
            </w:tcBorders>
            <w:shd w:val="clear" w:color="000000" w:fill="9999FF"/>
            <w:noWrap/>
            <w:vAlign w:val="bottom"/>
            <w:hideMark/>
          </w:tcPr>
          <w:p w14:paraId="3E35EA7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774.110,33</w:t>
            </w:r>
          </w:p>
        </w:tc>
        <w:tc>
          <w:tcPr>
            <w:tcW w:w="1548" w:type="dxa"/>
            <w:tcBorders>
              <w:top w:val="nil"/>
              <w:left w:val="nil"/>
              <w:bottom w:val="nil"/>
              <w:right w:val="nil"/>
            </w:tcBorders>
            <w:shd w:val="clear" w:color="000000" w:fill="9999FF"/>
            <w:noWrap/>
            <w:vAlign w:val="bottom"/>
            <w:hideMark/>
          </w:tcPr>
          <w:p w14:paraId="356FDB9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77.369,67</w:t>
            </w:r>
          </w:p>
        </w:tc>
        <w:tc>
          <w:tcPr>
            <w:tcW w:w="1350" w:type="dxa"/>
            <w:tcBorders>
              <w:top w:val="nil"/>
              <w:left w:val="nil"/>
              <w:bottom w:val="nil"/>
              <w:right w:val="nil"/>
            </w:tcBorders>
            <w:shd w:val="clear" w:color="000000" w:fill="9999FF"/>
            <w:noWrap/>
            <w:vAlign w:val="bottom"/>
            <w:hideMark/>
          </w:tcPr>
          <w:p w14:paraId="1F4861A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9,99</w:t>
            </w:r>
          </w:p>
        </w:tc>
        <w:tc>
          <w:tcPr>
            <w:tcW w:w="1266" w:type="dxa"/>
            <w:tcBorders>
              <w:top w:val="nil"/>
              <w:left w:val="nil"/>
              <w:bottom w:val="nil"/>
              <w:right w:val="nil"/>
            </w:tcBorders>
            <w:shd w:val="clear" w:color="000000" w:fill="9999FF"/>
            <w:noWrap/>
            <w:vAlign w:val="bottom"/>
            <w:hideMark/>
          </w:tcPr>
          <w:p w14:paraId="36D76B8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851.480,00</w:t>
            </w:r>
          </w:p>
        </w:tc>
      </w:tr>
      <w:tr w:rsidR="00CB4973" w:rsidRPr="00CB4973" w14:paraId="0C8DC634"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2FD64A20"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A100041 NABAVA I UGRADNJA ZAŠTITNIH BRANIKA ZA NOGOSTUPE</w:t>
            </w:r>
          </w:p>
        </w:tc>
        <w:tc>
          <w:tcPr>
            <w:tcW w:w="1428" w:type="dxa"/>
            <w:tcBorders>
              <w:top w:val="nil"/>
              <w:left w:val="nil"/>
              <w:bottom w:val="nil"/>
              <w:right w:val="nil"/>
            </w:tcBorders>
            <w:shd w:val="clear" w:color="000000" w:fill="CCCCFF"/>
            <w:noWrap/>
            <w:vAlign w:val="bottom"/>
            <w:hideMark/>
          </w:tcPr>
          <w:p w14:paraId="4AE6823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150,00</w:t>
            </w:r>
          </w:p>
        </w:tc>
        <w:tc>
          <w:tcPr>
            <w:tcW w:w="1548" w:type="dxa"/>
            <w:tcBorders>
              <w:top w:val="nil"/>
              <w:left w:val="nil"/>
              <w:bottom w:val="nil"/>
              <w:right w:val="nil"/>
            </w:tcBorders>
            <w:shd w:val="clear" w:color="000000" w:fill="CCCCFF"/>
            <w:noWrap/>
            <w:vAlign w:val="bottom"/>
            <w:hideMark/>
          </w:tcPr>
          <w:p w14:paraId="081E8676"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16190C1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59F0F90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150,00</w:t>
            </w:r>
          </w:p>
        </w:tc>
      </w:tr>
      <w:tr w:rsidR="00CB4973" w:rsidRPr="00CB4973" w14:paraId="6381214A"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35F971C3"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3D8E1A8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150,00</w:t>
            </w:r>
          </w:p>
        </w:tc>
        <w:tc>
          <w:tcPr>
            <w:tcW w:w="1548" w:type="dxa"/>
            <w:tcBorders>
              <w:top w:val="nil"/>
              <w:left w:val="nil"/>
              <w:bottom w:val="nil"/>
              <w:right w:val="nil"/>
            </w:tcBorders>
            <w:shd w:val="clear" w:color="auto" w:fill="auto"/>
            <w:noWrap/>
            <w:vAlign w:val="bottom"/>
            <w:hideMark/>
          </w:tcPr>
          <w:p w14:paraId="0F9BD0C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67A6580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738C2C0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150,00</w:t>
            </w:r>
          </w:p>
        </w:tc>
      </w:tr>
      <w:tr w:rsidR="00CB4973" w:rsidRPr="00CB4973" w14:paraId="3BDE9C00"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6BE708B2"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A100042 NABAVA SEZONSKOG CVIJEĆA, GRMOVA I BILJAKA</w:t>
            </w:r>
          </w:p>
        </w:tc>
        <w:tc>
          <w:tcPr>
            <w:tcW w:w="1428" w:type="dxa"/>
            <w:tcBorders>
              <w:top w:val="nil"/>
              <w:left w:val="nil"/>
              <w:bottom w:val="nil"/>
              <w:right w:val="nil"/>
            </w:tcBorders>
            <w:shd w:val="clear" w:color="000000" w:fill="CCCCFF"/>
            <w:noWrap/>
            <w:vAlign w:val="bottom"/>
            <w:hideMark/>
          </w:tcPr>
          <w:p w14:paraId="1945755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9.300,00</w:t>
            </w:r>
          </w:p>
        </w:tc>
        <w:tc>
          <w:tcPr>
            <w:tcW w:w="1548" w:type="dxa"/>
            <w:tcBorders>
              <w:top w:val="nil"/>
              <w:left w:val="nil"/>
              <w:bottom w:val="nil"/>
              <w:right w:val="nil"/>
            </w:tcBorders>
            <w:shd w:val="clear" w:color="000000" w:fill="CCCCFF"/>
            <w:noWrap/>
            <w:vAlign w:val="bottom"/>
            <w:hideMark/>
          </w:tcPr>
          <w:p w14:paraId="18B2B0E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1A39F0F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3BDD825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9.300,00</w:t>
            </w:r>
          </w:p>
        </w:tc>
      </w:tr>
      <w:tr w:rsidR="00CB4973" w:rsidRPr="00CB4973" w14:paraId="2C924D42"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661375A7"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 xml:space="preserve">Izvor  5.9. Fond </w:t>
            </w:r>
            <w:proofErr w:type="spellStart"/>
            <w:r w:rsidRPr="00CB4973">
              <w:rPr>
                <w:rFonts w:ascii="Times New Roman" w:eastAsia="Times New Roman" w:hAnsi="Times New Roman"/>
                <w:b/>
                <w:bCs/>
                <w:color w:val="000000"/>
                <w:sz w:val="20"/>
                <w:szCs w:val="20"/>
                <w:lang w:eastAsia="hr-HR"/>
              </w:rPr>
              <w:t>fiskal</w:t>
            </w:r>
            <w:proofErr w:type="spellEnd"/>
            <w:r w:rsidRPr="00CB4973">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auto" w:fill="auto"/>
            <w:noWrap/>
            <w:vAlign w:val="bottom"/>
            <w:hideMark/>
          </w:tcPr>
          <w:p w14:paraId="139576B7"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9.300,00</w:t>
            </w:r>
          </w:p>
        </w:tc>
        <w:tc>
          <w:tcPr>
            <w:tcW w:w="1548" w:type="dxa"/>
            <w:tcBorders>
              <w:top w:val="nil"/>
              <w:left w:val="nil"/>
              <w:bottom w:val="nil"/>
              <w:right w:val="nil"/>
            </w:tcBorders>
            <w:shd w:val="clear" w:color="auto" w:fill="auto"/>
            <w:noWrap/>
            <w:vAlign w:val="bottom"/>
            <w:hideMark/>
          </w:tcPr>
          <w:p w14:paraId="67F8054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30F0250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07C85C87"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9.300,00</w:t>
            </w:r>
          </w:p>
        </w:tc>
      </w:tr>
      <w:tr w:rsidR="00CB4973" w:rsidRPr="00CB4973" w14:paraId="596A13E5"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03AAA8E2"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A100043 SANITARNA REZIDBA STABALA</w:t>
            </w:r>
          </w:p>
        </w:tc>
        <w:tc>
          <w:tcPr>
            <w:tcW w:w="1428" w:type="dxa"/>
            <w:tcBorders>
              <w:top w:val="nil"/>
              <w:left w:val="nil"/>
              <w:bottom w:val="nil"/>
              <w:right w:val="nil"/>
            </w:tcBorders>
            <w:shd w:val="clear" w:color="000000" w:fill="CCCCFF"/>
            <w:noWrap/>
            <w:vAlign w:val="bottom"/>
            <w:hideMark/>
          </w:tcPr>
          <w:p w14:paraId="451D99A7"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4.000,00</w:t>
            </w:r>
          </w:p>
        </w:tc>
        <w:tc>
          <w:tcPr>
            <w:tcW w:w="1548" w:type="dxa"/>
            <w:tcBorders>
              <w:top w:val="nil"/>
              <w:left w:val="nil"/>
              <w:bottom w:val="nil"/>
              <w:right w:val="nil"/>
            </w:tcBorders>
            <w:shd w:val="clear" w:color="000000" w:fill="CCCCFF"/>
            <w:noWrap/>
            <w:vAlign w:val="bottom"/>
            <w:hideMark/>
          </w:tcPr>
          <w:p w14:paraId="1B9C745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5C26CFF7"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58052BB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4.000,00</w:t>
            </w:r>
          </w:p>
        </w:tc>
      </w:tr>
      <w:tr w:rsidR="00CB4973" w:rsidRPr="00CB4973" w14:paraId="71A21D8B"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558A15ED"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4.6. KOMUNALNA NAKNADA</w:t>
            </w:r>
          </w:p>
        </w:tc>
        <w:tc>
          <w:tcPr>
            <w:tcW w:w="1428" w:type="dxa"/>
            <w:tcBorders>
              <w:top w:val="nil"/>
              <w:left w:val="nil"/>
              <w:bottom w:val="nil"/>
              <w:right w:val="nil"/>
            </w:tcBorders>
            <w:shd w:val="clear" w:color="auto" w:fill="auto"/>
            <w:noWrap/>
            <w:vAlign w:val="bottom"/>
            <w:hideMark/>
          </w:tcPr>
          <w:p w14:paraId="2D7807D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4.000,00</w:t>
            </w:r>
          </w:p>
        </w:tc>
        <w:tc>
          <w:tcPr>
            <w:tcW w:w="1548" w:type="dxa"/>
            <w:tcBorders>
              <w:top w:val="nil"/>
              <w:left w:val="nil"/>
              <w:bottom w:val="nil"/>
              <w:right w:val="nil"/>
            </w:tcBorders>
            <w:shd w:val="clear" w:color="auto" w:fill="auto"/>
            <w:noWrap/>
            <w:vAlign w:val="bottom"/>
            <w:hideMark/>
          </w:tcPr>
          <w:p w14:paraId="70D21F7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480E204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60F9FE6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4.000,00</w:t>
            </w:r>
          </w:p>
        </w:tc>
      </w:tr>
      <w:tr w:rsidR="00CB4973" w:rsidRPr="00CB4973" w14:paraId="1B243294"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7354530E"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A100044 NABAVA I ZAMJENA VERTIKALNE I BOJANE HORIZONTALNE SIGNALIZACIJE</w:t>
            </w:r>
          </w:p>
        </w:tc>
        <w:tc>
          <w:tcPr>
            <w:tcW w:w="1428" w:type="dxa"/>
            <w:tcBorders>
              <w:top w:val="nil"/>
              <w:left w:val="nil"/>
              <w:bottom w:val="nil"/>
              <w:right w:val="nil"/>
            </w:tcBorders>
            <w:shd w:val="clear" w:color="000000" w:fill="CCCCFF"/>
            <w:noWrap/>
            <w:vAlign w:val="bottom"/>
            <w:hideMark/>
          </w:tcPr>
          <w:p w14:paraId="0503402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56.630,33</w:t>
            </w:r>
          </w:p>
        </w:tc>
        <w:tc>
          <w:tcPr>
            <w:tcW w:w="1548" w:type="dxa"/>
            <w:tcBorders>
              <w:top w:val="nil"/>
              <w:left w:val="nil"/>
              <w:bottom w:val="nil"/>
              <w:right w:val="nil"/>
            </w:tcBorders>
            <w:shd w:val="clear" w:color="000000" w:fill="CCCCFF"/>
            <w:noWrap/>
            <w:vAlign w:val="bottom"/>
            <w:hideMark/>
          </w:tcPr>
          <w:p w14:paraId="68C068E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11.369,67</w:t>
            </w:r>
          </w:p>
        </w:tc>
        <w:tc>
          <w:tcPr>
            <w:tcW w:w="1350" w:type="dxa"/>
            <w:tcBorders>
              <w:top w:val="nil"/>
              <w:left w:val="nil"/>
              <w:bottom w:val="nil"/>
              <w:right w:val="nil"/>
            </w:tcBorders>
            <w:shd w:val="clear" w:color="000000" w:fill="CCCCFF"/>
            <w:noWrap/>
            <w:vAlign w:val="bottom"/>
            <w:hideMark/>
          </w:tcPr>
          <w:p w14:paraId="3884B51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20,08</w:t>
            </w:r>
          </w:p>
        </w:tc>
        <w:tc>
          <w:tcPr>
            <w:tcW w:w="1266" w:type="dxa"/>
            <w:tcBorders>
              <w:top w:val="nil"/>
              <w:left w:val="nil"/>
              <w:bottom w:val="nil"/>
              <w:right w:val="nil"/>
            </w:tcBorders>
            <w:shd w:val="clear" w:color="000000" w:fill="CCCCFF"/>
            <w:noWrap/>
            <w:vAlign w:val="bottom"/>
            <w:hideMark/>
          </w:tcPr>
          <w:p w14:paraId="5623168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68.000,00</w:t>
            </w:r>
          </w:p>
        </w:tc>
      </w:tr>
      <w:tr w:rsidR="00CB4973" w:rsidRPr="00CB4973" w14:paraId="56AA6B8A"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56B52311"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7E0F321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12.500,00</w:t>
            </w:r>
          </w:p>
        </w:tc>
        <w:tc>
          <w:tcPr>
            <w:tcW w:w="1548" w:type="dxa"/>
            <w:tcBorders>
              <w:top w:val="nil"/>
              <w:left w:val="nil"/>
              <w:bottom w:val="nil"/>
              <w:right w:val="nil"/>
            </w:tcBorders>
            <w:shd w:val="clear" w:color="auto" w:fill="auto"/>
            <w:noWrap/>
            <w:vAlign w:val="bottom"/>
            <w:hideMark/>
          </w:tcPr>
          <w:p w14:paraId="2800AFC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7.500,00</w:t>
            </w:r>
          </w:p>
        </w:tc>
        <w:tc>
          <w:tcPr>
            <w:tcW w:w="1350" w:type="dxa"/>
            <w:tcBorders>
              <w:top w:val="nil"/>
              <w:left w:val="nil"/>
              <w:bottom w:val="nil"/>
              <w:right w:val="nil"/>
            </w:tcBorders>
            <w:shd w:val="clear" w:color="auto" w:fill="auto"/>
            <w:noWrap/>
            <w:vAlign w:val="bottom"/>
            <w:hideMark/>
          </w:tcPr>
          <w:p w14:paraId="3D64845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60,00</w:t>
            </w:r>
          </w:p>
        </w:tc>
        <w:tc>
          <w:tcPr>
            <w:tcW w:w="1266" w:type="dxa"/>
            <w:tcBorders>
              <w:top w:val="nil"/>
              <w:left w:val="nil"/>
              <w:bottom w:val="nil"/>
              <w:right w:val="nil"/>
            </w:tcBorders>
            <w:shd w:val="clear" w:color="auto" w:fill="auto"/>
            <w:noWrap/>
            <w:vAlign w:val="bottom"/>
            <w:hideMark/>
          </w:tcPr>
          <w:p w14:paraId="5436D587"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20.000,00</w:t>
            </w:r>
          </w:p>
        </w:tc>
      </w:tr>
      <w:tr w:rsidR="00CB4973" w:rsidRPr="00CB4973" w14:paraId="1F7A9601"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62EC829E"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5.5. Tekuće i kapitalne pomoći iz državnog  proračuna</w:t>
            </w:r>
          </w:p>
        </w:tc>
        <w:tc>
          <w:tcPr>
            <w:tcW w:w="1428" w:type="dxa"/>
            <w:tcBorders>
              <w:top w:val="nil"/>
              <w:left w:val="nil"/>
              <w:bottom w:val="nil"/>
              <w:right w:val="nil"/>
            </w:tcBorders>
            <w:shd w:val="clear" w:color="auto" w:fill="auto"/>
            <w:noWrap/>
            <w:vAlign w:val="bottom"/>
            <w:hideMark/>
          </w:tcPr>
          <w:p w14:paraId="265BE06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44.130,33</w:t>
            </w:r>
          </w:p>
        </w:tc>
        <w:tc>
          <w:tcPr>
            <w:tcW w:w="1548" w:type="dxa"/>
            <w:tcBorders>
              <w:top w:val="nil"/>
              <w:left w:val="nil"/>
              <w:bottom w:val="nil"/>
              <w:right w:val="nil"/>
            </w:tcBorders>
            <w:shd w:val="clear" w:color="auto" w:fill="auto"/>
            <w:noWrap/>
            <w:vAlign w:val="bottom"/>
            <w:hideMark/>
          </w:tcPr>
          <w:p w14:paraId="2DBCDD0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3.869,67</w:t>
            </w:r>
          </w:p>
        </w:tc>
        <w:tc>
          <w:tcPr>
            <w:tcW w:w="1350" w:type="dxa"/>
            <w:tcBorders>
              <w:top w:val="nil"/>
              <w:left w:val="nil"/>
              <w:bottom w:val="nil"/>
              <w:right w:val="nil"/>
            </w:tcBorders>
            <w:shd w:val="clear" w:color="auto" w:fill="auto"/>
            <w:noWrap/>
            <w:vAlign w:val="bottom"/>
            <w:hideMark/>
          </w:tcPr>
          <w:p w14:paraId="4178614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8,77</w:t>
            </w:r>
          </w:p>
        </w:tc>
        <w:tc>
          <w:tcPr>
            <w:tcW w:w="1266" w:type="dxa"/>
            <w:tcBorders>
              <w:top w:val="nil"/>
              <w:left w:val="nil"/>
              <w:bottom w:val="nil"/>
              <w:right w:val="nil"/>
            </w:tcBorders>
            <w:shd w:val="clear" w:color="auto" w:fill="auto"/>
            <w:noWrap/>
            <w:vAlign w:val="bottom"/>
            <w:hideMark/>
          </w:tcPr>
          <w:p w14:paraId="4238FE2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48.000,00</w:t>
            </w:r>
          </w:p>
        </w:tc>
      </w:tr>
      <w:tr w:rsidR="00CB4973" w:rsidRPr="00CB4973" w14:paraId="3B5B1669"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3CD95F8F"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A100045 POPRAVCI NOGOSTUPA I ZAMJENA RUBNIKA</w:t>
            </w:r>
          </w:p>
        </w:tc>
        <w:tc>
          <w:tcPr>
            <w:tcW w:w="1428" w:type="dxa"/>
            <w:tcBorders>
              <w:top w:val="nil"/>
              <w:left w:val="nil"/>
              <w:bottom w:val="nil"/>
              <w:right w:val="nil"/>
            </w:tcBorders>
            <w:shd w:val="clear" w:color="000000" w:fill="CCCCFF"/>
            <w:noWrap/>
            <w:vAlign w:val="bottom"/>
            <w:hideMark/>
          </w:tcPr>
          <w:p w14:paraId="7A33B77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12.500,00</w:t>
            </w:r>
          </w:p>
        </w:tc>
        <w:tc>
          <w:tcPr>
            <w:tcW w:w="1548" w:type="dxa"/>
            <w:tcBorders>
              <w:top w:val="nil"/>
              <w:left w:val="nil"/>
              <w:bottom w:val="nil"/>
              <w:right w:val="nil"/>
            </w:tcBorders>
            <w:shd w:val="clear" w:color="000000" w:fill="CCCCFF"/>
            <w:noWrap/>
            <w:vAlign w:val="bottom"/>
            <w:hideMark/>
          </w:tcPr>
          <w:p w14:paraId="2D11DA6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20F52FB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79332D3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12.500,00</w:t>
            </w:r>
          </w:p>
        </w:tc>
      </w:tr>
      <w:tr w:rsidR="00CB4973" w:rsidRPr="00CB4973" w14:paraId="283C2EE7"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30779C3A"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77B12DF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12.500,00</w:t>
            </w:r>
          </w:p>
        </w:tc>
        <w:tc>
          <w:tcPr>
            <w:tcW w:w="1548" w:type="dxa"/>
            <w:tcBorders>
              <w:top w:val="nil"/>
              <w:left w:val="nil"/>
              <w:bottom w:val="nil"/>
              <w:right w:val="nil"/>
            </w:tcBorders>
            <w:shd w:val="clear" w:color="auto" w:fill="auto"/>
            <w:noWrap/>
            <w:vAlign w:val="bottom"/>
            <w:hideMark/>
          </w:tcPr>
          <w:p w14:paraId="633E49B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679E75E6"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451DEDE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12.500,00</w:t>
            </w:r>
          </w:p>
        </w:tc>
      </w:tr>
      <w:tr w:rsidR="00CB4973" w:rsidRPr="00CB4973" w14:paraId="34488179"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27E01D0D"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A100046 PREINAKA RUBNIKA ZA POTREBE OSOBA SA INVALIDITETOM</w:t>
            </w:r>
          </w:p>
        </w:tc>
        <w:tc>
          <w:tcPr>
            <w:tcW w:w="1428" w:type="dxa"/>
            <w:tcBorders>
              <w:top w:val="nil"/>
              <w:left w:val="nil"/>
              <w:bottom w:val="nil"/>
              <w:right w:val="nil"/>
            </w:tcBorders>
            <w:shd w:val="clear" w:color="000000" w:fill="CCCCFF"/>
            <w:noWrap/>
            <w:vAlign w:val="bottom"/>
            <w:hideMark/>
          </w:tcPr>
          <w:p w14:paraId="5BC739F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900,00</w:t>
            </w:r>
          </w:p>
        </w:tc>
        <w:tc>
          <w:tcPr>
            <w:tcW w:w="1548" w:type="dxa"/>
            <w:tcBorders>
              <w:top w:val="nil"/>
              <w:left w:val="nil"/>
              <w:bottom w:val="nil"/>
              <w:right w:val="nil"/>
            </w:tcBorders>
            <w:shd w:val="clear" w:color="000000" w:fill="CCCCFF"/>
            <w:noWrap/>
            <w:vAlign w:val="bottom"/>
            <w:hideMark/>
          </w:tcPr>
          <w:p w14:paraId="0508769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30B9D32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63E71CC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900,00</w:t>
            </w:r>
          </w:p>
        </w:tc>
      </w:tr>
      <w:tr w:rsidR="00CB4973" w:rsidRPr="00CB4973" w14:paraId="1B4D20A5"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5C9BBDBF"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5DCB2A77"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900,00</w:t>
            </w:r>
          </w:p>
        </w:tc>
        <w:tc>
          <w:tcPr>
            <w:tcW w:w="1548" w:type="dxa"/>
            <w:tcBorders>
              <w:top w:val="nil"/>
              <w:left w:val="nil"/>
              <w:bottom w:val="nil"/>
              <w:right w:val="nil"/>
            </w:tcBorders>
            <w:shd w:val="clear" w:color="auto" w:fill="auto"/>
            <w:noWrap/>
            <w:vAlign w:val="bottom"/>
            <w:hideMark/>
          </w:tcPr>
          <w:p w14:paraId="56290E8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001EBE6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367AAD0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900,00</w:t>
            </w:r>
          </w:p>
        </w:tc>
      </w:tr>
      <w:tr w:rsidR="00CB4973" w:rsidRPr="00CB4973" w14:paraId="16F01F8B"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78EA0ACB"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A100048 PRIGODNO UKRAŠAVANJE GRADA</w:t>
            </w:r>
          </w:p>
        </w:tc>
        <w:tc>
          <w:tcPr>
            <w:tcW w:w="1428" w:type="dxa"/>
            <w:tcBorders>
              <w:top w:val="nil"/>
              <w:left w:val="nil"/>
              <w:bottom w:val="nil"/>
              <w:right w:val="nil"/>
            </w:tcBorders>
            <w:shd w:val="clear" w:color="000000" w:fill="CCCCFF"/>
            <w:noWrap/>
            <w:vAlign w:val="bottom"/>
            <w:hideMark/>
          </w:tcPr>
          <w:p w14:paraId="45ACF81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25.000,00</w:t>
            </w:r>
          </w:p>
        </w:tc>
        <w:tc>
          <w:tcPr>
            <w:tcW w:w="1548" w:type="dxa"/>
            <w:tcBorders>
              <w:top w:val="nil"/>
              <w:left w:val="nil"/>
              <w:bottom w:val="nil"/>
              <w:right w:val="nil"/>
            </w:tcBorders>
            <w:shd w:val="clear" w:color="000000" w:fill="CCCCFF"/>
            <w:noWrap/>
            <w:vAlign w:val="bottom"/>
            <w:hideMark/>
          </w:tcPr>
          <w:p w14:paraId="17B59AC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18.000,00</w:t>
            </w:r>
          </w:p>
        </w:tc>
        <w:tc>
          <w:tcPr>
            <w:tcW w:w="1350" w:type="dxa"/>
            <w:tcBorders>
              <w:top w:val="nil"/>
              <w:left w:val="nil"/>
              <w:bottom w:val="nil"/>
              <w:right w:val="nil"/>
            </w:tcBorders>
            <w:shd w:val="clear" w:color="000000" w:fill="CCCCFF"/>
            <w:noWrap/>
            <w:vAlign w:val="bottom"/>
            <w:hideMark/>
          </w:tcPr>
          <w:p w14:paraId="2CFFFF77"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72,00</w:t>
            </w:r>
          </w:p>
        </w:tc>
        <w:tc>
          <w:tcPr>
            <w:tcW w:w="1266" w:type="dxa"/>
            <w:tcBorders>
              <w:top w:val="nil"/>
              <w:left w:val="nil"/>
              <w:bottom w:val="nil"/>
              <w:right w:val="nil"/>
            </w:tcBorders>
            <w:shd w:val="clear" w:color="000000" w:fill="CCCCFF"/>
            <w:noWrap/>
            <w:vAlign w:val="bottom"/>
            <w:hideMark/>
          </w:tcPr>
          <w:p w14:paraId="73F84807"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43.000,00</w:t>
            </w:r>
          </w:p>
        </w:tc>
      </w:tr>
      <w:tr w:rsidR="00CB4973" w:rsidRPr="00CB4973" w14:paraId="1F6DF330"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14F6D9A9"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5D08EAC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25.000,00</w:t>
            </w:r>
          </w:p>
        </w:tc>
        <w:tc>
          <w:tcPr>
            <w:tcW w:w="1548" w:type="dxa"/>
            <w:tcBorders>
              <w:top w:val="nil"/>
              <w:left w:val="nil"/>
              <w:bottom w:val="nil"/>
              <w:right w:val="nil"/>
            </w:tcBorders>
            <w:shd w:val="clear" w:color="auto" w:fill="auto"/>
            <w:noWrap/>
            <w:vAlign w:val="bottom"/>
            <w:hideMark/>
          </w:tcPr>
          <w:p w14:paraId="3A23D1F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18.000,00</w:t>
            </w:r>
          </w:p>
        </w:tc>
        <w:tc>
          <w:tcPr>
            <w:tcW w:w="1350" w:type="dxa"/>
            <w:tcBorders>
              <w:top w:val="nil"/>
              <w:left w:val="nil"/>
              <w:bottom w:val="nil"/>
              <w:right w:val="nil"/>
            </w:tcBorders>
            <w:shd w:val="clear" w:color="auto" w:fill="auto"/>
            <w:noWrap/>
            <w:vAlign w:val="bottom"/>
            <w:hideMark/>
          </w:tcPr>
          <w:p w14:paraId="0B3A2236"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72,00</w:t>
            </w:r>
          </w:p>
        </w:tc>
        <w:tc>
          <w:tcPr>
            <w:tcW w:w="1266" w:type="dxa"/>
            <w:tcBorders>
              <w:top w:val="nil"/>
              <w:left w:val="nil"/>
              <w:bottom w:val="nil"/>
              <w:right w:val="nil"/>
            </w:tcBorders>
            <w:shd w:val="clear" w:color="auto" w:fill="auto"/>
            <w:noWrap/>
            <w:vAlign w:val="bottom"/>
            <w:hideMark/>
          </w:tcPr>
          <w:p w14:paraId="503F174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43.000,00</w:t>
            </w:r>
          </w:p>
        </w:tc>
      </w:tr>
      <w:tr w:rsidR="00CB4973" w:rsidRPr="00CB4973" w14:paraId="5C4C5686"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581748D6"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A100050 POPRAVAK I BOJANJE KLUPA NA JAVNIM POVRŠINAMA</w:t>
            </w:r>
          </w:p>
        </w:tc>
        <w:tc>
          <w:tcPr>
            <w:tcW w:w="1428" w:type="dxa"/>
            <w:tcBorders>
              <w:top w:val="nil"/>
              <w:left w:val="nil"/>
              <w:bottom w:val="nil"/>
              <w:right w:val="nil"/>
            </w:tcBorders>
            <w:shd w:val="clear" w:color="000000" w:fill="CCCCFF"/>
            <w:noWrap/>
            <w:vAlign w:val="bottom"/>
            <w:hideMark/>
          </w:tcPr>
          <w:p w14:paraId="10520FC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10.000,00</w:t>
            </w:r>
          </w:p>
        </w:tc>
        <w:tc>
          <w:tcPr>
            <w:tcW w:w="1548" w:type="dxa"/>
            <w:tcBorders>
              <w:top w:val="nil"/>
              <w:left w:val="nil"/>
              <w:bottom w:val="nil"/>
              <w:right w:val="nil"/>
            </w:tcBorders>
            <w:shd w:val="clear" w:color="000000" w:fill="CCCCFF"/>
            <w:noWrap/>
            <w:vAlign w:val="bottom"/>
            <w:hideMark/>
          </w:tcPr>
          <w:p w14:paraId="37337366"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4BDED57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3EAF0B2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10.000,00</w:t>
            </w:r>
          </w:p>
        </w:tc>
      </w:tr>
      <w:tr w:rsidR="00CB4973" w:rsidRPr="00CB4973" w14:paraId="51B9A71E"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77A02DB7"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5706B9E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10.000,00</w:t>
            </w:r>
          </w:p>
        </w:tc>
        <w:tc>
          <w:tcPr>
            <w:tcW w:w="1548" w:type="dxa"/>
            <w:tcBorders>
              <w:top w:val="nil"/>
              <w:left w:val="nil"/>
              <w:bottom w:val="nil"/>
              <w:right w:val="nil"/>
            </w:tcBorders>
            <w:shd w:val="clear" w:color="auto" w:fill="auto"/>
            <w:noWrap/>
            <w:vAlign w:val="bottom"/>
            <w:hideMark/>
          </w:tcPr>
          <w:p w14:paraId="381750B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717FC52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4DBC73F7"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10.000,00</w:t>
            </w:r>
          </w:p>
        </w:tc>
      </w:tr>
      <w:tr w:rsidR="00CB4973" w:rsidRPr="00CB4973" w14:paraId="2D463FC2"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5A4D0250"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lastRenderedPageBreak/>
              <w:t>Aktivnost A100051 POMETANJE I ČIŠĆENJE JAVNIH POVRŠINA</w:t>
            </w:r>
          </w:p>
        </w:tc>
        <w:tc>
          <w:tcPr>
            <w:tcW w:w="1428" w:type="dxa"/>
            <w:tcBorders>
              <w:top w:val="nil"/>
              <w:left w:val="nil"/>
              <w:bottom w:val="nil"/>
              <w:right w:val="nil"/>
            </w:tcBorders>
            <w:shd w:val="clear" w:color="000000" w:fill="CCCCFF"/>
            <w:noWrap/>
            <w:vAlign w:val="bottom"/>
            <w:hideMark/>
          </w:tcPr>
          <w:p w14:paraId="575E9DC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413.000,00</w:t>
            </w:r>
          </w:p>
        </w:tc>
        <w:tc>
          <w:tcPr>
            <w:tcW w:w="1548" w:type="dxa"/>
            <w:tcBorders>
              <w:top w:val="nil"/>
              <w:left w:val="nil"/>
              <w:bottom w:val="nil"/>
              <w:right w:val="nil"/>
            </w:tcBorders>
            <w:shd w:val="clear" w:color="000000" w:fill="CCCCFF"/>
            <w:noWrap/>
            <w:vAlign w:val="bottom"/>
            <w:hideMark/>
          </w:tcPr>
          <w:p w14:paraId="63D8295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76B7027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65E56AF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413.000,00</w:t>
            </w:r>
          </w:p>
        </w:tc>
      </w:tr>
      <w:tr w:rsidR="00CB4973" w:rsidRPr="00CB4973" w14:paraId="79EC1BD7"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7B08B2C4"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17BEF96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68.319,00</w:t>
            </w:r>
          </w:p>
        </w:tc>
        <w:tc>
          <w:tcPr>
            <w:tcW w:w="1548" w:type="dxa"/>
            <w:tcBorders>
              <w:top w:val="nil"/>
              <w:left w:val="nil"/>
              <w:bottom w:val="nil"/>
              <w:right w:val="nil"/>
            </w:tcBorders>
            <w:shd w:val="clear" w:color="auto" w:fill="auto"/>
            <w:noWrap/>
            <w:vAlign w:val="bottom"/>
            <w:hideMark/>
          </w:tcPr>
          <w:p w14:paraId="1471883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-8.000,00</w:t>
            </w:r>
          </w:p>
        </w:tc>
        <w:tc>
          <w:tcPr>
            <w:tcW w:w="1350" w:type="dxa"/>
            <w:tcBorders>
              <w:top w:val="nil"/>
              <w:left w:val="nil"/>
              <w:bottom w:val="nil"/>
              <w:right w:val="nil"/>
            </w:tcBorders>
            <w:shd w:val="clear" w:color="auto" w:fill="auto"/>
            <w:noWrap/>
            <w:vAlign w:val="bottom"/>
            <w:hideMark/>
          </w:tcPr>
          <w:p w14:paraId="628312C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-11,71</w:t>
            </w:r>
          </w:p>
        </w:tc>
        <w:tc>
          <w:tcPr>
            <w:tcW w:w="1266" w:type="dxa"/>
            <w:tcBorders>
              <w:top w:val="nil"/>
              <w:left w:val="nil"/>
              <w:bottom w:val="nil"/>
              <w:right w:val="nil"/>
            </w:tcBorders>
            <w:shd w:val="clear" w:color="auto" w:fill="auto"/>
            <w:noWrap/>
            <w:vAlign w:val="bottom"/>
            <w:hideMark/>
          </w:tcPr>
          <w:p w14:paraId="5975092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60.319,00</w:t>
            </w:r>
          </w:p>
        </w:tc>
      </w:tr>
      <w:tr w:rsidR="00CB4973" w:rsidRPr="00CB4973" w14:paraId="46886B3A"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71F4F3AD"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4.6. KOMUNALNA NAKNADA</w:t>
            </w:r>
          </w:p>
        </w:tc>
        <w:tc>
          <w:tcPr>
            <w:tcW w:w="1428" w:type="dxa"/>
            <w:tcBorders>
              <w:top w:val="nil"/>
              <w:left w:val="nil"/>
              <w:bottom w:val="nil"/>
              <w:right w:val="nil"/>
            </w:tcBorders>
            <w:shd w:val="clear" w:color="auto" w:fill="auto"/>
            <w:noWrap/>
            <w:vAlign w:val="bottom"/>
            <w:hideMark/>
          </w:tcPr>
          <w:p w14:paraId="5D35155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344.681,00</w:t>
            </w:r>
          </w:p>
        </w:tc>
        <w:tc>
          <w:tcPr>
            <w:tcW w:w="1548" w:type="dxa"/>
            <w:tcBorders>
              <w:top w:val="nil"/>
              <w:left w:val="nil"/>
              <w:bottom w:val="nil"/>
              <w:right w:val="nil"/>
            </w:tcBorders>
            <w:shd w:val="clear" w:color="auto" w:fill="auto"/>
            <w:noWrap/>
            <w:vAlign w:val="bottom"/>
            <w:hideMark/>
          </w:tcPr>
          <w:p w14:paraId="58801D7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8.000,00</w:t>
            </w:r>
          </w:p>
        </w:tc>
        <w:tc>
          <w:tcPr>
            <w:tcW w:w="1350" w:type="dxa"/>
            <w:tcBorders>
              <w:top w:val="nil"/>
              <w:left w:val="nil"/>
              <w:bottom w:val="nil"/>
              <w:right w:val="nil"/>
            </w:tcBorders>
            <w:shd w:val="clear" w:color="auto" w:fill="auto"/>
            <w:noWrap/>
            <w:vAlign w:val="bottom"/>
            <w:hideMark/>
          </w:tcPr>
          <w:p w14:paraId="45F84CC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2,32</w:t>
            </w:r>
          </w:p>
        </w:tc>
        <w:tc>
          <w:tcPr>
            <w:tcW w:w="1266" w:type="dxa"/>
            <w:tcBorders>
              <w:top w:val="nil"/>
              <w:left w:val="nil"/>
              <w:bottom w:val="nil"/>
              <w:right w:val="nil"/>
            </w:tcBorders>
            <w:shd w:val="clear" w:color="auto" w:fill="auto"/>
            <w:noWrap/>
            <w:vAlign w:val="bottom"/>
            <w:hideMark/>
          </w:tcPr>
          <w:p w14:paraId="61A65E9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352.681,00</w:t>
            </w:r>
          </w:p>
        </w:tc>
      </w:tr>
      <w:tr w:rsidR="00CB4973" w:rsidRPr="00CB4973" w14:paraId="26353B21"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7A8660C4"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A100052 SANACIJA DIVLJIH ODLAGALIŠTA</w:t>
            </w:r>
          </w:p>
        </w:tc>
        <w:tc>
          <w:tcPr>
            <w:tcW w:w="1428" w:type="dxa"/>
            <w:tcBorders>
              <w:top w:val="nil"/>
              <w:left w:val="nil"/>
              <w:bottom w:val="nil"/>
              <w:right w:val="nil"/>
            </w:tcBorders>
            <w:shd w:val="clear" w:color="000000" w:fill="CCCCFF"/>
            <w:noWrap/>
            <w:vAlign w:val="bottom"/>
            <w:hideMark/>
          </w:tcPr>
          <w:p w14:paraId="103B311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10.000,00</w:t>
            </w:r>
          </w:p>
        </w:tc>
        <w:tc>
          <w:tcPr>
            <w:tcW w:w="1548" w:type="dxa"/>
            <w:tcBorders>
              <w:top w:val="nil"/>
              <w:left w:val="nil"/>
              <w:bottom w:val="nil"/>
              <w:right w:val="nil"/>
            </w:tcBorders>
            <w:shd w:val="clear" w:color="000000" w:fill="CCCCFF"/>
            <w:noWrap/>
            <w:vAlign w:val="bottom"/>
            <w:hideMark/>
          </w:tcPr>
          <w:p w14:paraId="49D74327"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31.000,00</w:t>
            </w:r>
          </w:p>
        </w:tc>
        <w:tc>
          <w:tcPr>
            <w:tcW w:w="1350" w:type="dxa"/>
            <w:tcBorders>
              <w:top w:val="nil"/>
              <w:left w:val="nil"/>
              <w:bottom w:val="nil"/>
              <w:right w:val="nil"/>
            </w:tcBorders>
            <w:shd w:val="clear" w:color="000000" w:fill="CCCCFF"/>
            <w:noWrap/>
            <w:vAlign w:val="bottom"/>
            <w:hideMark/>
          </w:tcPr>
          <w:p w14:paraId="62381C6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310,00</w:t>
            </w:r>
          </w:p>
        </w:tc>
        <w:tc>
          <w:tcPr>
            <w:tcW w:w="1266" w:type="dxa"/>
            <w:tcBorders>
              <w:top w:val="nil"/>
              <w:left w:val="nil"/>
              <w:bottom w:val="nil"/>
              <w:right w:val="nil"/>
            </w:tcBorders>
            <w:shd w:val="clear" w:color="000000" w:fill="CCCCFF"/>
            <w:noWrap/>
            <w:vAlign w:val="bottom"/>
            <w:hideMark/>
          </w:tcPr>
          <w:p w14:paraId="1DA6E1E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41.000,00</w:t>
            </w:r>
          </w:p>
        </w:tc>
      </w:tr>
      <w:tr w:rsidR="00CB4973" w:rsidRPr="00CB4973" w14:paraId="00909C53"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632A1D27"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61AD5BE6"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10.000,00</w:t>
            </w:r>
          </w:p>
        </w:tc>
        <w:tc>
          <w:tcPr>
            <w:tcW w:w="1548" w:type="dxa"/>
            <w:tcBorders>
              <w:top w:val="nil"/>
              <w:left w:val="nil"/>
              <w:bottom w:val="nil"/>
              <w:right w:val="nil"/>
            </w:tcBorders>
            <w:shd w:val="clear" w:color="auto" w:fill="auto"/>
            <w:noWrap/>
            <w:vAlign w:val="bottom"/>
            <w:hideMark/>
          </w:tcPr>
          <w:p w14:paraId="52AB74A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10.000,00</w:t>
            </w:r>
          </w:p>
        </w:tc>
        <w:tc>
          <w:tcPr>
            <w:tcW w:w="1350" w:type="dxa"/>
            <w:tcBorders>
              <w:top w:val="nil"/>
              <w:left w:val="nil"/>
              <w:bottom w:val="nil"/>
              <w:right w:val="nil"/>
            </w:tcBorders>
            <w:shd w:val="clear" w:color="auto" w:fill="auto"/>
            <w:noWrap/>
            <w:vAlign w:val="bottom"/>
            <w:hideMark/>
          </w:tcPr>
          <w:p w14:paraId="16A5F17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auto" w:fill="auto"/>
            <w:noWrap/>
            <w:vAlign w:val="bottom"/>
            <w:hideMark/>
          </w:tcPr>
          <w:p w14:paraId="772C7BA7"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20.000,00</w:t>
            </w:r>
          </w:p>
        </w:tc>
      </w:tr>
      <w:tr w:rsidR="00CB4973" w:rsidRPr="00CB4973" w14:paraId="15597B31"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46C9C9EF"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 xml:space="preserve">Izvor  5.8. Tekuće i kap. pomoći od </w:t>
            </w:r>
            <w:proofErr w:type="spellStart"/>
            <w:r w:rsidRPr="00CB4973">
              <w:rPr>
                <w:rFonts w:ascii="Times New Roman" w:eastAsia="Times New Roman" w:hAnsi="Times New Roman"/>
                <w:b/>
                <w:bCs/>
                <w:color w:val="000000"/>
                <w:sz w:val="20"/>
                <w:szCs w:val="20"/>
                <w:lang w:eastAsia="hr-HR"/>
              </w:rPr>
              <w:t>izvanprorač</w:t>
            </w:r>
            <w:proofErr w:type="spellEnd"/>
            <w:r w:rsidRPr="00CB4973">
              <w:rPr>
                <w:rFonts w:ascii="Times New Roman" w:eastAsia="Times New Roman" w:hAnsi="Times New Roman"/>
                <w:b/>
                <w:bCs/>
                <w:color w:val="000000"/>
                <w:sz w:val="20"/>
                <w:szCs w:val="20"/>
                <w:lang w:eastAsia="hr-HR"/>
              </w:rPr>
              <w:t xml:space="preserve">. korisnika </w:t>
            </w:r>
            <w:proofErr w:type="spellStart"/>
            <w:r w:rsidRPr="00CB4973">
              <w:rPr>
                <w:rFonts w:ascii="Times New Roman" w:eastAsia="Times New Roman" w:hAnsi="Times New Roman"/>
                <w:b/>
                <w:bCs/>
                <w:color w:val="000000"/>
                <w:sz w:val="20"/>
                <w:szCs w:val="20"/>
                <w:lang w:eastAsia="hr-HR"/>
              </w:rPr>
              <w:t>drž</w:t>
            </w:r>
            <w:proofErr w:type="spellEnd"/>
            <w:r w:rsidRPr="00CB4973">
              <w:rPr>
                <w:rFonts w:ascii="Times New Roman" w:eastAsia="Times New Roman" w:hAnsi="Times New Roman"/>
                <w:b/>
                <w:bCs/>
                <w:color w:val="000000"/>
                <w:sz w:val="20"/>
                <w:szCs w:val="20"/>
                <w:lang w:eastAsia="hr-HR"/>
              </w:rPr>
              <w:t xml:space="preserve">. </w:t>
            </w:r>
            <w:proofErr w:type="spellStart"/>
            <w:r w:rsidRPr="00CB4973">
              <w:rPr>
                <w:rFonts w:ascii="Times New Roman" w:eastAsia="Times New Roman" w:hAnsi="Times New Roman"/>
                <w:b/>
                <w:bCs/>
                <w:color w:val="000000"/>
                <w:sz w:val="20"/>
                <w:szCs w:val="20"/>
                <w:lang w:eastAsia="hr-HR"/>
              </w:rPr>
              <w:t>pror</w:t>
            </w:r>
            <w:proofErr w:type="spellEnd"/>
            <w:r w:rsidRPr="00CB4973">
              <w:rPr>
                <w:rFonts w:ascii="Times New Roman" w:eastAsia="Times New Roman" w:hAnsi="Times New Roman"/>
                <w:b/>
                <w:bCs/>
                <w:color w:val="000000"/>
                <w:sz w:val="20"/>
                <w:szCs w:val="20"/>
                <w:lang w:eastAsia="hr-HR"/>
              </w:rPr>
              <w:t>.</w:t>
            </w:r>
          </w:p>
        </w:tc>
        <w:tc>
          <w:tcPr>
            <w:tcW w:w="1428" w:type="dxa"/>
            <w:tcBorders>
              <w:top w:val="nil"/>
              <w:left w:val="nil"/>
              <w:bottom w:val="nil"/>
              <w:right w:val="nil"/>
            </w:tcBorders>
            <w:shd w:val="clear" w:color="auto" w:fill="auto"/>
            <w:noWrap/>
            <w:vAlign w:val="bottom"/>
            <w:hideMark/>
          </w:tcPr>
          <w:p w14:paraId="4654AEF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548" w:type="dxa"/>
            <w:tcBorders>
              <w:top w:val="nil"/>
              <w:left w:val="nil"/>
              <w:bottom w:val="nil"/>
              <w:right w:val="nil"/>
            </w:tcBorders>
            <w:shd w:val="clear" w:color="auto" w:fill="auto"/>
            <w:noWrap/>
            <w:vAlign w:val="bottom"/>
            <w:hideMark/>
          </w:tcPr>
          <w:p w14:paraId="39CA0B0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21.000,00</w:t>
            </w:r>
          </w:p>
        </w:tc>
        <w:tc>
          <w:tcPr>
            <w:tcW w:w="1350" w:type="dxa"/>
            <w:tcBorders>
              <w:top w:val="nil"/>
              <w:left w:val="nil"/>
              <w:bottom w:val="nil"/>
              <w:right w:val="nil"/>
            </w:tcBorders>
            <w:shd w:val="clear" w:color="auto" w:fill="auto"/>
            <w:noWrap/>
            <w:vAlign w:val="bottom"/>
            <w:hideMark/>
          </w:tcPr>
          <w:p w14:paraId="17170E8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auto" w:fill="auto"/>
            <w:noWrap/>
            <w:vAlign w:val="bottom"/>
            <w:hideMark/>
          </w:tcPr>
          <w:p w14:paraId="6A95F15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21.000,00</w:t>
            </w:r>
          </w:p>
        </w:tc>
      </w:tr>
      <w:tr w:rsidR="00CB4973" w:rsidRPr="00CB4973" w14:paraId="789CC93E"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24D7CAB0"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A100053 PREVENTIVNA DEZINSEKCIJA, DEZINFEKCIJA I DERATIZACIJA</w:t>
            </w:r>
          </w:p>
        </w:tc>
        <w:tc>
          <w:tcPr>
            <w:tcW w:w="1428" w:type="dxa"/>
            <w:tcBorders>
              <w:top w:val="nil"/>
              <w:left w:val="nil"/>
              <w:bottom w:val="nil"/>
              <w:right w:val="nil"/>
            </w:tcBorders>
            <w:shd w:val="clear" w:color="000000" w:fill="CCCCFF"/>
            <w:noWrap/>
            <w:vAlign w:val="bottom"/>
            <w:hideMark/>
          </w:tcPr>
          <w:p w14:paraId="05878B2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19.000,00</w:t>
            </w:r>
          </w:p>
        </w:tc>
        <w:tc>
          <w:tcPr>
            <w:tcW w:w="1548" w:type="dxa"/>
            <w:tcBorders>
              <w:top w:val="nil"/>
              <w:left w:val="nil"/>
              <w:bottom w:val="nil"/>
              <w:right w:val="nil"/>
            </w:tcBorders>
            <w:shd w:val="clear" w:color="000000" w:fill="CCCCFF"/>
            <w:noWrap/>
            <w:vAlign w:val="bottom"/>
            <w:hideMark/>
          </w:tcPr>
          <w:p w14:paraId="3BF1CFA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6.000,00</w:t>
            </w:r>
          </w:p>
        </w:tc>
        <w:tc>
          <w:tcPr>
            <w:tcW w:w="1350" w:type="dxa"/>
            <w:tcBorders>
              <w:top w:val="nil"/>
              <w:left w:val="nil"/>
              <w:bottom w:val="nil"/>
              <w:right w:val="nil"/>
            </w:tcBorders>
            <w:shd w:val="clear" w:color="000000" w:fill="CCCCFF"/>
            <w:noWrap/>
            <w:vAlign w:val="bottom"/>
            <w:hideMark/>
          </w:tcPr>
          <w:p w14:paraId="46B8F36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31,58</w:t>
            </w:r>
          </w:p>
        </w:tc>
        <w:tc>
          <w:tcPr>
            <w:tcW w:w="1266" w:type="dxa"/>
            <w:tcBorders>
              <w:top w:val="nil"/>
              <w:left w:val="nil"/>
              <w:bottom w:val="nil"/>
              <w:right w:val="nil"/>
            </w:tcBorders>
            <w:shd w:val="clear" w:color="000000" w:fill="CCCCFF"/>
            <w:noWrap/>
            <w:vAlign w:val="bottom"/>
            <w:hideMark/>
          </w:tcPr>
          <w:p w14:paraId="405E317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25.000,00</w:t>
            </w:r>
          </w:p>
        </w:tc>
      </w:tr>
      <w:tr w:rsidR="00CB4973" w:rsidRPr="00CB4973" w14:paraId="1AC0E519"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31E14B02"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4.6. KOMUNALNA NAKNADA</w:t>
            </w:r>
          </w:p>
        </w:tc>
        <w:tc>
          <w:tcPr>
            <w:tcW w:w="1428" w:type="dxa"/>
            <w:tcBorders>
              <w:top w:val="nil"/>
              <w:left w:val="nil"/>
              <w:bottom w:val="nil"/>
              <w:right w:val="nil"/>
            </w:tcBorders>
            <w:shd w:val="clear" w:color="auto" w:fill="auto"/>
            <w:noWrap/>
            <w:vAlign w:val="bottom"/>
            <w:hideMark/>
          </w:tcPr>
          <w:p w14:paraId="2B074C6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19.000,00</w:t>
            </w:r>
          </w:p>
        </w:tc>
        <w:tc>
          <w:tcPr>
            <w:tcW w:w="1548" w:type="dxa"/>
            <w:tcBorders>
              <w:top w:val="nil"/>
              <w:left w:val="nil"/>
              <w:bottom w:val="nil"/>
              <w:right w:val="nil"/>
            </w:tcBorders>
            <w:shd w:val="clear" w:color="auto" w:fill="auto"/>
            <w:noWrap/>
            <w:vAlign w:val="bottom"/>
            <w:hideMark/>
          </w:tcPr>
          <w:p w14:paraId="520A68C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6.000,00</w:t>
            </w:r>
          </w:p>
        </w:tc>
        <w:tc>
          <w:tcPr>
            <w:tcW w:w="1350" w:type="dxa"/>
            <w:tcBorders>
              <w:top w:val="nil"/>
              <w:left w:val="nil"/>
              <w:bottom w:val="nil"/>
              <w:right w:val="nil"/>
            </w:tcBorders>
            <w:shd w:val="clear" w:color="auto" w:fill="auto"/>
            <w:noWrap/>
            <w:vAlign w:val="bottom"/>
            <w:hideMark/>
          </w:tcPr>
          <w:p w14:paraId="74635D7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31,58</w:t>
            </w:r>
          </w:p>
        </w:tc>
        <w:tc>
          <w:tcPr>
            <w:tcW w:w="1266" w:type="dxa"/>
            <w:tcBorders>
              <w:top w:val="nil"/>
              <w:left w:val="nil"/>
              <w:bottom w:val="nil"/>
              <w:right w:val="nil"/>
            </w:tcBorders>
            <w:shd w:val="clear" w:color="auto" w:fill="auto"/>
            <w:noWrap/>
            <w:vAlign w:val="bottom"/>
            <w:hideMark/>
          </w:tcPr>
          <w:p w14:paraId="23053B4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25.000,00</w:t>
            </w:r>
          </w:p>
        </w:tc>
      </w:tr>
      <w:tr w:rsidR="00CB4973" w:rsidRPr="00CB4973" w14:paraId="0D141474"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7521A7AD"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A100054 SUFINANCIRANJE TROŠKOVA PRAŽNJENJA SEPTIČKIH JAMA</w:t>
            </w:r>
          </w:p>
        </w:tc>
        <w:tc>
          <w:tcPr>
            <w:tcW w:w="1428" w:type="dxa"/>
            <w:tcBorders>
              <w:top w:val="nil"/>
              <w:left w:val="nil"/>
              <w:bottom w:val="nil"/>
              <w:right w:val="nil"/>
            </w:tcBorders>
            <w:shd w:val="clear" w:color="000000" w:fill="CCCCFF"/>
            <w:noWrap/>
            <w:vAlign w:val="bottom"/>
            <w:hideMark/>
          </w:tcPr>
          <w:p w14:paraId="272A8F8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7.500,00</w:t>
            </w:r>
          </w:p>
        </w:tc>
        <w:tc>
          <w:tcPr>
            <w:tcW w:w="1548" w:type="dxa"/>
            <w:tcBorders>
              <w:top w:val="nil"/>
              <w:left w:val="nil"/>
              <w:bottom w:val="nil"/>
              <w:right w:val="nil"/>
            </w:tcBorders>
            <w:shd w:val="clear" w:color="000000" w:fill="CCCCFF"/>
            <w:noWrap/>
            <w:vAlign w:val="bottom"/>
            <w:hideMark/>
          </w:tcPr>
          <w:p w14:paraId="26D04B37"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1FE2406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45CE0EA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7.500,00</w:t>
            </w:r>
          </w:p>
        </w:tc>
      </w:tr>
      <w:tr w:rsidR="00CB4973" w:rsidRPr="00CB4973" w14:paraId="0B6C92D7"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56615113"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4.6. KOMUNALNA NAKNADA</w:t>
            </w:r>
          </w:p>
        </w:tc>
        <w:tc>
          <w:tcPr>
            <w:tcW w:w="1428" w:type="dxa"/>
            <w:tcBorders>
              <w:top w:val="nil"/>
              <w:left w:val="nil"/>
              <w:bottom w:val="nil"/>
              <w:right w:val="nil"/>
            </w:tcBorders>
            <w:shd w:val="clear" w:color="auto" w:fill="auto"/>
            <w:noWrap/>
            <w:vAlign w:val="bottom"/>
            <w:hideMark/>
          </w:tcPr>
          <w:p w14:paraId="6E7022D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7.500,00</w:t>
            </w:r>
          </w:p>
        </w:tc>
        <w:tc>
          <w:tcPr>
            <w:tcW w:w="1548" w:type="dxa"/>
            <w:tcBorders>
              <w:top w:val="nil"/>
              <w:left w:val="nil"/>
              <w:bottom w:val="nil"/>
              <w:right w:val="nil"/>
            </w:tcBorders>
            <w:shd w:val="clear" w:color="auto" w:fill="auto"/>
            <w:noWrap/>
            <w:vAlign w:val="bottom"/>
            <w:hideMark/>
          </w:tcPr>
          <w:p w14:paraId="5EF4686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6155B4A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3000027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7.500,00</w:t>
            </w:r>
          </w:p>
        </w:tc>
      </w:tr>
      <w:tr w:rsidR="00CB4973" w:rsidRPr="00CB4973" w14:paraId="2127D0D1"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5F49E745"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A100055 ODRŽAVANJE I ČIŠĆENJE ZAPUŠTENIH POVRŠINA</w:t>
            </w:r>
          </w:p>
        </w:tc>
        <w:tc>
          <w:tcPr>
            <w:tcW w:w="1428" w:type="dxa"/>
            <w:tcBorders>
              <w:top w:val="nil"/>
              <w:left w:val="nil"/>
              <w:bottom w:val="nil"/>
              <w:right w:val="nil"/>
            </w:tcBorders>
            <w:shd w:val="clear" w:color="000000" w:fill="CCCCFF"/>
            <w:noWrap/>
            <w:vAlign w:val="bottom"/>
            <w:hideMark/>
          </w:tcPr>
          <w:p w14:paraId="313A1F8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10.000,00</w:t>
            </w:r>
          </w:p>
        </w:tc>
        <w:tc>
          <w:tcPr>
            <w:tcW w:w="1548" w:type="dxa"/>
            <w:tcBorders>
              <w:top w:val="nil"/>
              <w:left w:val="nil"/>
              <w:bottom w:val="nil"/>
              <w:right w:val="nil"/>
            </w:tcBorders>
            <w:shd w:val="clear" w:color="000000" w:fill="CCCCFF"/>
            <w:noWrap/>
            <w:vAlign w:val="bottom"/>
            <w:hideMark/>
          </w:tcPr>
          <w:p w14:paraId="1DD75EB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-5.000,00</w:t>
            </w:r>
          </w:p>
        </w:tc>
        <w:tc>
          <w:tcPr>
            <w:tcW w:w="1350" w:type="dxa"/>
            <w:tcBorders>
              <w:top w:val="nil"/>
              <w:left w:val="nil"/>
              <w:bottom w:val="nil"/>
              <w:right w:val="nil"/>
            </w:tcBorders>
            <w:shd w:val="clear" w:color="000000" w:fill="CCCCFF"/>
            <w:noWrap/>
            <w:vAlign w:val="bottom"/>
            <w:hideMark/>
          </w:tcPr>
          <w:p w14:paraId="6A5A98C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w:t>
            </w:r>
          </w:p>
        </w:tc>
        <w:tc>
          <w:tcPr>
            <w:tcW w:w="1266" w:type="dxa"/>
            <w:tcBorders>
              <w:top w:val="nil"/>
              <w:left w:val="nil"/>
              <w:bottom w:val="nil"/>
              <w:right w:val="nil"/>
            </w:tcBorders>
            <w:shd w:val="clear" w:color="000000" w:fill="CCCCFF"/>
            <w:noWrap/>
            <w:vAlign w:val="bottom"/>
            <w:hideMark/>
          </w:tcPr>
          <w:p w14:paraId="30A410D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5.000,00</w:t>
            </w:r>
          </w:p>
        </w:tc>
      </w:tr>
      <w:tr w:rsidR="00CB4973" w:rsidRPr="00CB4973" w14:paraId="7956B0C0"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0F82B64C"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 xml:space="preserve">Izvor  5.9. Fond </w:t>
            </w:r>
            <w:proofErr w:type="spellStart"/>
            <w:r w:rsidRPr="00CB4973">
              <w:rPr>
                <w:rFonts w:ascii="Times New Roman" w:eastAsia="Times New Roman" w:hAnsi="Times New Roman"/>
                <w:b/>
                <w:bCs/>
                <w:color w:val="000000"/>
                <w:sz w:val="20"/>
                <w:szCs w:val="20"/>
                <w:lang w:eastAsia="hr-HR"/>
              </w:rPr>
              <w:t>fiskal</w:t>
            </w:r>
            <w:proofErr w:type="spellEnd"/>
            <w:r w:rsidRPr="00CB4973">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auto" w:fill="auto"/>
            <w:noWrap/>
            <w:vAlign w:val="bottom"/>
            <w:hideMark/>
          </w:tcPr>
          <w:p w14:paraId="2498495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10.000,00</w:t>
            </w:r>
          </w:p>
        </w:tc>
        <w:tc>
          <w:tcPr>
            <w:tcW w:w="1548" w:type="dxa"/>
            <w:tcBorders>
              <w:top w:val="nil"/>
              <w:left w:val="nil"/>
              <w:bottom w:val="nil"/>
              <w:right w:val="nil"/>
            </w:tcBorders>
            <w:shd w:val="clear" w:color="auto" w:fill="auto"/>
            <w:noWrap/>
            <w:vAlign w:val="bottom"/>
            <w:hideMark/>
          </w:tcPr>
          <w:p w14:paraId="01417BC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-5.000,00</w:t>
            </w:r>
          </w:p>
        </w:tc>
        <w:tc>
          <w:tcPr>
            <w:tcW w:w="1350" w:type="dxa"/>
            <w:tcBorders>
              <w:top w:val="nil"/>
              <w:left w:val="nil"/>
              <w:bottom w:val="nil"/>
              <w:right w:val="nil"/>
            </w:tcBorders>
            <w:shd w:val="clear" w:color="auto" w:fill="auto"/>
            <w:noWrap/>
            <w:vAlign w:val="bottom"/>
            <w:hideMark/>
          </w:tcPr>
          <w:p w14:paraId="483527A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w:t>
            </w:r>
          </w:p>
        </w:tc>
        <w:tc>
          <w:tcPr>
            <w:tcW w:w="1266" w:type="dxa"/>
            <w:tcBorders>
              <w:top w:val="nil"/>
              <w:left w:val="nil"/>
              <w:bottom w:val="nil"/>
              <w:right w:val="nil"/>
            </w:tcBorders>
            <w:shd w:val="clear" w:color="auto" w:fill="auto"/>
            <w:noWrap/>
            <w:vAlign w:val="bottom"/>
            <w:hideMark/>
          </w:tcPr>
          <w:p w14:paraId="3A3E0BC7"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5.000,00</w:t>
            </w:r>
          </w:p>
        </w:tc>
      </w:tr>
      <w:tr w:rsidR="00CB4973" w:rsidRPr="00CB4973" w14:paraId="06B48186"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0DC79F54"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A100056 UTROŠAK VODE ZA ZALIJEVANJE JAVNIH POVRŠINA</w:t>
            </w:r>
          </w:p>
        </w:tc>
        <w:tc>
          <w:tcPr>
            <w:tcW w:w="1428" w:type="dxa"/>
            <w:tcBorders>
              <w:top w:val="nil"/>
              <w:left w:val="nil"/>
              <w:bottom w:val="nil"/>
              <w:right w:val="nil"/>
            </w:tcBorders>
            <w:shd w:val="clear" w:color="000000" w:fill="CCCCFF"/>
            <w:noWrap/>
            <w:vAlign w:val="bottom"/>
            <w:hideMark/>
          </w:tcPr>
          <w:p w14:paraId="3E380A7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26.500,00</w:t>
            </w:r>
          </w:p>
        </w:tc>
        <w:tc>
          <w:tcPr>
            <w:tcW w:w="1548" w:type="dxa"/>
            <w:tcBorders>
              <w:top w:val="nil"/>
              <w:left w:val="nil"/>
              <w:bottom w:val="nil"/>
              <w:right w:val="nil"/>
            </w:tcBorders>
            <w:shd w:val="clear" w:color="000000" w:fill="CCCCFF"/>
            <w:noWrap/>
            <w:vAlign w:val="bottom"/>
            <w:hideMark/>
          </w:tcPr>
          <w:p w14:paraId="06F5825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13963606"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04A345A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26.500,00</w:t>
            </w:r>
          </w:p>
        </w:tc>
      </w:tr>
      <w:tr w:rsidR="00CB4973" w:rsidRPr="00CB4973" w14:paraId="29F6C6AE"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55D9A155"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4.4. VODNI DOPRINOS</w:t>
            </w:r>
          </w:p>
        </w:tc>
        <w:tc>
          <w:tcPr>
            <w:tcW w:w="1428" w:type="dxa"/>
            <w:tcBorders>
              <w:top w:val="nil"/>
              <w:left w:val="nil"/>
              <w:bottom w:val="nil"/>
              <w:right w:val="nil"/>
            </w:tcBorders>
            <w:shd w:val="clear" w:color="auto" w:fill="auto"/>
            <w:noWrap/>
            <w:vAlign w:val="bottom"/>
            <w:hideMark/>
          </w:tcPr>
          <w:p w14:paraId="190F27C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500,00</w:t>
            </w:r>
          </w:p>
        </w:tc>
        <w:tc>
          <w:tcPr>
            <w:tcW w:w="1548" w:type="dxa"/>
            <w:tcBorders>
              <w:top w:val="nil"/>
              <w:left w:val="nil"/>
              <w:bottom w:val="nil"/>
              <w:right w:val="nil"/>
            </w:tcBorders>
            <w:shd w:val="clear" w:color="auto" w:fill="auto"/>
            <w:noWrap/>
            <w:vAlign w:val="bottom"/>
            <w:hideMark/>
          </w:tcPr>
          <w:p w14:paraId="7576A8D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6438BB0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6F6C549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500,00</w:t>
            </w:r>
          </w:p>
        </w:tc>
      </w:tr>
      <w:tr w:rsidR="00CB4973" w:rsidRPr="00CB4973" w14:paraId="0C394406"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7B30CB29"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4.6. KOMUNALNA NAKNADA</w:t>
            </w:r>
          </w:p>
        </w:tc>
        <w:tc>
          <w:tcPr>
            <w:tcW w:w="1428" w:type="dxa"/>
            <w:tcBorders>
              <w:top w:val="nil"/>
              <w:left w:val="nil"/>
              <w:bottom w:val="nil"/>
              <w:right w:val="nil"/>
            </w:tcBorders>
            <w:shd w:val="clear" w:color="auto" w:fill="auto"/>
            <w:noWrap/>
            <w:vAlign w:val="bottom"/>
            <w:hideMark/>
          </w:tcPr>
          <w:p w14:paraId="19EEEED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26.000,00</w:t>
            </w:r>
          </w:p>
        </w:tc>
        <w:tc>
          <w:tcPr>
            <w:tcW w:w="1548" w:type="dxa"/>
            <w:tcBorders>
              <w:top w:val="nil"/>
              <w:left w:val="nil"/>
              <w:bottom w:val="nil"/>
              <w:right w:val="nil"/>
            </w:tcBorders>
            <w:shd w:val="clear" w:color="auto" w:fill="auto"/>
            <w:noWrap/>
            <w:vAlign w:val="bottom"/>
            <w:hideMark/>
          </w:tcPr>
          <w:p w14:paraId="7E4C726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55CDFF9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5AD3D90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26.000,00</w:t>
            </w:r>
          </w:p>
        </w:tc>
      </w:tr>
      <w:tr w:rsidR="00CB4973" w:rsidRPr="00CB4973" w14:paraId="53803EC4"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0BF35E4B"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A100076 ODRŽAVANJE FONTANA</w:t>
            </w:r>
          </w:p>
        </w:tc>
        <w:tc>
          <w:tcPr>
            <w:tcW w:w="1428" w:type="dxa"/>
            <w:tcBorders>
              <w:top w:val="nil"/>
              <w:left w:val="nil"/>
              <w:bottom w:val="nil"/>
              <w:right w:val="nil"/>
            </w:tcBorders>
            <w:shd w:val="clear" w:color="000000" w:fill="CCCCFF"/>
            <w:noWrap/>
            <w:vAlign w:val="bottom"/>
            <w:hideMark/>
          </w:tcPr>
          <w:p w14:paraId="12751AF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2.500,00</w:t>
            </w:r>
          </w:p>
        </w:tc>
        <w:tc>
          <w:tcPr>
            <w:tcW w:w="1548" w:type="dxa"/>
            <w:tcBorders>
              <w:top w:val="nil"/>
              <w:left w:val="nil"/>
              <w:bottom w:val="nil"/>
              <w:right w:val="nil"/>
            </w:tcBorders>
            <w:shd w:val="clear" w:color="000000" w:fill="CCCCFF"/>
            <w:noWrap/>
            <w:vAlign w:val="bottom"/>
            <w:hideMark/>
          </w:tcPr>
          <w:p w14:paraId="3199618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643E8CE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4EB010C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2.500,00</w:t>
            </w:r>
          </w:p>
        </w:tc>
      </w:tr>
      <w:tr w:rsidR="00CB4973" w:rsidRPr="00CB4973" w14:paraId="111AA979"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79F4BFF0"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4.2. PRIHOD OD SPOMENIČKE RENTE</w:t>
            </w:r>
          </w:p>
        </w:tc>
        <w:tc>
          <w:tcPr>
            <w:tcW w:w="1428" w:type="dxa"/>
            <w:tcBorders>
              <w:top w:val="nil"/>
              <w:left w:val="nil"/>
              <w:bottom w:val="nil"/>
              <w:right w:val="nil"/>
            </w:tcBorders>
            <w:shd w:val="clear" w:color="auto" w:fill="auto"/>
            <w:noWrap/>
            <w:vAlign w:val="bottom"/>
            <w:hideMark/>
          </w:tcPr>
          <w:p w14:paraId="3D74591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2.500,00</w:t>
            </w:r>
          </w:p>
        </w:tc>
        <w:tc>
          <w:tcPr>
            <w:tcW w:w="1548" w:type="dxa"/>
            <w:tcBorders>
              <w:top w:val="nil"/>
              <w:left w:val="nil"/>
              <w:bottom w:val="nil"/>
              <w:right w:val="nil"/>
            </w:tcBorders>
            <w:shd w:val="clear" w:color="auto" w:fill="auto"/>
            <w:noWrap/>
            <w:vAlign w:val="bottom"/>
            <w:hideMark/>
          </w:tcPr>
          <w:p w14:paraId="338BA25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0EE010F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44F89FE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2.500,00</w:t>
            </w:r>
          </w:p>
        </w:tc>
      </w:tr>
      <w:tr w:rsidR="00CB4973" w:rsidRPr="00CB4973" w14:paraId="57D7F9B3"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46E450E9"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A100096 FITOKEMIJSKA ZAŠTITA STABLAŠICA</w:t>
            </w:r>
          </w:p>
        </w:tc>
        <w:tc>
          <w:tcPr>
            <w:tcW w:w="1428" w:type="dxa"/>
            <w:tcBorders>
              <w:top w:val="nil"/>
              <w:left w:val="nil"/>
              <w:bottom w:val="nil"/>
              <w:right w:val="nil"/>
            </w:tcBorders>
            <w:shd w:val="clear" w:color="000000" w:fill="CCCCFF"/>
            <w:noWrap/>
            <w:vAlign w:val="bottom"/>
            <w:hideMark/>
          </w:tcPr>
          <w:p w14:paraId="4000DF3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665,00</w:t>
            </w:r>
          </w:p>
        </w:tc>
        <w:tc>
          <w:tcPr>
            <w:tcW w:w="1548" w:type="dxa"/>
            <w:tcBorders>
              <w:top w:val="nil"/>
              <w:left w:val="nil"/>
              <w:bottom w:val="nil"/>
              <w:right w:val="nil"/>
            </w:tcBorders>
            <w:shd w:val="clear" w:color="000000" w:fill="CCCCFF"/>
            <w:noWrap/>
            <w:vAlign w:val="bottom"/>
            <w:hideMark/>
          </w:tcPr>
          <w:p w14:paraId="7C7F783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4134149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06070F0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665,00</w:t>
            </w:r>
          </w:p>
        </w:tc>
      </w:tr>
      <w:tr w:rsidR="00CB4973" w:rsidRPr="00CB4973" w14:paraId="19FADD94"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13931B6D"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0D8FDE7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665,00</w:t>
            </w:r>
          </w:p>
        </w:tc>
        <w:tc>
          <w:tcPr>
            <w:tcW w:w="1548" w:type="dxa"/>
            <w:tcBorders>
              <w:top w:val="nil"/>
              <w:left w:val="nil"/>
              <w:bottom w:val="nil"/>
              <w:right w:val="nil"/>
            </w:tcBorders>
            <w:shd w:val="clear" w:color="auto" w:fill="auto"/>
            <w:noWrap/>
            <w:vAlign w:val="bottom"/>
            <w:hideMark/>
          </w:tcPr>
          <w:p w14:paraId="6355779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60D9637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0ECAED36"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665,00</w:t>
            </w:r>
          </w:p>
        </w:tc>
      </w:tr>
      <w:tr w:rsidR="00CB4973" w:rsidRPr="00CB4973" w14:paraId="5B118126"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481329A4"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A100097 MATERIJAL ZA ODRŽAVANJE ZELENIH POVRŠINA I SUSTAVA ZA NAVODNJAVANJE</w:t>
            </w:r>
          </w:p>
        </w:tc>
        <w:tc>
          <w:tcPr>
            <w:tcW w:w="1428" w:type="dxa"/>
            <w:tcBorders>
              <w:top w:val="nil"/>
              <w:left w:val="nil"/>
              <w:bottom w:val="nil"/>
              <w:right w:val="nil"/>
            </w:tcBorders>
            <w:shd w:val="clear" w:color="000000" w:fill="CCCCFF"/>
            <w:noWrap/>
            <w:vAlign w:val="bottom"/>
            <w:hideMark/>
          </w:tcPr>
          <w:p w14:paraId="22315F3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10.000,00</w:t>
            </w:r>
          </w:p>
        </w:tc>
        <w:tc>
          <w:tcPr>
            <w:tcW w:w="1548" w:type="dxa"/>
            <w:tcBorders>
              <w:top w:val="nil"/>
              <w:left w:val="nil"/>
              <w:bottom w:val="nil"/>
              <w:right w:val="nil"/>
            </w:tcBorders>
            <w:shd w:val="clear" w:color="000000" w:fill="CCCCFF"/>
            <w:noWrap/>
            <w:vAlign w:val="bottom"/>
            <w:hideMark/>
          </w:tcPr>
          <w:p w14:paraId="5B1F2E6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5644FD3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2FB2025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10.000,00</w:t>
            </w:r>
          </w:p>
        </w:tc>
      </w:tr>
      <w:tr w:rsidR="00CB4973" w:rsidRPr="00CB4973" w14:paraId="4FEE1DD9"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49948710"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4.6. KOMUNALNA NAKNADA</w:t>
            </w:r>
          </w:p>
        </w:tc>
        <w:tc>
          <w:tcPr>
            <w:tcW w:w="1428" w:type="dxa"/>
            <w:tcBorders>
              <w:top w:val="nil"/>
              <w:left w:val="nil"/>
              <w:bottom w:val="nil"/>
              <w:right w:val="nil"/>
            </w:tcBorders>
            <w:shd w:val="clear" w:color="auto" w:fill="auto"/>
            <w:noWrap/>
            <w:vAlign w:val="bottom"/>
            <w:hideMark/>
          </w:tcPr>
          <w:p w14:paraId="620E5F1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10.000,00</w:t>
            </w:r>
          </w:p>
        </w:tc>
        <w:tc>
          <w:tcPr>
            <w:tcW w:w="1548" w:type="dxa"/>
            <w:tcBorders>
              <w:top w:val="nil"/>
              <w:left w:val="nil"/>
              <w:bottom w:val="nil"/>
              <w:right w:val="nil"/>
            </w:tcBorders>
            <w:shd w:val="clear" w:color="auto" w:fill="auto"/>
            <w:noWrap/>
            <w:vAlign w:val="bottom"/>
            <w:hideMark/>
          </w:tcPr>
          <w:p w14:paraId="5C63770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6EDA612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4ACDB037"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10.000,00</w:t>
            </w:r>
          </w:p>
        </w:tc>
      </w:tr>
      <w:tr w:rsidR="00CB4973" w:rsidRPr="00CB4973" w14:paraId="25AD291C"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7CFBEEF0"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A100101 NABAVKA STALAKA ZA BICIKLE</w:t>
            </w:r>
          </w:p>
        </w:tc>
        <w:tc>
          <w:tcPr>
            <w:tcW w:w="1428" w:type="dxa"/>
            <w:tcBorders>
              <w:top w:val="nil"/>
              <w:left w:val="nil"/>
              <w:bottom w:val="nil"/>
              <w:right w:val="nil"/>
            </w:tcBorders>
            <w:shd w:val="clear" w:color="000000" w:fill="CCCCFF"/>
            <w:noWrap/>
            <w:vAlign w:val="bottom"/>
            <w:hideMark/>
          </w:tcPr>
          <w:p w14:paraId="680A569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265,00</w:t>
            </w:r>
          </w:p>
        </w:tc>
        <w:tc>
          <w:tcPr>
            <w:tcW w:w="1548" w:type="dxa"/>
            <w:tcBorders>
              <w:top w:val="nil"/>
              <w:left w:val="nil"/>
              <w:bottom w:val="nil"/>
              <w:right w:val="nil"/>
            </w:tcBorders>
            <w:shd w:val="clear" w:color="000000" w:fill="CCCCFF"/>
            <w:noWrap/>
            <w:vAlign w:val="bottom"/>
            <w:hideMark/>
          </w:tcPr>
          <w:p w14:paraId="6FA98E6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56C8657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60EAAAF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265,00</w:t>
            </w:r>
          </w:p>
        </w:tc>
      </w:tr>
      <w:tr w:rsidR="00CB4973" w:rsidRPr="00CB4973" w14:paraId="7967F332"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7F0EE22C"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7907AB5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265,00</w:t>
            </w:r>
          </w:p>
        </w:tc>
        <w:tc>
          <w:tcPr>
            <w:tcW w:w="1548" w:type="dxa"/>
            <w:tcBorders>
              <w:top w:val="nil"/>
              <w:left w:val="nil"/>
              <w:bottom w:val="nil"/>
              <w:right w:val="nil"/>
            </w:tcBorders>
            <w:shd w:val="clear" w:color="auto" w:fill="auto"/>
            <w:noWrap/>
            <w:vAlign w:val="bottom"/>
            <w:hideMark/>
          </w:tcPr>
          <w:p w14:paraId="364618E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3A354096"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27FB93F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265,00</w:t>
            </w:r>
          </w:p>
        </w:tc>
      </w:tr>
      <w:tr w:rsidR="00CB4973" w:rsidRPr="00CB4973" w14:paraId="148B32C4"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23E9B329"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A100105 UREĐENJE JAVNIH PARKIRALIŠTA</w:t>
            </w:r>
          </w:p>
        </w:tc>
        <w:tc>
          <w:tcPr>
            <w:tcW w:w="1428" w:type="dxa"/>
            <w:tcBorders>
              <w:top w:val="nil"/>
              <w:left w:val="nil"/>
              <w:bottom w:val="nil"/>
              <w:right w:val="nil"/>
            </w:tcBorders>
            <w:shd w:val="clear" w:color="000000" w:fill="CCCCFF"/>
            <w:noWrap/>
            <w:vAlign w:val="bottom"/>
            <w:hideMark/>
          </w:tcPr>
          <w:p w14:paraId="578AF83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w:t>
            </w:r>
          </w:p>
        </w:tc>
        <w:tc>
          <w:tcPr>
            <w:tcW w:w="1548" w:type="dxa"/>
            <w:tcBorders>
              <w:top w:val="nil"/>
              <w:left w:val="nil"/>
              <w:bottom w:val="nil"/>
              <w:right w:val="nil"/>
            </w:tcBorders>
            <w:shd w:val="clear" w:color="000000" w:fill="CCCCFF"/>
            <w:noWrap/>
            <w:vAlign w:val="bottom"/>
            <w:hideMark/>
          </w:tcPr>
          <w:p w14:paraId="0962664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1EF9652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60AAD3C6"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w:t>
            </w:r>
          </w:p>
        </w:tc>
      </w:tr>
      <w:tr w:rsidR="00CB4973" w:rsidRPr="00CB4973" w14:paraId="769F83D6"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3B2748E5"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6D243BC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w:t>
            </w:r>
          </w:p>
        </w:tc>
        <w:tc>
          <w:tcPr>
            <w:tcW w:w="1548" w:type="dxa"/>
            <w:tcBorders>
              <w:top w:val="nil"/>
              <w:left w:val="nil"/>
              <w:bottom w:val="nil"/>
              <w:right w:val="nil"/>
            </w:tcBorders>
            <w:shd w:val="clear" w:color="auto" w:fill="auto"/>
            <w:noWrap/>
            <w:vAlign w:val="bottom"/>
            <w:hideMark/>
          </w:tcPr>
          <w:p w14:paraId="221713A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6A5A6C0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29EFFBE7"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w:t>
            </w:r>
          </w:p>
        </w:tc>
      </w:tr>
      <w:tr w:rsidR="00CB4973" w:rsidRPr="00CB4973" w14:paraId="27EC2937"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6091AE6A"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A100320 ODRŽAVANJE KOMUNALNE OPREME</w:t>
            </w:r>
          </w:p>
        </w:tc>
        <w:tc>
          <w:tcPr>
            <w:tcW w:w="1428" w:type="dxa"/>
            <w:tcBorders>
              <w:top w:val="nil"/>
              <w:left w:val="nil"/>
              <w:bottom w:val="nil"/>
              <w:right w:val="nil"/>
            </w:tcBorders>
            <w:shd w:val="clear" w:color="000000" w:fill="CCCCFF"/>
            <w:noWrap/>
            <w:vAlign w:val="bottom"/>
            <w:hideMark/>
          </w:tcPr>
          <w:p w14:paraId="4FDCF42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4.000,00</w:t>
            </w:r>
          </w:p>
        </w:tc>
        <w:tc>
          <w:tcPr>
            <w:tcW w:w="1548" w:type="dxa"/>
            <w:tcBorders>
              <w:top w:val="nil"/>
              <w:left w:val="nil"/>
              <w:bottom w:val="nil"/>
              <w:right w:val="nil"/>
            </w:tcBorders>
            <w:shd w:val="clear" w:color="000000" w:fill="CCCCFF"/>
            <w:noWrap/>
            <w:vAlign w:val="bottom"/>
            <w:hideMark/>
          </w:tcPr>
          <w:p w14:paraId="6A8F0EE6"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3.000,00</w:t>
            </w:r>
          </w:p>
        </w:tc>
        <w:tc>
          <w:tcPr>
            <w:tcW w:w="1350" w:type="dxa"/>
            <w:tcBorders>
              <w:top w:val="nil"/>
              <w:left w:val="nil"/>
              <w:bottom w:val="nil"/>
              <w:right w:val="nil"/>
            </w:tcBorders>
            <w:shd w:val="clear" w:color="000000" w:fill="CCCCFF"/>
            <w:noWrap/>
            <w:vAlign w:val="bottom"/>
            <w:hideMark/>
          </w:tcPr>
          <w:p w14:paraId="0D3B772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75,00</w:t>
            </w:r>
          </w:p>
        </w:tc>
        <w:tc>
          <w:tcPr>
            <w:tcW w:w="1266" w:type="dxa"/>
            <w:tcBorders>
              <w:top w:val="nil"/>
              <w:left w:val="nil"/>
              <w:bottom w:val="nil"/>
              <w:right w:val="nil"/>
            </w:tcBorders>
            <w:shd w:val="clear" w:color="000000" w:fill="CCCCFF"/>
            <w:noWrap/>
            <w:vAlign w:val="bottom"/>
            <w:hideMark/>
          </w:tcPr>
          <w:p w14:paraId="3D56043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7.000,00</w:t>
            </w:r>
          </w:p>
        </w:tc>
      </w:tr>
      <w:tr w:rsidR="00CB4973" w:rsidRPr="00CB4973" w14:paraId="08F5847E"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29F5F328"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5B7E06A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4.000,00</w:t>
            </w:r>
          </w:p>
        </w:tc>
        <w:tc>
          <w:tcPr>
            <w:tcW w:w="1548" w:type="dxa"/>
            <w:tcBorders>
              <w:top w:val="nil"/>
              <w:left w:val="nil"/>
              <w:bottom w:val="nil"/>
              <w:right w:val="nil"/>
            </w:tcBorders>
            <w:shd w:val="clear" w:color="auto" w:fill="auto"/>
            <w:noWrap/>
            <w:vAlign w:val="bottom"/>
            <w:hideMark/>
          </w:tcPr>
          <w:p w14:paraId="0CD1BBD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3.000,00</w:t>
            </w:r>
          </w:p>
        </w:tc>
        <w:tc>
          <w:tcPr>
            <w:tcW w:w="1350" w:type="dxa"/>
            <w:tcBorders>
              <w:top w:val="nil"/>
              <w:left w:val="nil"/>
              <w:bottom w:val="nil"/>
              <w:right w:val="nil"/>
            </w:tcBorders>
            <w:shd w:val="clear" w:color="auto" w:fill="auto"/>
            <w:noWrap/>
            <w:vAlign w:val="bottom"/>
            <w:hideMark/>
          </w:tcPr>
          <w:p w14:paraId="6520D18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75,00</w:t>
            </w:r>
          </w:p>
        </w:tc>
        <w:tc>
          <w:tcPr>
            <w:tcW w:w="1266" w:type="dxa"/>
            <w:tcBorders>
              <w:top w:val="nil"/>
              <w:left w:val="nil"/>
              <w:bottom w:val="nil"/>
              <w:right w:val="nil"/>
            </w:tcBorders>
            <w:shd w:val="clear" w:color="auto" w:fill="auto"/>
            <w:noWrap/>
            <w:vAlign w:val="bottom"/>
            <w:hideMark/>
          </w:tcPr>
          <w:p w14:paraId="3713AD8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7.000,00</w:t>
            </w:r>
          </w:p>
        </w:tc>
      </w:tr>
      <w:tr w:rsidR="00CB4973" w:rsidRPr="00CB4973" w14:paraId="78EC4D6C"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4DE884D4"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A100375 REKONSTRUKCIJA POTPORNIH ZIDOVA</w:t>
            </w:r>
          </w:p>
        </w:tc>
        <w:tc>
          <w:tcPr>
            <w:tcW w:w="1428" w:type="dxa"/>
            <w:tcBorders>
              <w:top w:val="nil"/>
              <w:left w:val="nil"/>
              <w:bottom w:val="nil"/>
              <w:right w:val="nil"/>
            </w:tcBorders>
            <w:shd w:val="clear" w:color="000000" w:fill="CCCCFF"/>
            <w:noWrap/>
            <w:vAlign w:val="bottom"/>
            <w:hideMark/>
          </w:tcPr>
          <w:p w14:paraId="6C3C958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30.000,00</w:t>
            </w:r>
          </w:p>
        </w:tc>
        <w:tc>
          <w:tcPr>
            <w:tcW w:w="1548" w:type="dxa"/>
            <w:tcBorders>
              <w:top w:val="nil"/>
              <w:left w:val="nil"/>
              <w:bottom w:val="nil"/>
              <w:right w:val="nil"/>
            </w:tcBorders>
            <w:shd w:val="clear" w:color="000000" w:fill="CCCCFF"/>
            <w:noWrap/>
            <w:vAlign w:val="bottom"/>
            <w:hideMark/>
          </w:tcPr>
          <w:p w14:paraId="6B42289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-20.000,00</w:t>
            </w:r>
          </w:p>
        </w:tc>
        <w:tc>
          <w:tcPr>
            <w:tcW w:w="1350" w:type="dxa"/>
            <w:tcBorders>
              <w:top w:val="nil"/>
              <w:left w:val="nil"/>
              <w:bottom w:val="nil"/>
              <w:right w:val="nil"/>
            </w:tcBorders>
            <w:shd w:val="clear" w:color="000000" w:fill="CCCCFF"/>
            <w:noWrap/>
            <w:vAlign w:val="bottom"/>
            <w:hideMark/>
          </w:tcPr>
          <w:p w14:paraId="641B6E0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-66,67</w:t>
            </w:r>
          </w:p>
        </w:tc>
        <w:tc>
          <w:tcPr>
            <w:tcW w:w="1266" w:type="dxa"/>
            <w:tcBorders>
              <w:top w:val="nil"/>
              <w:left w:val="nil"/>
              <w:bottom w:val="nil"/>
              <w:right w:val="nil"/>
            </w:tcBorders>
            <w:shd w:val="clear" w:color="000000" w:fill="CCCCFF"/>
            <w:noWrap/>
            <w:vAlign w:val="bottom"/>
            <w:hideMark/>
          </w:tcPr>
          <w:p w14:paraId="0B5938F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10.000,00</w:t>
            </w:r>
          </w:p>
        </w:tc>
      </w:tr>
      <w:tr w:rsidR="00CB4973" w:rsidRPr="00CB4973" w14:paraId="058C3BC6"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1C6330AE"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4.6. KOMUNALNA NAKNADA</w:t>
            </w:r>
          </w:p>
        </w:tc>
        <w:tc>
          <w:tcPr>
            <w:tcW w:w="1428" w:type="dxa"/>
            <w:tcBorders>
              <w:top w:val="nil"/>
              <w:left w:val="nil"/>
              <w:bottom w:val="nil"/>
              <w:right w:val="nil"/>
            </w:tcBorders>
            <w:shd w:val="clear" w:color="auto" w:fill="auto"/>
            <w:noWrap/>
            <w:vAlign w:val="bottom"/>
            <w:hideMark/>
          </w:tcPr>
          <w:p w14:paraId="244F5436"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30.000,00</w:t>
            </w:r>
          </w:p>
        </w:tc>
        <w:tc>
          <w:tcPr>
            <w:tcW w:w="1548" w:type="dxa"/>
            <w:tcBorders>
              <w:top w:val="nil"/>
              <w:left w:val="nil"/>
              <w:bottom w:val="nil"/>
              <w:right w:val="nil"/>
            </w:tcBorders>
            <w:shd w:val="clear" w:color="auto" w:fill="auto"/>
            <w:noWrap/>
            <w:vAlign w:val="bottom"/>
            <w:hideMark/>
          </w:tcPr>
          <w:p w14:paraId="125E5CA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-20.000,00</w:t>
            </w:r>
          </w:p>
        </w:tc>
        <w:tc>
          <w:tcPr>
            <w:tcW w:w="1350" w:type="dxa"/>
            <w:tcBorders>
              <w:top w:val="nil"/>
              <w:left w:val="nil"/>
              <w:bottom w:val="nil"/>
              <w:right w:val="nil"/>
            </w:tcBorders>
            <w:shd w:val="clear" w:color="auto" w:fill="auto"/>
            <w:noWrap/>
            <w:vAlign w:val="bottom"/>
            <w:hideMark/>
          </w:tcPr>
          <w:p w14:paraId="491565F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-66,67</w:t>
            </w:r>
          </w:p>
        </w:tc>
        <w:tc>
          <w:tcPr>
            <w:tcW w:w="1266" w:type="dxa"/>
            <w:tcBorders>
              <w:top w:val="nil"/>
              <w:left w:val="nil"/>
              <w:bottom w:val="nil"/>
              <w:right w:val="nil"/>
            </w:tcBorders>
            <w:shd w:val="clear" w:color="auto" w:fill="auto"/>
            <w:noWrap/>
            <w:vAlign w:val="bottom"/>
            <w:hideMark/>
          </w:tcPr>
          <w:p w14:paraId="54F63CE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10.000,00</w:t>
            </w:r>
          </w:p>
        </w:tc>
      </w:tr>
      <w:tr w:rsidR="00CB4973" w:rsidRPr="00CB4973" w14:paraId="12DD15BA"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6FDDCF14"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A100440 VIDEO NADZOR JAVNIH POVRŠINA GRADA METKOVIĆA</w:t>
            </w:r>
          </w:p>
        </w:tc>
        <w:tc>
          <w:tcPr>
            <w:tcW w:w="1428" w:type="dxa"/>
            <w:tcBorders>
              <w:top w:val="nil"/>
              <w:left w:val="nil"/>
              <w:bottom w:val="nil"/>
              <w:right w:val="nil"/>
            </w:tcBorders>
            <w:shd w:val="clear" w:color="000000" w:fill="CCCCFF"/>
            <w:noWrap/>
            <w:vAlign w:val="bottom"/>
            <w:hideMark/>
          </w:tcPr>
          <w:p w14:paraId="2B5E1C4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20.000,00</w:t>
            </w:r>
          </w:p>
        </w:tc>
        <w:tc>
          <w:tcPr>
            <w:tcW w:w="1548" w:type="dxa"/>
            <w:tcBorders>
              <w:top w:val="nil"/>
              <w:left w:val="nil"/>
              <w:bottom w:val="nil"/>
              <w:right w:val="nil"/>
            </w:tcBorders>
            <w:shd w:val="clear" w:color="000000" w:fill="CCCCFF"/>
            <w:noWrap/>
            <w:vAlign w:val="bottom"/>
            <w:hideMark/>
          </w:tcPr>
          <w:p w14:paraId="54701D9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6C2D355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1D63A5D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20.000,00</w:t>
            </w:r>
          </w:p>
        </w:tc>
      </w:tr>
      <w:tr w:rsidR="00CB4973" w:rsidRPr="00CB4973" w14:paraId="1AFF88DF"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46972908"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300DF50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20.000,00</w:t>
            </w:r>
          </w:p>
        </w:tc>
        <w:tc>
          <w:tcPr>
            <w:tcW w:w="1548" w:type="dxa"/>
            <w:tcBorders>
              <w:top w:val="nil"/>
              <w:left w:val="nil"/>
              <w:bottom w:val="nil"/>
              <w:right w:val="nil"/>
            </w:tcBorders>
            <w:shd w:val="clear" w:color="auto" w:fill="auto"/>
            <w:noWrap/>
            <w:vAlign w:val="bottom"/>
            <w:hideMark/>
          </w:tcPr>
          <w:p w14:paraId="227E785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68DC9207"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70DAF54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20.000,00</w:t>
            </w:r>
          </w:p>
        </w:tc>
      </w:tr>
      <w:tr w:rsidR="00CB4973" w:rsidRPr="00CB4973" w14:paraId="66754E5A"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583286C9"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A100500 UPRAVLJANJE SORTIRNICOM</w:t>
            </w:r>
          </w:p>
        </w:tc>
        <w:tc>
          <w:tcPr>
            <w:tcW w:w="1428" w:type="dxa"/>
            <w:tcBorders>
              <w:top w:val="nil"/>
              <w:left w:val="nil"/>
              <w:bottom w:val="nil"/>
              <w:right w:val="nil"/>
            </w:tcBorders>
            <w:shd w:val="clear" w:color="000000" w:fill="CCCCFF"/>
            <w:noWrap/>
            <w:vAlign w:val="bottom"/>
            <w:hideMark/>
          </w:tcPr>
          <w:p w14:paraId="2569BA9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50.000,00</w:t>
            </w:r>
          </w:p>
        </w:tc>
        <w:tc>
          <w:tcPr>
            <w:tcW w:w="1548" w:type="dxa"/>
            <w:tcBorders>
              <w:top w:val="nil"/>
              <w:left w:val="nil"/>
              <w:bottom w:val="nil"/>
              <w:right w:val="nil"/>
            </w:tcBorders>
            <w:shd w:val="clear" w:color="000000" w:fill="CCCCFF"/>
            <w:noWrap/>
            <w:vAlign w:val="bottom"/>
            <w:hideMark/>
          </w:tcPr>
          <w:p w14:paraId="6427159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4A73C4D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5653C33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50.000,00</w:t>
            </w:r>
          </w:p>
        </w:tc>
      </w:tr>
      <w:tr w:rsidR="00CB4973" w:rsidRPr="00CB4973" w14:paraId="1ABBFFB0"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3D4BBB12"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1D547C5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50.000,00</w:t>
            </w:r>
          </w:p>
        </w:tc>
        <w:tc>
          <w:tcPr>
            <w:tcW w:w="1548" w:type="dxa"/>
            <w:tcBorders>
              <w:top w:val="nil"/>
              <w:left w:val="nil"/>
              <w:bottom w:val="nil"/>
              <w:right w:val="nil"/>
            </w:tcBorders>
            <w:shd w:val="clear" w:color="auto" w:fill="auto"/>
            <w:noWrap/>
            <w:vAlign w:val="bottom"/>
            <w:hideMark/>
          </w:tcPr>
          <w:p w14:paraId="4D33683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4832699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510A7F2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50.000,00</w:t>
            </w:r>
          </w:p>
        </w:tc>
      </w:tr>
      <w:tr w:rsidR="00CB4973" w:rsidRPr="00CB4973" w14:paraId="2B9A7DB4"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394CCF97"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A100506 POSTAVLJANJE CESTOVNIH I SIGURNOSNIH OGRADA</w:t>
            </w:r>
          </w:p>
        </w:tc>
        <w:tc>
          <w:tcPr>
            <w:tcW w:w="1428" w:type="dxa"/>
            <w:tcBorders>
              <w:top w:val="nil"/>
              <w:left w:val="nil"/>
              <w:bottom w:val="nil"/>
              <w:right w:val="nil"/>
            </w:tcBorders>
            <w:shd w:val="clear" w:color="000000" w:fill="CCCCFF"/>
            <w:noWrap/>
            <w:vAlign w:val="bottom"/>
            <w:hideMark/>
          </w:tcPr>
          <w:p w14:paraId="52C4A6B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548" w:type="dxa"/>
            <w:tcBorders>
              <w:top w:val="nil"/>
              <w:left w:val="nil"/>
              <w:bottom w:val="nil"/>
              <w:right w:val="nil"/>
            </w:tcBorders>
            <w:shd w:val="clear" w:color="000000" w:fill="CCCCFF"/>
            <w:noWrap/>
            <w:vAlign w:val="bottom"/>
            <w:hideMark/>
          </w:tcPr>
          <w:p w14:paraId="5D3D035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20.000,00</w:t>
            </w:r>
          </w:p>
        </w:tc>
        <w:tc>
          <w:tcPr>
            <w:tcW w:w="1350" w:type="dxa"/>
            <w:tcBorders>
              <w:top w:val="nil"/>
              <w:left w:val="nil"/>
              <w:bottom w:val="nil"/>
              <w:right w:val="nil"/>
            </w:tcBorders>
            <w:shd w:val="clear" w:color="000000" w:fill="CCCCFF"/>
            <w:noWrap/>
            <w:vAlign w:val="bottom"/>
            <w:hideMark/>
          </w:tcPr>
          <w:p w14:paraId="08B6DFC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000000" w:fill="CCCCFF"/>
            <w:noWrap/>
            <w:vAlign w:val="bottom"/>
            <w:hideMark/>
          </w:tcPr>
          <w:p w14:paraId="6AB48D3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20.000,00</w:t>
            </w:r>
          </w:p>
        </w:tc>
      </w:tr>
      <w:tr w:rsidR="00CB4973" w:rsidRPr="00CB4973" w14:paraId="1080730A"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60D52C7E"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4.6. KOMUNALNA NAKNADA</w:t>
            </w:r>
          </w:p>
        </w:tc>
        <w:tc>
          <w:tcPr>
            <w:tcW w:w="1428" w:type="dxa"/>
            <w:tcBorders>
              <w:top w:val="nil"/>
              <w:left w:val="nil"/>
              <w:bottom w:val="nil"/>
              <w:right w:val="nil"/>
            </w:tcBorders>
            <w:shd w:val="clear" w:color="auto" w:fill="auto"/>
            <w:noWrap/>
            <w:vAlign w:val="bottom"/>
            <w:hideMark/>
          </w:tcPr>
          <w:p w14:paraId="6D18D04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548" w:type="dxa"/>
            <w:tcBorders>
              <w:top w:val="nil"/>
              <w:left w:val="nil"/>
              <w:bottom w:val="nil"/>
              <w:right w:val="nil"/>
            </w:tcBorders>
            <w:shd w:val="clear" w:color="auto" w:fill="auto"/>
            <w:noWrap/>
            <w:vAlign w:val="bottom"/>
            <w:hideMark/>
          </w:tcPr>
          <w:p w14:paraId="6BFA892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20.000,00</w:t>
            </w:r>
          </w:p>
        </w:tc>
        <w:tc>
          <w:tcPr>
            <w:tcW w:w="1350" w:type="dxa"/>
            <w:tcBorders>
              <w:top w:val="nil"/>
              <w:left w:val="nil"/>
              <w:bottom w:val="nil"/>
              <w:right w:val="nil"/>
            </w:tcBorders>
            <w:shd w:val="clear" w:color="auto" w:fill="auto"/>
            <w:noWrap/>
            <w:vAlign w:val="bottom"/>
            <w:hideMark/>
          </w:tcPr>
          <w:p w14:paraId="056CB64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auto" w:fill="auto"/>
            <w:noWrap/>
            <w:vAlign w:val="bottom"/>
            <w:hideMark/>
          </w:tcPr>
          <w:p w14:paraId="36986C5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20.000,00</w:t>
            </w:r>
          </w:p>
        </w:tc>
      </w:tr>
      <w:tr w:rsidR="00CB4973" w:rsidRPr="00CB4973" w14:paraId="16B296FA"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2AC9F3AB"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Kapitalni projekt K100397 NABAVA KOMUNALNE OPREME</w:t>
            </w:r>
          </w:p>
        </w:tc>
        <w:tc>
          <w:tcPr>
            <w:tcW w:w="1428" w:type="dxa"/>
            <w:tcBorders>
              <w:top w:val="nil"/>
              <w:left w:val="nil"/>
              <w:bottom w:val="nil"/>
              <w:right w:val="nil"/>
            </w:tcBorders>
            <w:shd w:val="clear" w:color="000000" w:fill="CCCCFF"/>
            <w:noWrap/>
            <w:vAlign w:val="bottom"/>
            <w:hideMark/>
          </w:tcPr>
          <w:p w14:paraId="2095A0F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17.000,00</w:t>
            </w:r>
          </w:p>
        </w:tc>
        <w:tc>
          <w:tcPr>
            <w:tcW w:w="1548" w:type="dxa"/>
            <w:tcBorders>
              <w:top w:val="nil"/>
              <w:left w:val="nil"/>
              <w:bottom w:val="nil"/>
              <w:right w:val="nil"/>
            </w:tcBorders>
            <w:shd w:val="clear" w:color="000000" w:fill="CCCCFF"/>
            <w:noWrap/>
            <w:vAlign w:val="bottom"/>
            <w:hideMark/>
          </w:tcPr>
          <w:p w14:paraId="274D064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23.000,00</w:t>
            </w:r>
          </w:p>
        </w:tc>
        <w:tc>
          <w:tcPr>
            <w:tcW w:w="1350" w:type="dxa"/>
            <w:tcBorders>
              <w:top w:val="nil"/>
              <w:left w:val="nil"/>
              <w:bottom w:val="nil"/>
              <w:right w:val="nil"/>
            </w:tcBorders>
            <w:shd w:val="clear" w:color="000000" w:fill="CCCCFF"/>
            <w:noWrap/>
            <w:vAlign w:val="bottom"/>
            <w:hideMark/>
          </w:tcPr>
          <w:p w14:paraId="50F60CB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135,29</w:t>
            </w:r>
          </w:p>
        </w:tc>
        <w:tc>
          <w:tcPr>
            <w:tcW w:w="1266" w:type="dxa"/>
            <w:tcBorders>
              <w:top w:val="nil"/>
              <w:left w:val="nil"/>
              <w:bottom w:val="nil"/>
              <w:right w:val="nil"/>
            </w:tcBorders>
            <w:shd w:val="clear" w:color="000000" w:fill="CCCCFF"/>
            <w:noWrap/>
            <w:vAlign w:val="bottom"/>
            <w:hideMark/>
          </w:tcPr>
          <w:p w14:paraId="0A5269D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40.000,00</w:t>
            </w:r>
          </w:p>
        </w:tc>
      </w:tr>
      <w:tr w:rsidR="00CB4973" w:rsidRPr="00CB4973" w14:paraId="69A37C1C"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5C56A7B2"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4.6. KOMUNALNA NAKNADA</w:t>
            </w:r>
          </w:p>
        </w:tc>
        <w:tc>
          <w:tcPr>
            <w:tcW w:w="1428" w:type="dxa"/>
            <w:tcBorders>
              <w:top w:val="nil"/>
              <w:left w:val="nil"/>
              <w:bottom w:val="nil"/>
              <w:right w:val="nil"/>
            </w:tcBorders>
            <w:shd w:val="clear" w:color="auto" w:fill="auto"/>
            <w:noWrap/>
            <w:vAlign w:val="bottom"/>
            <w:hideMark/>
          </w:tcPr>
          <w:p w14:paraId="036C3E5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17.000,00</w:t>
            </w:r>
          </w:p>
        </w:tc>
        <w:tc>
          <w:tcPr>
            <w:tcW w:w="1548" w:type="dxa"/>
            <w:tcBorders>
              <w:top w:val="nil"/>
              <w:left w:val="nil"/>
              <w:bottom w:val="nil"/>
              <w:right w:val="nil"/>
            </w:tcBorders>
            <w:shd w:val="clear" w:color="auto" w:fill="auto"/>
            <w:noWrap/>
            <w:vAlign w:val="bottom"/>
            <w:hideMark/>
          </w:tcPr>
          <w:p w14:paraId="6A9F7D6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23.000,00</w:t>
            </w:r>
          </w:p>
        </w:tc>
        <w:tc>
          <w:tcPr>
            <w:tcW w:w="1350" w:type="dxa"/>
            <w:tcBorders>
              <w:top w:val="nil"/>
              <w:left w:val="nil"/>
              <w:bottom w:val="nil"/>
              <w:right w:val="nil"/>
            </w:tcBorders>
            <w:shd w:val="clear" w:color="auto" w:fill="auto"/>
            <w:noWrap/>
            <w:vAlign w:val="bottom"/>
            <w:hideMark/>
          </w:tcPr>
          <w:p w14:paraId="039B6377"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135,29</w:t>
            </w:r>
          </w:p>
        </w:tc>
        <w:tc>
          <w:tcPr>
            <w:tcW w:w="1266" w:type="dxa"/>
            <w:tcBorders>
              <w:top w:val="nil"/>
              <w:left w:val="nil"/>
              <w:bottom w:val="nil"/>
              <w:right w:val="nil"/>
            </w:tcBorders>
            <w:shd w:val="clear" w:color="auto" w:fill="auto"/>
            <w:noWrap/>
            <w:vAlign w:val="bottom"/>
            <w:hideMark/>
          </w:tcPr>
          <w:p w14:paraId="7B438DC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40.000,00</w:t>
            </w:r>
          </w:p>
        </w:tc>
      </w:tr>
      <w:tr w:rsidR="00CB4973" w:rsidRPr="00CB4973" w14:paraId="52B2059C"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3FDD3695"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Kapitalni projekt K100420 POVEĆANJE SIGURNOSTI PROMETA - OPREMA</w:t>
            </w:r>
          </w:p>
        </w:tc>
        <w:tc>
          <w:tcPr>
            <w:tcW w:w="1428" w:type="dxa"/>
            <w:tcBorders>
              <w:top w:val="nil"/>
              <w:left w:val="nil"/>
              <w:bottom w:val="nil"/>
              <w:right w:val="nil"/>
            </w:tcBorders>
            <w:shd w:val="clear" w:color="000000" w:fill="CCCCFF"/>
            <w:noWrap/>
            <w:vAlign w:val="bottom"/>
            <w:hideMark/>
          </w:tcPr>
          <w:p w14:paraId="2483C80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15.000,00</w:t>
            </w:r>
          </w:p>
        </w:tc>
        <w:tc>
          <w:tcPr>
            <w:tcW w:w="1548" w:type="dxa"/>
            <w:tcBorders>
              <w:top w:val="nil"/>
              <w:left w:val="nil"/>
              <w:bottom w:val="nil"/>
              <w:right w:val="nil"/>
            </w:tcBorders>
            <w:shd w:val="clear" w:color="000000" w:fill="CCCCFF"/>
            <w:noWrap/>
            <w:vAlign w:val="bottom"/>
            <w:hideMark/>
          </w:tcPr>
          <w:p w14:paraId="6E9C619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0059DE6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12B55CB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15.000,00</w:t>
            </w:r>
          </w:p>
        </w:tc>
      </w:tr>
      <w:tr w:rsidR="00CB4973" w:rsidRPr="00CB4973" w14:paraId="732DC187"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128E1DED"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lastRenderedPageBreak/>
              <w:t>Izvor  4.6. KOMUNALNA NAKNADA</w:t>
            </w:r>
          </w:p>
        </w:tc>
        <w:tc>
          <w:tcPr>
            <w:tcW w:w="1428" w:type="dxa"/>
            <w:tcBorders>
              <w:top w:val="nil"/>
              <w:left w:val="nil"/>
              <w:bottom w:val="nil"/>
              <w:right w:val="nil"/>
            </w:tcBorders>
            <w:shd w:val="clear" w:color="auto" w:fill="auto"/>
            <w:noWrap/>
            <w:vAlign w:val="bottom"/>
            <w:hideMark/>
          </w:tcPr>
          <w:p w14:paraId="711EDA7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15.000,00</w:t>
            </w:r>
          </w:p>
        </w:tc>
        <w:tc>
          <w:tcPr>
            <w:tcW w:w="1548" w:type="dxa"/>
            <w:tcBorders>
              <w:top w:val="nil"/>
              <w:left w:val="nil"/>
              <w:bottom w:val="nil"/>
              <w:right w:val="nil"/>
            </w:tcBorders>
            <w:shd w:val="clear" w:color="auto" w:fill="auto"/>
            <w:noWrap/>
            <w:vAlign w:val="bottom"/>
            <w:hideMark/>
          </w:tcPr>
          <w:p w14:paraId="47B12C5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72FE657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24873CA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15.000,00</w:t>
            </w:r>
          </w:p>
        </w:tc>
      </w:tr>
      <w:tr w:rsidR="00CB4973" w:rsidRPr="00CB4973" w14:paraId="5E282B2C"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3D665E77"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Kapitalni projekt K100486 POSTAVLJANJE OGRADE UZ NADVOŽNJAK - VRGORAČKA ULICA</w:t>
            </w:r>
          </w:p>
        </w:tc>
        <w:tc>
          <w:tcPr>
            <w:tcW w:w="1428" w:type="dxa"/>
            <w:tcBorders>
              <w:top w:val="nil"/>
              <w:left w:val="nil"/>
              <w:bottom w:val="nil"/>
              <w:right w:val="nil"/>
            </w:tcBorders>
            <w:shd w:val="clear" w:color="000000" w:fill="CCCCFF"/>
            <w:noWrap/>
            <w:vAlign w:val="bottom"/>
            <w:hideMark/>
          </w:tcPr>
          <w:p w14:paraId="1B42CFF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w:t>
            </w:r>
          </w:p>
        </w:tc>
        <w:tc>
          <w:tcPr>
            <w:tcW w:w="1548" w:type="dxa"/>
            <w:tcBorders>
              <w:top w:val="nil"/>
              <w:left w:val="nil"/>
              <w:bottom w:val="nil"/>
              <w:right w:val="nil"/>
            </w:tcBorders>
            <w:shd w:val="clear" w:color="000000" w:fill="CCCCFF"/>
            <w:noWrap/>
            <w:vAlign w:val="bottom"/>
            <w:hideMark/>
          </w:tcPr>
          <w:p w14:paraId="6D316E0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1C56017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2A82273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w:t>
            </w:r>
          </w:p>
        </w:tc>
      </w:tr>
      <w:tr w:rsidR="00CB4973" w:rsidRPr="00CB4973" w14:paraId="2BAF379E"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460D12EC"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7E9BBCB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w:t>
            </w:r>
          </w:p>
        </w:tc>
        <w:tc>
          <w:tcPr>
            <w:tcW w:w="1548" w:type="dxa"/>
            <w:tcBorders>
              <w:top w:val="nil"/>
              <w:left w:val="nil"/>
              <w:bottom w:val="nil"/>
              <w:right w:val="nil"/>
            </w:tcBorders>
            <w:shd w:val="clear" w:color="auto" w:fill="auto"/>
            <w:noWrap/>
            <w:vAlign w:val="bottom"/>
            <w:hideMark/>
          </w:tcPr>
          <w:p w14:paraId="37A31E7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07D52D7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183E5E2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w:t>
            </w:r>
          </w:p>
        </w:tc>
      </w:tr>
      <w:tr w:rsidR="00CB4973" w:rsidRPr="00CB4973" w14:paraId="4F2BD5BB"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7BF57160"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Kapitalni projekt K100491 UREĐENJE STEPENICA OD TRGA KRALJA TOMISLAVA DO CRKVE SV. ILIJE</w:t>
            </w:r>
          </w:p>
        </w:tc>
        <w:tc>
          <w:tcPr>
            <w:tcW w:w="1428" w:type="dxa"/>
            <w:tcBorders>
              <w:top w:val="nil"/>
              <w:left w:val="nil"/>
              <w:bottom w:val="nil"/>
              <w:right w:val="nil"/>
            </w:tcBorders>
            <w:shd w:val="clear" w:color="000000" w:fill="CCCCFF"/>
            <w:noWrap/>
            <w:vAlign w:val="bottom"/>
            <w:hideMark/>
          </w:tcPr>
          <w:p w14:paraId="120B6CE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20.000,00</w:t>
            </w:r>
          </w:p>
        </w:tc>
        <w:tc>
          <w:tcPr>
            <w:tcW w:w="1548" w:type="dxa"/>
            <w:tcBorders>
              <w:top w:val="nil"/>
              <w:left w:val="nil"/>
              <w:bottom w:val="nil"/>
              <w:right w:val="nil"/>
            </w:tcBorders>
            <w:shd w:val="clear" w:color="000000" w:fill="CCCCFF"/>
            <w:noWrap/>
            <w:vAlign w:val="bottom"/>
            <w:hideMark/>
          </w:tcPr>
          <w:p w14:paraId="5B5EC67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-10.000,00</w:t>
            </w:r>
          </w:p>
        </w:tc>
        <w:tc>
          <w:tcPr>
            <w:tcW w:w="1350" w:type="dxa"/>
            <w:tcBorders>
              <w:top w:val="nil"/>
              <w:left w:val="nil"/>
              <w:bottom w:val="nil"/>
              <w:right w:val="nil"/>
            </w:tcBorders>
            <w:shd w:val="clear" w:color="000000" w:fill="CCCCFF"/>
            <w:noWrap/>
            <w:vAlign w:val="bottom"/>
            <w:hideMark/>
          </w:tcPr>
          <w:p w14:paraId="5DEFD10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w:t>
            </w:r>
          </w:p>
        </w:tc>
        <w:tc>
          <w:tcPr>
            <w:tcW w:w="1266" w:type="dxa"/>
            <w:tcBorders>
              <w:top w:val="nil"/>
              <w:left w:val="nil"/>
              <w:bottom w:val="nil"/>
              <w:right w:val="nil"/>
            </w:tcBorders>
            <w:shd w:val="clear" w:color="000000" w:fill="CCCCFF"/>
            <w:noWrap/>
            <w:vAlign w:val="bottom"/>
            <w:hideMark/>
          </w:tcPr>
          <w:p w14:paraId="54334D5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10.000,00</w:t>
            </w:r>
          </w:p>
        </w:tc>
      </w:tr>
      <w:tr w:rsidR="00CB4973" w:rsidRPr="00CB4973" w14:paraId="1A4CDB27"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5FB344D1"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7B63F69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20.000,00</w:t>
            </w:r>
          </w:p>
        </w:tc>
        <w:tc>
          <w:tcPr>
            <w:tcW w:w="1548" w:type="dxa"/>
            <w:tcBorders>
              <w:top w:val="nil"/>
              <w:left w:val="nil"/>
              <w:bottom w:val="nil"/>
              <w:right w:val="nil"/>
            </w:tcBorders>
            <w:shd w:val="clear" w:color="auto" w:fill="auto"/>
            <w:noWrap/>
            <w:vAlign w:val="bottom"/>
            <w:hideMark/>
          </w:tcPr>
          <w:p w14:paraId="44F8EC6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-10.000,00</w:t>
            </w:r>
          </w:p>
        </w:tc>
        <w:tc>
          <w:tcPr>
            <w:tcW w:w="1350" w:type="dxa"/>
            <w:tcBorders>
              <w:top w:val="nil"/>
              <w:left w:val="nil"/>
              <w:bottom w:val="nil"/>
              <w:right w:val="nil"/>
            </w:tcBorders>
            <w:shd w:val="clear" w:color="auto" w:fill="auto"/>
            <w:noWrap/>
            <w:vAlign w:val="bottom"/>
            <w:hideMark/>
          </w:tcPr>
          <w:p w14:paraId="1C931A7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w:t>
            </w:r>
          </w:p>
        </w:tc>
        <w:tc>
          <w:tcPr>
            <w:tcW w:w="1266" w:type="dxa"/>
            <w:tcBorders>
              <w:top w:val="nil"/>
              <w:left w:val="nil"/>
              <w:bottom w:val="nil"/>
              <w:right w:val="nil"/>
            </w:tcBorders>
            <w:shd w:val="clear" w:color="auto" w:fill="auto"/>
            <w:noWrap/>
            <w:vAlign w:val="bottom"/>
            <w:hideMark/>
          </w:tcPr>
          <w:p w14:paraId="526C282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10.000,00</w:t>
            </w:r>
          </w:p>
        </w:tc>
      </w:tr>
      <w:tr w:rsidR="00CB4973" w:rsidRPr="00CB4973" w14:paraId="6777E2AD" w14:textId="77777777" w:rsidTr="00CB4973">
        <w:trPr>
          <w:trHeight w:val="255"/>
        </w:trPr>
        <w:tc>
          <w:tcPr>
            <w:tcW w:w="4253" w:type="dxa"/>
            <w:gridSpan w:val="2"/>
            <w:tcBorders>
              <w:top w:val="nil"/>
              <w:left w:val="nil"/>
              <w:bottom w:val="nil"/>
              <w:right w:val="nil"/>
            </w:tcBorders>
            <w:shd w:val="clear" w:color="000000" w:fill="9999FF"/>
            <w:noWrap/>
            <w:vAlign w:val="bottom"/>
            <w:hideMark/>
          </w:tcPr>
          <w:p w14:paraId="11801421"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Program 1029 PROSTORNO PLANIRANJE</w:t>
            </w:r>
          </w:p>
        </w:tc>
        <w:tc>
          <w:tcPr>
            <w:tcW w:w="1428" w:type="dxa"/>
            <w:tcBorders>
              <w:top w:val="nil"/>
              <w:left w:val="nil"/>
              <w:bottom w:val="nil"/>
              <w:right w:val="nil"/>
            </w:tcBorders>
            <w:shd w:val="clear" w:color="000000" w:fill="9999FF"/>
            <w:noWrap/>
            <w:vAlign w:val="bottom"/>
            <w:hideMark/>
          </w:tcPr>
          <w:p w14:paraId="7990E8D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110.700,00</w:t>
            </w:r>
          </w:p>
        </w:tc>
        <w:tc>
          <w:tcPr>
            <w:tcW w:w="1548" w:type="dxa"/>
            <w:tcBorders>
              <w:top w:val="nil"/>
              <w:left w:val="nil"/>
              <w:bottom w:val="nil"/>
              <w:right w:val="nil"/>
            </w:tcBorders>
            <w:shd w:val="clear" w:color="000000" w:fill="9999FF"/>
            <w:noWrap/>
            <w:vAlign w:val="bottom"/>
            <w:hideMark/>
          </w:tcPr>
          <w:p w14:paraId="47424CF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9999FF"/>
            <w:noWrap/>
            <w:vAlign w:val="bottom"/>
            <w:hideMark/>
          </w:tcPr>
          <w:p w14:paraId="558E675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9999FF"/>
            <w:noWrap/>
            <w:vAlign w:val="bottom"/>
            <w:hideMark/>
          </w:tcPr>
          <w:p w14:paraId="531F010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110.700,00</w:t>
            </w:r>
          </w:p>
        </w:tc>
      </w:tr>
      <w:tr w:rsidR="00CB4973" w:rsidRPr="00CB4973" w14:paraId="70C25577"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7D400553"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Kapitalni projekt K100012 IZRADA POTREBNIH DOKUMENATA PROSTORNOG UREĐENJA</w:t>
            </w:r>
          </w:p>
        </w:tc>
        <w:tc>
          <w:tcPr>
            <w:tcW w:w="1428" w:type="dxa"/>
            <w:tcBorders>
              <w:top w:val="nil"/>
              <w:left w:val="nil"/>
              <w:bottom w:val="nil"/>
              <w:right w:val="nil"/>
            </w:tcBorders>
            <w:shd w:val="clear" w:color="000000" w:fill="CCCCFF"/>
            <w:noWrap/>
            <w:vAlign w:val="bottom"/>
            <w:hideMark/>
          </w:tcPr>
          <w:p w14:paraId="1C19325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78.700,00</w:t>
            </w:r>
          </w:p>
        </w:tc>
        <w:tc>
          <w:tcPr>
            <w:tcW w:w="1548" w:type="dxa"/>
            <w:tcBorders>
              <w:top w:val="nil"/>
              <w:left w:val="nil"/>
              <w:bottom w:val="nil"/>
              <w:right w:val="nil"/>
            </w:tcBorders>
            <w:shd w:val="clear" w:color="000000" w:fill="CCCCFF"/>
            <w:noWrap/>
            <w:vAlign w:val="bottom"/>
            <w:hideMark/>
          </w:tcPr>
          <w:p w14:paraId="0DAE2BA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6DCE320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1A635BB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78.700,00</w:t>
            </w:r>
          </w:p>
        </w:tc>
      </w:tr>
      <w:tr w:rsidR="00CB4973" w:rsidRPr="00CB4973" w14:paraId="1270517F"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6A55BC33"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4.3. NAKNADA ZA ZADRŽAVANJE NEZAKONITO IZGRAĐENIH GRAĐEVINA U PRO</w:t>
            </w:r>
          </w:p>
        </w:tc>
        <w:tc>
          <w:tcPr>
            <w:tcW w:w="1428" w:type="dxa"/>
            <w:tcBorders>
              <w:top w:val="nil"/>
              <w:left w:val="nil"/>
              <w:bottom w:val="nil"/>
              <w:right w:val="nil"/>
            </w:tcBorders>
            <w:shd w:val="clear" w:color="auto" w:fill="auto"/>
            <w:noWrap/>
            <w:vAlign w:val="bottom"/>
            <w:hideMark/>
          </w:tcPr>
          <w:p w14:paraId="7621E80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3.700,00</w:t>
            </w:r>
          </w:p>
        </w:tc>
        <w:tc>
          <w:tcPr>
            <w:tcW w:w="1548" w:type="dxa"/>
            <w:tcBorders>
              <w:top w:val="nil"/>
              <w:left w:val="nil"/>
              <w:bottom w:val="nil"/>
              <w:right w:val="nil"/>
            </w:tcBorders>
            <w:shd w:val="clear" w:color="auto" w:fill="auto"/>
            <w:noWrap/>
            <w:vAlign w:val="bottom"/>
            <w:hideMark/>
          </w:tcPr>
          <w:p w14:paraId="0DCF969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6FD1A387"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587B6F7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3.700,00</w:t>
            </w:r>
          </w:p>
        </w:tc>
      </w:tr>
      <w:tr w:rsidR="00CB4973" w:rsidRPr="00CB4973" w14:paraId="0E76483B"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79F3351F"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4.8. NAKNADA ZA UTJECAJ NA OKOLIŠ I RAZVOJ</w:t>
            </w:r>
          </w:p>
        </w:tc>
        <w:tc>
          <w:tcPr>
            <w:tcW w:w="1428" w:type="dxa"/>
            <w:tcBorders>
              <w:top w:val="nil"/>
              <w:left w:val="nil"/>
              <w:bottom w:val="nil"/>
              <w:right w:val="nil"/>
            </w:tcBorders>
            <w:shd w:val="clear" w:color="auto" w:fill="auto"/>
            <w:noWrap/>
            <w:vAlign w:val="bottom"/>
            <w:hideMark/>
          </w:tcPr>
          <w:p w14:paraId="0249EB1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15.000,00</w:t>
            </w:r>
          </w:p>
        </w:tc>
        <w:tc>
          <w:tcPr>
            <w:tcW w:w="1548" w:type="dxa"/>
            <w:tcBorders>
              <w:top w:val="nil"/>
              <w:left w:val="nil"/>
              <w:bottom w:val="nil"/>
              <w:right w:val="nil"/>
            </w:tcBorders>
            <w:shd w:val="clear" w:color="auto" w:fill="auto"/>
            <w:noWrap/>
            <w:vAlign w:val="bottom"/>
            <w:hideMark/>
          </w:tcPr>
          <w:p w14:paraId="68CD6CF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2BD9E067"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6082A16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15.000,00</w:t>
            </w:r>
          </w:p>
        </w:tc>
      </w:tr>
      <w:tr w:rsidR="00CB4973" w:rsidRPr="00CB4973" w14:paraId="007580E6"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6ABDBD2C"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5.5. Tekuće i kapitalne pomoći iz državnog  proračuna</w:t>
            </w:r>
          </w:p>
        </w:tc>
        <w:tc>
          <w:tcPr>
            <w:tcW w:w="1428" w:type="dxa"/>
            <w:tcBorders>
              <w:top w:val="nil"/>
              <w:left w:val="nil"/>
              <w:bottom w:val="nil"/>
              <w:right w:val="nil"/>
            </w:tcBorders>
            <w:shd w:val="clear" w:color="auto" w:fill="auto"/>
            <w:noWrap/>
            <w:vAlign w:val="bottom"/>
            <w:hideMark/>
          </w:tcPr>
          <w:p w14:paraId="0C0F349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60.000,00</w:t>
            </w:r>
          </w:p>
        </w:tc>
        <w:tc>
          <w:tcPr>
            <w:tcW w:w="1548" w:type="dxa"/>
            <w:tcBorders>
              <w:top w:val="nil"/>
              <w:left w:val="nil"/>
              <w:bottom w:val="nil"/>
              <w:right w:val="nil"/>
            </w:tcBorders>
            <w:shd w:val="clear" w:color="auto" w:fill="auto"/>
            <w:noWrap/>
            <w:vAlign w:val="bottom"/>
            <w:hideMark/>
          </w:tcPr>
          <w:p w14:paraId="3E61B5D6"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4589ADE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4DE25F7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60.000,00</w:t>
            </w:r>
          </w:p>
        </w:tc>
      </w:tr>
      <w:tr w:rsidR="00CB4973" w:rsidRPr="00CB4973" w14:paraId="0D2F1D85"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36DEA629"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Kapitalni projekt K100296 PROMETNI ELABORATI</w:t>
            </w:r>
          </w:p>
        </w:tc>
        <w:tc>
          <w:tcPr>
            <w:tcW w:w="1428" w:type="dxa"/>
            <w:tcBorders>
              <w:top w:val="nil"/>
              <w:left w:val="nil"/>
              <w:bottom w:val="nil"/>
              <w:right w:val="nil"/>
            </w:tcBorders>
            <w:shd w:val="clear" w:color="000000" w:fill="CCCCFF"/>
            <w:noWrap/>
            <w:vAlign w:val="bottom"/>
            <w:hideMark/>
          </w:tcPr>
          <w:p w14:paraId="16994BF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32.000,00</w:t>
            </w:r>
          </w:p>
        </w:tc>
        <w:tc>
          <w:tcPr>
            <w:tcW w:w="1548" w:type="dxa"/>
            <w:tcBorders>
              <w:top w:val="nil"/>
              <w:left w:val="nil"/>
              <w:bottom w:val="nil"/>
              <w:right w:val="nil"/>
            </w:tcBorders>
            <w:shd w:val="clear" w:color="000000" w:fill="CCCCFF"/>
            <w:noWrap/>
            <w:vAlign w:val="bottom"/>
            <w:hideMark/>
          </w:tcPr>
          <w:p w14:paraId="1204E6B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611441C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612CC28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32.000,00</w:t>
            </w:r>
          </w:p>
        </w:tc>
      </w:tr>
      <w:tr w:rsidR="00CB4973" w:rsidRPr="00CB4973" w14:paraId="7F55F29E"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638C2971"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4.6. KOMUNALNA NAKNADA</w:t>
            </w:r>
          </w:p>
        </w:tc>
        <w:tc>
          <w:tcPr>
            <w:tcW w:w="1428" w:type="dxa"/>
            <w:tcBorders>
              <w:top w:val="nil"/>
              <w:left w:val="nil"/>
              <w:bottom w:val="nil"/>
              <w:right w:val="nil"/>
            </w:tcBorders>
            <w:shd w:val="clear" w:color="auto" w:fill="auto"/>
            <w:noWrap/>
            <w:vAlign w:val="bottom"/>
            <w:hideMark/>
          </w:tcPr>
          <w:p w14:paraId="131EC1C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32.000,00</w:t>
            </w:r>
          </w:p>
        </w:tc>
        <w:tc>
          <w:tcPr>
            <w:tcW w:w="1548" w:type="dxa"/>
            <w:tcBorders>
              <w:top w:val="nil"/>
              <w:left w:val="nil"/>
              <w:bottom w:val="nil"/>
              <w:right w:val="nil"/>
            </w:tcBorders>
            <w:shd w:val="clear" w:color="auto" w:fill="auto"/>
            <w:noWrap/>
            <w:vAlign w:val="bottom"/>
            <w:hideMark/>
          </w:tcPr>
          <w:p w14:paraId="1DFB933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574C05E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1A8BC6C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32.000,00</w:t>
            </w:r>
          </w:p>
        </w:tc>
      </w:tr>
      <w:tr w:rsidR="00CB4973" w:rsidRPr="00CB4973" w14:paraId="2970035A" w14:textId="77777777" w:rsidTr="00CB4973">
        <w:trPr>
          <w:trHeight w:val="255"/>
        </w:trPr>
        <w:tc>
          <w:tcPr>
            <w:tcW w:w="4253" w:type="dxa"/>
            <w:gridSpan w:val="2"/>
            <w:tcBorders>
              <w:top w:val="nil"/>
              <w:left w:val="nil"/>
              <w:bottom w:val="nil"/>
              <w:right w:val="nil"/>
            </w:tcBorders>
            <w:shd w:val="clear" w:color="000000" w:fill="9999FF"/>
            <w:noWrap/>
            <w:vAlign w:val="bottom"/>
            <w:hideMark/>
          </w:tcPr>
          <w:p w14:paraId="1F49A34B"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Program 1030 ZAŠTITA OKOLIŠA</w:t>
            </w:r>
          </w:p>
        </w:tc>
        <w:tc>
          <w:tcPr>
            <w:tcW w:w="1428" w:type="dxa"/>
            <w:tcBorders>
              <w:top w:val="nil"/>
              <w:left w:val="nil"/>
              <w:bottom w:val="nil"/>
              <w:right w:val="nil"/>
            </w:tcBorders>
            <w:shd w:val="clear" w:color="000000" w:fill="9999FF"/>
            <w:noWrap/>
            <w:vAlign w:val="bottom"/>
            <w:hideMark/>
          </w:tcPr>
          <w:p w14:paraId="670A2C8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1.039.786,00</w:t>
            </w:r>
          </w:p>
        </w:tc>
        <w:tc>
          <w:tcPr>
            <w:tcW w:w="1548" w:type="dxa"/>
            <w:tcBorders>
              <w:top w:val="nil"/>
              <w:left w:val="nil"/>
              <w:bottom w:val="nil"/>
              <w:right w:val="nil"/>
            </w:tcBorders>
            <w:shd w:val="clear" w:color="000000" w:fill="9999FF"/>
            <w:noWrap/>
            <w:vAlign w:val="bottom"/>
            <w:hideMark/>
          </w:tcPr>
          <w:p w14:paraId="0C5AAD9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134.550,00</w:t>
            </w:r>
          </w:p>
        </w:tc>
        <w:tc>
          <w:tcPr>
            <w:tcW w:w="1350" w:type="dxa"/>
            <w:tcBorders>
              <w:top w:val="nil"/>
              <w:left w:val="nil"/>
              <w:bottom w:val="nil"/>
              <w:right w:val="nil"/>
            </w:tcBorders>
            <w:shd w:val="clear" w:color="000000" w:fill="9999FF"/>
            <w:noWrap/>
            <w:vAlign w:val="bottom"/>
            <w:hideMark/>
          </w:tcPr>
          <w:p w14:paraId="0DC2CB2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12,94</w:t>
            </w:r>
          </w:p>
        </w:tc>
        <w:tc>
          <w:tcPr>
            <w:tcW w:w="1266" w:type="dxa"/>
            <w:tcBorders>
              <w:top w:val="nil"/>
              <w:left w:val="nil"/>
              <w:bottom w:val="nil"/>
              <w:right w:val="nil"/>
            </w:tcBorders>
            <w:shd w:val="clear" w:color="000000" w:fill="9999FF"/>
            <w:noWrap/>
            <w:vAlign w:val="bottom"/>
            <w:hideMark/>
          </w:tcPr>
          <w:p w14:paraId="04F7973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1.174.336,00</w:t>
            </w:r>
          </w:p>
        </w:tc>
      </w:tr>
      <w:tr w:rsidR="00CB4973" w:rsidRPr="00CB4973" w14:paraId="6530711B"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493D5149"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A100090 SUFINANCIRANJE KORIŠTENJA OBNOVLJIVIH IZVORA ENERGIJE ZA OBITELJSKE KUĆE</w:t>
            </w:r>
          </w:p>
        </w:tc>
        <w:tc>
          <w:tcPr>
            <w:tcW w:w="1428" w:type="dxa"/>
            <w:tcBorders>
              <w:top w:val="nil"/>
              <w:left w:val="nil"/>
              <w:bottom w:val="nil"/>
              <w:right w:val="nil"/>
            </w:tcBorders>
            <w:shd w:val="clear" w:color="000000" w:fill="CCCCFF"/>
            <w:noWrap/>
            <w:vAlign w:val="bottom"/>
            <w:hideMark/>
          </w:tcPr>
          <w:p w14:paraId="5064433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25.000,00</w:t>
            </w:r>
          </w:p>
        </w:tc>
        <w:tc>
          <w:tcPr>
            <w:tcW w:w="1548" w:type="dxa"/>
            <w:tcBorders>
              <w:top w:val="nil"/>
              <w:left w:val="nil"/>
              <w:bottom w:val="nil"/>
              <w:right w:val="nil"/>
            </w:tcBorders>
            <w:shd w:val="clear" w:color="000000" w:fill="CCCCFF"/>
            <w:noWrap/>
            <w:vAlign w:val="bottom"/>
            <w:hideMark/>
          </w:tcPr>
          <w:p w14:paraId="3172C1A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1A7C4AD6"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2D4FB07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25.000,00</w:t>
            </w:r>
          </w:p>
        </w:tc>
      </w:tr>
      <w:tr w:rsidR="00CB4973" w:rsidRPr="00CB4973" w14:paraId="27281679"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0E701066"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 xml:space="preserve">Izvor  5.9. Fond </w:t>
            </w:r>
            <w:proofErr w:type="spellStart"/>
            <w:r w:rsidRPr="00CB4973">
              <w:rPr>
                <w:rFonts w:ascii="Times New Roman" w:eastAsia="Times New Roman" w:hAnsi="Times New Roman"/>
                <w:b/>
                <w:bCs/>
                <w:color w:val="000000"/>
                <w:sz w:val="20"/>
                <w:szCs w:val="20"/>
                <w:lang w:eastAsia="hr-HR"/>
              </w:rPr>
              <w:t>fiskal</w:t>
            </w:r>
            <w:proofErr w:type="spellEnd"/>
            <w:r w:rsidRPr="00CB4973">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auto" w:fill="auto"/>
            <w:noWrap/>
            <w:vAlign w:val="bottom"/>
            <w:hideMark/>
          </w:tcPr>
          <w:p w14:paraId="7C31C8A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25.000,00</w:t>
            </w:r>
          </w:p>
        </w:tc>
        <w:tc>
          <w:tcPr>
            <w:tcW w:w="1548" w:type="dxa"/>
            <w:tcBorders>
              <w:top w:val="nil"/>
              <w:left w:val="nil"/>
              <w:bottom w:val="nil"/>
              <w:right w:val="nil"/>
            </w:tcBorders>
            <w:shd w:val="clear" w:color="auto" w:fill="auto"/>
            <w:noWrap/>
            <w:vAlign w:val="bottom"/>
            <w:hideMark/>
          </w:tcPr>
          <w:p w14:paraId="1CEAD5C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7819097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738DEF7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25.000,00</w:t>
            </w:r>
          </w:p>
        </w:tc>
      </w:tr>
      <w:tr w:rsidR="00CB4973" w:rsidRPr="00CB4973" w14:paraId="33D0C11C"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47F2F7FF"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A100091 SUFINANCIRANJE POVEĆANJA ENERGETSKE UČINKOVITOSTI VIŠENAMJENSKIH ZGRADA</w:t>
            </w:r>
          </w:p>
        </w:tc>
        <w:tc>
          <w:tcPr>
            <w:tcW w:w="1428" w:type="dxa"/>
            <w:tcBorders>
              <w:top w:val="nil"/>
              <w:left w:val="nil"/>
              <w:bottom w:val="nil"/>
              <w:right w:val="nil"/>
            </w:tcBorders>
            <w:shd w:val="clear" w:color="000000" w:fill="CCCCFF"/>
            <w:noWrap/>
            <w:vAlign w:val="bottom"/>
            <w:hideMark/>
          </w:tcPr>
          <w:p w14:paraId="4F20DBE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6.636,00</w:t>
            </w:r>
          </w:p>
        </w:tc>
        <w:tc>
          <w:tcPr>
            <w:tcW w:w="1548" w:type="dxa"/>
            <w:tcBorders>
              <w:top w:val="nil"/>
              <w:left w:val="nil"/>
              <w:bottom w:val="nil"/>
              <w:right w:val="nil"/>
            </w:tcBorders>
            <w:shd w:val="clear" w:color="000000" w:fill="CCCCFF"/>
            <w:noWrap/>
            <w:vAlign w:val="bottom"/>
            <w:hideMark/>
          </w:tcPr>
          <w:p w14:paraId="3AA05CA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350FF7B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409F216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6.636,00</w:t>
            </w:r>
          </w:p>
        </w:tc>
      </w:tr>
      <w:tr w:rsidR="00CB4973" w:rsidRPr="00CB4973" w14:paraId="019E71F7"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6A8D2975"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5.5. Tekuće i kapitalne pomoći iz državnog  proračuna</w:t>
            </w:r>
          </w:p>
        </w:tc>
        <w:tc>
          <w:tcPr>
            <w:tcW w:w="1428" w:type="dxa"/>
            <w:tcBorders>
              <w:top w:val="nil"/>
              <w:left w:val="nil"/>
              <w:bottom w:val="nil"/>
              <w:right w:val="nil"/>
            </w:tcBorders>
            <w:shd w:val="clear" w:color="auto" w:fill="auto"/>
            <w:noWrap/>
            <w:vAlign w:val="bottom"/>
            <w:hideMark/>
          </w:tcPr>
          <w:p w14:paraId="447C68F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6.636,00</w:t>
            </w:r>
          </w:p>
        </w:tc>
        <w:tc>
          <w:tcPr>
            <w:tcW w:w="1548" w:type="dxa"/>
            <w:tcBorders>
              <w:top w:val="nil"/>
              <w:left w:val="nil"/>
              <w:bottom w:val="nil"/>
              <w:right w:val="nil"/>
            </w:tcBorders>
            <w:shd w:val="clear" w:color="auto" w:fill="auto"/>
            <w:noWrap/>
            <w:vAlign w:val="bottom"/>
            <w:hideMark/>
          </w:tcPr>
          <w:p w14:paraId="73D4729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383C41E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7AB80B8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6.636,00</w:t>
            </w:r>
          </w:p>
        </w:tc>
      </w:tr>
      <w:tr w:rsidR="00CB4973" w:rsidRPr="00CB4973" w14:paraId="6CB8D426"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3686CE66"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A100098 ZBRINJAVANJE NAPUŠTENIH I UKLANJANJE UGINULIH ŽIVOTINJA</w:t>
            </w:r>
          </w:p>
        </w:tc>
        <w:tc>
          <w:tcPr>
            <w:tcW w:w="1428" w:type="dxa"/>
            <w:tcBorders>
              <w:top w:val="nil"/>
              <w:left w:val="nil"/>
              <w:bottom w:val="nil"/>
              <w:right w:val="nil"/>
            </w:tcBorders>
            <w:shd w:val="clear" w:color="000000" w:fill="CCCCFF"/>
            <w:noWrap/>
            <w:vAlign w:val="bottom"/>
            <w:hideMark/>
          </w:tcPr>
          <w:p w14:paraId="6CA8E556"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6.000,00</w:t>
            </w:r>
          </w:p>
        </w:tc>
        <w:tc>
          <w:tcPr>
            <w:tcW w:w="1548" w:type="dxa"/>
            <w:tcBorders>
              <w:top w:val="nil"/>
              <w:left w:val="nil"/>
              <w:bottom w:val="nil"/>
              <w:right w:val="nil"/>
            </w:tcBorders>
            <w:shd w:val="clear" w:color="000000" w:fill="CCCCFF"/>
            <w:noWrap/>
            <w:vAlign w:val="bottom"/>
            <w:hideMark/>
          </w:tcPr>
          <w:p w14:paraId="2673081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5.000,00</w:t>
            </w:r>
          </w:p>
        </w:tc>
        <w:tc>
          <w:tcPr>
            <w:tcW w:w="1350" w:type="dxa"/>
            <w:tcBorders>
              <w:top w:val="nil"/>
              <w:left w:val="nil"/>
              <w:bottom w:val="nil"/>
              <w:right w:val="nil"/>
            </w:tcBorders>
            <w:shd w:val="clear" w:color="000000" w:fill="CCCCFF"/>
            <w:noWrap/>
            <w:vAlign w:val="bottom"/>
            <w:hideMark/>
          </w:tcPr>
          <w:p w14:paraId="2609E09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83,33</w:t>
            </w:r>
          </w:p>
        </w:tc>
        <w:tc>
          <w:tcPr>
            <w:tcW w:w="1266" w:type="dxa"/>
            <w:tcBorders>
              <w:top w:val="nil"/>
              <w:left w:val="nil"/>
              <w:bottom w:val="nil"/>
              <w:right w:val="nil"/>
            </w:tcBorders>
            <w:shd w:val="clear" w:color="000000" w:fill="CCCCFF"/>
            <w:noWrap/>
            <w:vAlign w:val="bottom"/>
            <w:hideMark/>
          </w:tcPr>
          <w:p w14:paraId="63F9442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11.000,00</w:t>
            </w:r>
          </w:p>
        </w:tc>
      </w:tr>
      <w:tr w:rsidR="00CB4973" w:rsidRPr="00CB4973" w14:paraId="74E8017D"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09AFAE4B"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33BE29B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3.381,00</w:t>
            </w:r>
          </w:p>
        </w:tc>
        <w:tc>
          <w:tcPr>
            <w:tcW w:w="1548" w:type="dxa"/>
            <w:tcBorders>
              <w:top w:val="nil"/>
              <w:left w:val="nil"/>
              <w:bottom w:val="nil"/>
              <w:right w:val="nil"/>
            </w:tcBorders>
            <w:shd w:val="clear" w:color="auto" w:fill="auto"/>
            <w:noWrap/>
            <w:vAlign w:val="bottom"/>
            <w:hideMark/>
          </w:tcPr>
          <w:p w14:paraId="215353B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5.000,00</w:t>
            </w:r>
          </w:p>
        </w:tc>
        <w:tc>
          <w:tcPr>
            <w:tcW w:w="1350" w:type="dxa"/>
            <w:tcBorders>
              <w:top w:val="nil"/>
              <w:left w:val="nil"/>
              <w:bottom w:val="nil"/>
              <w:right w:val="nil"/>
            </w:tcBorders>
            <w:shd w:val="clear" w:color="auto" w:fill="auto"/>
            <w:noWrap/>
            <w:vAlign w:val="bottom"/>
            <w:hideMark/>
          </w:tcPr>
          <w:p w14:paraId="14BF14C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147,89</w:t>
            </w:r>
          </w:p>
        </w:tc>
        <w:tc>
          <w:tcPr>
            <w:tcW w:w="1266" w:type="dxa"/>
            <w:tcBorders>
              <w:top w:val="nil"/>
              <w:left w:val="nil"/>
              <w:bottom w:val="nil"/>
              <w:right w:val="nil"/>
            </w:tcBorders>
            <w:shd w:val="clear" w:color="auto" w:fill="auto"/>
            <w:noWrap/>
            <w:vAlign w:val="bottom"/>
            <w:hideMark/>
          </w:tcPr>
          <w:p w14:paraId="018C0D5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8.381,00</w:t>
            </w:r>
          </w:p>
        </w:tc>
      </w:tr>
      <w:tr w:rsidR="00CB4973" w:rsidRPr="00CB4973" w14:paraId="4A8F20F4"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038E1E89"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4.6. KOMUNALNA NAKNADA</w:t>
            </w:r>
          </w:p>
        </w:tc>
        <w:tc>
          <w:tcPr>
            <w:tcW w:w="1428" w:type="dxa"/>
            <w:tcBorders>
              <w:top w:val="nil"/>
              <w:left w:val="nil"/>
              <w:bottom w:val="nil"/>
              <w:right w:val="nil"/>
            </w:tcBorders>
            <w:shd w:val="clear" w:color="auto" w:fill="auto"/>
            <w:noWrap/>
            <w:vAlign w:val="bottom"/>
            <w:hideMark/>
          </w:tcPr>
          <w:p w14:paraId="7E363207"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2.619,00</w:t>
            </w:r>
          </w:p>
        </w:tc>
        <w:tc>
          <w:tcPr>
            <w:tcW w:w="1548" w:type="dxa"/>
            <w:tcBorders>
              <w:top w:val="nil"/>
              <w:left w:val="nil"/>
              <w:bottom w:val="nil"/>
              <w:right w:val="nil"/>
            </w:tcBorders>
            <w:shd w:val="clear" w:color="auto" w:fill="auto"/>
            <w:noWrap/>
            <w:vAlign w:val="bottom"/>
            <w:hideMark/>
          </w:tcPr>
          <w:p w14:paraId="002A229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6B7DD1F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54EE06F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2.619,00</w:t>
            </w:r>
          </w:p>
        </w:tc>
      </w:tr>
      <w:tr w:rsidR="00CB4973" w:rsidRPr="00CB4973" w14:paraId="1951D582"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6FF012F2"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A100249 SUFINANCIRANJE POVEĆANJA ENERGETSKE UČINKOVITOSTI ZGRADA JAVNE NAMJENE</w:t>
            </w:r>
          </w:p>
        </w:tc>
        <w:tc>
          <w:tcPr>
            <w:tcW w:w="1428" w:type="dxa"/>
            <w:tcBorders>
              <w:top w:val="nil"/>
              <w:left w:val="nil"/>
              <w:bottom w:val="nil"/>
              <w:right w:val="nil"/>
            </w:tcBorders>
            <w:shd w:val="clear" w:color="000000" w:fill="CCCCFF"/>
            <w:noWrap/>
            <w:vAlign w:val="bottom"/>
            <w:hideMark/>
          </w:tcPr>
          <w:p w14:paraId="6813B3B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1.000.000,00</w:t>
            </w:r>
          </w:p>
        </w:tc>
        <w:tc>
          <w:tcPr>
            <w:tcW w:w="1548" w:type="dxa"/>
            <w:tcBorders>
              <w:top w:val="nil"/>
              <w:left w:val="nil"/>
              <w:bottom w:val="nil"/>
              <w:right w:val="nil"/>
            </w:tcBorders>
            <w:shd w:val="clear" w:color="000000" w:fill="CCCCFF"/>
            <w:noWrap/>
            <w:vAlign w:val="bottom"/>
            <w:hideMark/>
          </w:tcPr>
          <w:p w14:paraId="56E3542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6A20CEC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07A9D4B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1.000.000,00</w:t>
            </w:r>
          </w:p>
        </w:tc>
      </w:tr>
      <w:tr w:rsidR="00CB4973" w:rsidRPr="00CB4973" w14:paraId="5F59C3C0"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7378A714"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76AE95B6"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50.000,00</w:t>
            </w:r>
          </w:p>
        </w:tc>
        <w:tc>
          <w:tcPr>
            <w:tcW w:w="1548" w:type="dxa"/>
            <w:tcBorders>
              <w:top w:val="nil"/>
              <w:left w:val="nil"/>
              <w:bottom w:val="nil"/>
              <w:right w:val="nil"/>
            </w:tcBorders>
            <w:shd w:val="clear" w:color="auto" w:fill="auto"/>
            <w:noWrap/>
            <w:vAlign w:val="bottom"/>
            <w:hideMark/>
          </w:tcPr>
          <w:p w14:paraId="22B2533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-50.000,00</w:t>
            </w:r>
          </w:p>
        </w:tc>
        <w:tc>
          <w:tcPr>
            <w:tcW w:w="1350" w:type="dxa"/>
            <w:tcBorders>
              <w:top w:val="nil"/>
              <w:left w:val="nil"/>
              <w:bottom w:val="nil"/>
              <w:right w:val="nil"/>
            </w:tcBorders>
            <w:shd w:val="clear" w:color="auto" w:fill="auto"/>
            <w:noWrap/>
            <w:vAlign w:val="bottom"/>
            <w:hideMark/>
          </w:tcPr>
          <w:p w14:paraId="2E30293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auto" w:fill="auto"/>
            <w:noWrap/>
            <w:vAlign w:val="bottom"/>
            <w:hideMark/>
          </w:tcPr>
          <w:p w14:paraId="08A93B6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r>
      <w:tr w:rsidR="00CB4973" w:rsidRPr="00CB4973" w14:paraId="4ADF2E0C"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11B77FF5"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5.5. Tekuće i kapitalne pomoći iz državnog  proračuna</w:t>
            </w:r>
          </w:p>
        </w:tc>
        <w:tc>
          <w:tcPr>
            <w:tcW w:w="1428" w:type="dxa"/>
            <w:tcBorders>
              <w:top w:val="nil"/>
              <w:left w:val="nil"/>
              <w:bottom w:val="nil"/>
              <w:right w:val="nil"/>
            </w:tcBorders>
            <w:shd w:val="clear" w:color="auto" w:fill="auto"/>
            <w:noWrap/>
            <w:vAlign w:val="bottom"/>
            <w:hideMark/>
          </w:tcPr>
          <w:p w14:paraId="47B4A05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950.000,00</w:t>
            </w:r>
          </w:p>
        </w:tc>
        <w:tc>
          <w:tcPr>
            <w:tcW w:w="1548" w:type="dxa"/>
            <w:tcBorders>
              <w:top w:val="nil"/>
              <w:left w:val="nil"/>
              <w:bottom w:val="nil"/>
              <w:right w:val="nil"/>
            </w:tcBorders>
            <w:shd w:val="clear" w:color="auto" w:fill="auto"/>
            <w:noWrap/>
            <w:vAlign w:val="bottom"/>
            <w:hideMark/>
          </w:tcPr>
          <w:p w14:paraId="7778D8C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50.000,00</w:t>
            </w:r>
          </w:p>
        </w:tc>
        <w:tc>
          <w:tcPr>
            <w:tcW w:w="1350" w:type="dxa"/>
            <w:tcBorders>
              <w:top w:val="nil"/>
              <w:left w:val="nil"/>
              <w:bottom w:val="nil"/>
              <w:right w:val="nil"/>
            </w:tcBorders>
            <w:shd w:val="clear" w:color="auto" w:fill="auto"/>
            <w:noWrap/>
            <w:vAlign w:val="bottom"/>
            <w:hideMark/>
          </w:tcPr>
          <w:p w14:paraId="7220ADE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5,26</w:t>
            </w:r>
          </w:p>
        </w:tc>
        <w:tc>
          <w:tcPr>
            <w:tcW w:w="1266" w:type="dxa"/>
            <w:tcBorders>
              <w:top w:val="nil"/>
              <w:left w:val="nil"/>
              <w:bottom w:val="nil"/>
              <w:right w:val="nil"/>
            </w:tcBorders>
            <w:shd w:val="clear" w:color="auto" w:fill="auto"/>
            <w:noWrap/>
            <w:vAlign w:val="bottom"/>
            <w:hideMark/>
          </w:tcPr>
          <w:p w14:paraId="6ABC0A2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1.000.000,00</w:t>
            </w:r>
          </w:p>
        </w:tc>
      </w:tr>
      <w:tr w:rsidR="00CB4973" w:rsidRPr="00CB4973" w14:paraId="6447D801"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6EF66A0F"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A100359 MIKROČIPIRANJE NAPUŠTENIH ŽIVOTINJA</w:t>
            </w:r>
          </w:p>
        </w:tc>
        <w:tc>
          <w:tcPr>
            <w:tcW w:w="1428" w:type="dxa"/>
            <w:tcBorders>
              <w:top w:val="nil"/>
              <w:left w:val="nil"/>
              <w:bottom w:val="nil"/>
              <w:right w:val="nil"/>
            </w:tcBorders>
            <w:shd w:val="clear" w:color="000000" w:fill="CCCCFF"/>
            <w:noWrap/>
            <w:vAlign w:val="bottom"/>
            <w:hideMark/>
          </w:tcPr>
          <w:p w14:paraId="7E4FAA4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150,00</w:t>
            </w:r>
          </w:p>
        </w:tc>
        <w:tc>
          <w:tcPr>
            <w:tcW w:w="1548" w:type="dxa"/>
            <w:tcBorders>
              <w:top w:val="nil"/>
              <w:left w:val="nil"/>
              <w:bottom w:val="nil"/>
              <w:right w:val="nil"/>
            </w:tcBorders>
            <w:shd w:val="clear" w:color="000000" w:fill="CCCCFF"/>
            <w:noWrap/>
            <w:vAlign w:val="bottom"/>
            <w:hideMark/>
          </w:tcPr>
          <w:p w14:paraId="51441DC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550,00</w:t>
            </w:r>
          </w:p>
        </w:tc>
        <w:tc>
          <w:tcPr>
            <w:tcW w:w="1350" w:type="dxa"/>
            <w:tcBorders>
              <w:top w:val="nil"/>
              <w:left w:val="nil"/>
              <w:bottom w:val="nil"/>
              <w:right w:val="nil"/>
            </w:tcBorders>
            <w:shd w:val="clear" w:color="000000" w:fill="CCCCFF"/>
            <w:noWrap/>
            <w:vAlign w:val="bottom"/>
            <w:hideMark/>
          </w:tcPr>
          <w:p w14:paraId="3D36B60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366,67</w:t>
            </w:r>
          </w:p>
        </w:tc>
        <w:tc>
          <w:tcPr>
            <w:tcW w:w="1266" w:type="dxa"/>
            <w:tcBorders>
              <w:top w:val="nil"/>
              <w:left w:val="nil"/>
              <w:bottom w:val="nil"/>
              <w:right w:val="nil"/>
            </w:tcBorders>
            <w:shd w:val="clear" w:color="000000" w:fill="CCCCFF"/>
            <w:noWrap/>
            <w:vAlign w:val="bottom"/>
            <w:hideMark/>
          </w:tcPr>
          <w:p w14:paraId="76F3065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700,00</w:t>
            </w:r>
          </w:p>
        </w:tc>
      </w:tr>
      <w:tr w:rsidR="00CB4973" w:rsidRPr="00CB4973" w14:paraId="7A5DB898"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33367D73"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4C776B8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150,00</w:t>
            </w:r>
          </w:p>
        </w:tc>
        <w:tc>
          <w:tcPr>
            <w:tcW w:w="1548" w:type="dxa"/>
            <w:tcBorders>
              <w:top w:val="nil"/>
              <w:left w:val="nil"/>
              <w:bottom w:val="nil"/>
              <w:right w:val="nil"/>
            </w:tcBorders>
            <w:shd w:val="clear" w:color="auto" w:fill="auto"/>
            <w:noWrap/>
            <w:vAlign w:val="bottom"/>
            <w:hideMark/>
          </w:tcPr>
          <w:p w14:paraId="1C64460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550,00</w:t>
            </w:r>
          </w:p>
        </w:tc>
        <w:tc>
          <w:tcPr>
            <w:tcW w:w="1350" w:type="dxa"/>
            <w:tcBorders>
              <w:top w:val="nil"/>
              <w:left w:val="nil"/>
              <w:bottom w:val="nil"/>
              <w:right w:val="nil"/>
            </w:tcBorders>
            <w:shd w:val="clear" w:color="auto" w:fill="auto"/>
            <w:noWrap/>
            <w:vAlign w:val="bottom"/>
            <w:hideMark/>
          </w:tcPr>
          <w:p w14:paraId="4DE022C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366,67</w:t>
            </w:r>
          </w:p>
        </w:tc>
        <w:tc>
          <w:tcPr>
            <w:tcW w:w="1266" w:type="dxa"/>
            <w:tcBorders>
              <w:top w:val="nil"/>
              <w:left w:val="nil"/>
              <w:bottom w:val="nil"/>
              <w:right w:val="nil"/>
            </w:tcBorders>
            <w:shd w:val="clear" w:color="auto" w:fill="auto"/>
            <w:noWrap/>
            <w:vAlign w:val="bottom"/>
            <w:hideMark/>
          </w:tcPr>
          <w:p w14:paraId="2AA440F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700,00</w:t>
            </w:r>
          </w:p>
        </w:tc>
      </w:tr>
      <w:tr w:rsidR="00CB4973" w:rsidRPr="00CB4973" w14:paraId="446DB2A6"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787F9022"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A100380 STERILIZACIJA I KASTRACIJA NAPUŠTENIH ŽIVOTINJA</w:t>
            </w:r>
          </w:p>
        </w:tc>
        <w:tc>
          <w:tcPr>
            <w:tcW w:w="1428" w:type="dxa"/>
            <w:tcBorders>
              <w:top w:val="nil"/>
              <w:left w:val="nil"/>
              <w:bottom w:val="nil"/>
              <w:right w:val="nil"/>
            </w:tcBorders>
            <w:shd w:val="clear" w:color="000000" w:fill="CCCCFF"/>
            <w:noWrap/>
            <w:vAlign w:val="bottom"/>
            <w:hideMark/>
          </w:tcPr>
          <w:p w14:paraId="50C95E5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2.000,00</w:t>
            </w:r>
          </w:p>
        </w:tc>
        <w:tc>
          <w:tcPr>
            <w:tcW w:w="1548" w:type="dxa"/>
            <w:tcBorders>
              <w:top w:val="nil"/>
              <w:left w:val="nil"/>
              <w:bottom w:val="nil"/>
              <w:right w:val="nil"/>
            </w:tcBorders>
            <w:shd w:val="clear" w:color="000000" w:fill="CCCCFF"/>
            <w:noWrap/>
            <w:vAlign w:val="bottom"/>
            <w:hideMark/>
          </w:tcPr>
          <w:p w14:paraId="5835F2E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28B5191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469104B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2.000,00</w:t>
            </w:r>
          </w:p>
        </w:tc>
      </w:tr>
      <w:tr w:rsidR="00CB4973" w:rsidRPr="00CB4973" w14:paraId="14627AB9"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3F6B548F"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1397CC0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2.000,00</w:t>
            </w:r>
          </w:p>
        </w:tc>
        <w:tc>
          <w:tcPr>
            <w:tcW w:w="1548" w:type="dxa"/>
            <w:tcBorders>
              <w:top w:val="nil"/>
              <w:left w:val="nil"/>
              <w:bottom w:val="nil"/>
              <w:right w:val="nil"/>
            </w:tcBorders>
            <w:shd w:val="clear" w:color="auto" w:fill="auto"/>
            <w:noWrap/>
            <w:vAlign w:val="bottom"/>
            <w:hideMark/>
          </w:tcPr>
          <w:p w14:paraId="417A75A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1200EE27"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48BCF727"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2.000,00</w:t>
            </w:r>
          </w:p>
        </w:tc>
      </w:tr>
      <w:tr w:rsidR="00CB4973" w:rsidRPr="00CB4973" w14:paraId="57E66986"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210ABFBC"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A100507 Projekt BioWaste2Energy (INTERREG HR-BIH-CG)</w:t>
            </w:r>
          </w:p>
        </w:tc>
        <w:tc>
          <w:tcPr>
            <w:tcW w:w="1428" w:type="dxa"/>
            <w:tcBorders>
              <w:top w:val="nil"/>
              <w:left w:val="nil"/>
              <w:bottom w:val="nil"/>
              <w:right w:val="nil"/>
            </w:tcBorders>
            <w:shd w:val="clear" w:color="000000" w:fill="CCCCFF"/>
            <w:noWrap/>
            <w:vAlign w:val="bottom"/>
            <w:hideMark/>
          </w:tcPr>
          <w:p w14:paraId="346A4F7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548" w:type="dxa"/>
            <w:tcBorders>
              <w:top w:val="nil"/>
              <w:left w:val="nil"/>
              <w:bottom w:val="nil"/>
              <w:right w:val="nil"/>
            </w:tcBorders>
            <w:shd w:val="clear" w:color="000000" w:fill="CCCCFF"/>
            <w:noWrap/>
            <w:vAlign w:val="bottom"/>
            <w:hideMark/>
          </w:tcPr>
          <w:p w14:paraId="6D7641B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17.000,00</w:t>
            </w:r>
          </w:p>
        </w:tc>
        <w:tc>
          <w:tcPr>
            <w:tcW w:w="1350" w:type="dxa"/>
            <w:tcBorders>
              <w:top w:val="nil"/>
              <w:left w:val="nil"/>
              <w:bottom w:val="nil"/>
              <w:right w:val="nil"/>
            </w:tcBorders>
            <w:shd w:val="clear" w:color="000000" w:fill="CCCCFF"/>
            <w:noWrap/>
            <w:vAlign w:val="bottom"/>
            <w:hideMark/>
          </w:tcPr>
          <w:p w14:paraId="6CC50FD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000000" w:fill="CCCCFF"/>
            <w:noWrap/>
            <w:vAlign w:val="bottom"/>
            <w:hideMark/>
          </w:tcPr>
          <w:p w14:paraId="5EFE2BE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17.000,00</w:t>
            </w:r>
          </w:p>
        </w:tc>
      </w:tr>
      <w:tr w:rsidR="00CB4973" w:rsidRPr="00CB4973" w14:paraId="5B447C3C"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3D6B0D26"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 xml:space="preserve">Izvor  5.4. </w:t>
            </w:r>
            <w:proofErr w:type="spellStart"/>
            <w:r w:rsidRPr="00CB4973">
              <w:rPr>
                <w:rFonts w:ascii="Times New Roman" w:eastAsia="Times New Roman" w:hAnsi="Times New Roman"/>
                <w:b/>
                <w:bCs/>
                <w:color w:val="000000"/>
                <w:sz w:val="20"/>
                <w:szCs w:val="20"/>
                <w:lang w:eastAsia="hr-HR"/>
              </w:rPr>
              <w:t>Tek.i</w:t>
            </w:r>
            <w:proofErr w:type="spellEnd"/>
            <w:r w:rsidRPr="00CB4973">
              <w:rPr>
                <w:rFonts w:ascii="Times New Roman" w:eastAsia="Times New Roman" w:hAnsi="Times New Roman"/>
                <w:b/>
                <w:bCs/>
                <w:color w:val="000000"/>
                <w:sz w:val="20"/>
                <w:szCs w:val="20"/>
                <w:lang w:eastAsia="hr-HR"/>
              </w:rPr>
              <w:t xml:space="preserve"> kap. pomoći iz </w:t>
            </w:r>
            <w:proofErr w:type="spellStart"/>
            <w:r w:rsidRPr="00CB4973">
              <w:rPr>
                <w:rFonts w:ascii="Times New Roman" w:eastAsia="Times New Roman" w:hAnsi="Times New Roman"/>
                <w:b/>
                <w:bCs/>
                <w:color w:val="000000"/>
                <w:sz w:val="20"/>
                <w:szCs w:val="20"/>
                <w:lang w:eastAsia="hr-HR"/>
              </w:rPr>
              <w:t>drž.prorač.temeljem</w:t>
            </w:r>
            <w:proofErr w:type="spellEnd"/>
            <w:r w:rsidRPr="00CB4973">
              <w:rPr>
                <w:rFonts w:ascii="Times New Roman" w:eastAsia="Times New Roman" w:hAnsi="Times New Roman"/>
                <w:b/>
                <w:bCs/>
                <w:color w:val="000000"/>
                <w:sz w:val="20"/>
                <w:szCs w:val="20"/>
                <w:lang w:eastAsia="hr-HR"/>
              </w:rPr>
              <w:t xml:space="preserve"> prijenosa EU </w:t>
            </w:r>
            <w:proofErr w:type="spellStart"/>
            <w:r w:rsidRPr="00CB4973">
              <w:rPr>
                <w:rFonts w:ascii="Times New Roman" w:eastAsia="Times New Roman" w:hAnsi="Times New Roman"/>
                <w:b/>
                <w:bCs/>
                <w:color w:val="000000"/>
                <w:sz w:val="20"/>
                <w:szCs w:val="20"/>
                <w:lang w:eastAsia="hr-HR"/>
              </w:rPr>
              <w:t>sredst</w:t>
            </w:r>
            <w:proofErr w:type="spellEnd"/>
          </w:p>
        </w:tc>
        <w:tc>
          <w:tcPr>
            <w:tcW w:w="1428" w:type="dxa"/>
            <w:tcBorders>
              <w:top w:val="nil"/>
              <w:left w:val="nil"/>
              <w:bottom w:val="nil"/>
              <w:right w:val="nil"/>
            </w:tcBorders>
            <w:shd w:val="clear" w:color="auto" w:fill="auto"/>
            <w:noWrap/>
            <w:vAlign w:val="bottom"/>
            <w:hideMark/>
          </w:tcPr>
          <w:p w14:paraId="4EE451F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548" w:type="dxa"/>
            <w:tcBorders>
              <w:top w:val="nil"/>
              <w:left w:val="nil"/>
              <w:bottom w:val="nil"/>
              <w:right w:val="nil"/>
            </w:tcBorders>
            <w:shd w:val="clear" w:color="auto" w:fill="auto"/>
            <w:noWrap/>
            <w:vAlign w:val="bottom"/>
            <w:hideMark/>
          </w:tcPr>
          <w:p w14:paraId="2829E89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17.000,00</w:t>
            </w:r>
          </w:p>
        </w:tc>
        <w:tc>
          <w:tcPr>
            <w:tcW w:w="1350" w:type="dxa"/>
            <w:tcBorders>
              <w:top w:val="nil"/>
              <w:left w:val="nil"/>
              <w:bottom w:val="nil"/>
              <w:right w:val="nil"/>
            </w:tcBorders>
            <w:shd w:val="clear" w:color="auto" w:fill="auto"/>
            <w:noWrap/>
            <w:vAlign w:val="bottom"/>
            <w:hideMark/>
          </w:tcPr>
          <w:p w14:paraId="6ACCE3F6"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auto" w:fill="auto"/>
            <w:noWrap/>
            <w:vAlign w:val="bottom"/>
            <w:hideMark/>
          </w:tcPr>
          <w:p w14:paraId="51523EE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17.000,00</w:t>
            </w:r>
          </w:p>
        </w:tc>
      </w:tr>
      <w:tr w:rsidR="00CB4973" w:rsidRPr="00CB4973" w14:paraId="43D42F02"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6D5EF2D8"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A100508 Projekt PATH-CE (INTERREG CENTRAL EUROPE)</w:t>
            </w:r>
          </w:p>
        </w:tc>
        <w:tc>
          <w:tcPr>
            <w:tcW w:w="1428" w:type="dxa"/>
            <w:tcBorders>
              <w:top w:val="nil"/>
              <w:left w:val="nil"/>
              <w:bottom w:val="nil"/>
              <w:right w:val="nil"/>
            </w:tcBorders>
            <w:shd w:val="clear" w:color="000000" w:fill="CCCCFF"/>
            <w:noWrap/>
            <w:vAlign w:val="bottom"/>
            <w:hideMark/>
          </w:tcPr>
          <w:p w14:paraId="6E973BA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548" w:type="dxa"/>
            <w:tcBorders>
              <w:top w:val="nil"/>
              <w:left w:val="nil"/>
              <w:bottom w:val="nil"/>
              <w:right w:val="nil"/>
            </w:tcBorders>
            <w:shd w:val="clear" w:color="000000" w:fill="CCCCFF"/>
            <w:noWrap/>
            <w:vAlign w:val="bottom"/>
            <w:hideMark/>
          </w:tcPr>
          <w:p w14:paraId="3AD796B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17.000,00</w:t>
            </w:r>
          </w:p>
        </w:tc>
        <w:tc>
          <w:tcPr>
            <w:tcW w:w="1350" w:type="dxa"/>
            <w:tcBorders>
              <w:top w:val="nil"/>
              <w:left w:val="nil"/>
              <w:bottom w:val="nil"/>
              <w:right w:val="nil"/>
            </w:tcBorders>
            <w:shd w:val="clear" w:color="000000" w:fill="CCCCFF"/>
            <w:noWrap/>
            <w:vAlign w:val="bottom"/>
            <w:hideMark/>
          </w:tcPr>
          <w:p w14:paraId="7BBE7EE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000000" w:fill="CCCCFF"/>
            <w:noWrap/>
            <w:vAlign w:val="bottom"/>
            <w:hideMark/>
          </w:tcPr>
          <w:p w14:paraId="5616CD7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17.000,00</w:t>
            </w:r>
          </w:p>
        </w:tc>
      </w:tr>
      <w:tr w:rsidR="00CB4973" w:rsidRPr="00CB4973" w14:paraId="041D90BE"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3E1C3A17"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 xml:space="preserve">Izvor  5.4. </w:t>
            </w:r>
            <w:proofErr w:type="spellStart"/>
            <w:r w:rsidRPr="00CB4973">
              <w:rPr>
                <w:rFonts w:ascii="Times New Roman" w:eastAsia="Times New Roman" w:hAnsi="Times New Roman"/>
                <w:b/>
                <w:bCs/>
                <w:color w:val="000000"/>
                <w:sz w:val="20"/>
                <w:szCs w:val="20"/>
                <w:lang w:eastAsia="hr-HR"/>
              </w:rPr>
              <w:t>Tek.i</w:t>
            </w:r>
            <w:proofErr w:type="spellEnd"/>
            <w:r w:rsidRPr="00CB4973">
              <w:rPr>
                <w:rFonts w:ascii="Times New Roman" w:eastAsia="Times New Roman" w:hAnsi="Times New Roman"/>
                <w:b/>
                <w:bCs/>
                <w:color w:val="000000"/>
                <w:sz w:val="20"/>
                <w:szCs w:val="20"/>
                <w:lang w:eastAsia="hr-HR"/>
              </w:rPr>
              <w:t xml:space="preserve"> kap. pomoći iz </w:t>
            </w:r>
            <w:proofErr w:type="spellStart"/>
            <w:r w:rsidRPr="00CB4973">
              <w:rPr>
                <w:rFonts w:ascii="Times New Roman" w:eastAsia="Times New Roman" w:hAnsi="Times New Roman"/>
                <w:b/>
                <w:bCs/>
                <w:color w:val="000000"/>
                <w:sz w:val="20"/>
                <w:szCs w:val="20"/>
                <w:lang w:eastAsia="hr-HR"/>
              </w:rPr>
              <w:t>drž.prorač.temeljem</w:t>
            </w:r>
            <w:proofErr w:type="spellEnd"/>
            <w:r w:rsidRPr="00CB4973">
              <w:rPr>
                <w:rFonts w:ascii="Times New Roman" w:eastAsia="Times New Roman" w:hAnsi="Times New Roman"/>
                <w:b/>
                <w:bCs/>
                <w:color w:val="000000"/>
                <w:sz w:val="20"/>
                <w:szCs w:val="20"/>
                <w:lang w:eastAsia="hr-HR"/>
              </w:rPr>
              <w:t xml:space="preserve"> prijenosa EU </w:t>
            </w:r>
            <w:proofErr w:type="spellStart"/>
            <w:r w:rsidRPr="00CB4973">
              <w:rPr>
                <w:rFonts w:ascii="Times New Roman" w:eastAsia="Times New Roman" w:hAnsi="Times New Roman"/>
                <w:b/>
                <w:bCs/>
                <w:color w:val="000000"/>
                <w:sz w:val="20"/>
                <w:szCs w:val="20"/>
                <w:lang w:eastAsia="hr-HR"/>
              </w:rPr>
              <w:t>sredst</w:t>
            </w:r>
            <w:proofErr w:type="spellEnd"/>
          </w:p>
        </w:tc>
        <w:tc>
          <w:tcPr>
            <w:tcW w:w="1428" w:type="dxa"/>
            <w:tcBorders>
              <w:top w:val="nil"/>
              <w:left w:val="nil"/>
              <w:bottom w:val="nil"/>
              <w:right w:val="nil"/>
            </w:tcBorders>
            <w:shd w:val="clear" w:color="auto" w:fill="auto"/>
            <w:noWrap/>
            <w:vAlign w:val="bottom"/>
            <w:hideMark/>
          </w:tcPr>
          <w:p w14:paraId="5BED607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548" w:type="dxa"/>
            <w:tcBorders>
              <w:top w:val="nil"/>
              <w:left w:val="nil"/>
              <w:bottom w:val="nil"/>
              <w:right w:val="nil"/>
            </w:tcBorders>
            <w:shd w:val="clear" w:color="auto" w:fill="auto"/>
            <w:noWrap/>
            <w:vAlign w:val="bottom"/>
            <w:hideMark/>
          </w:tcPr>
          <w:p w14:paraId="3C99B1F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17.000,00</w:t>
            </w:r>
          </w:p>
        </w:tc>
        <w:tc>
          <w:tcPr>
            <w:tcW w:w="1350" w:type="dxa"/>
            <w:tcBorders>
              <w:top w:val="nil"/>
              <w:left w:val="nil"/>
              <w:bottom w:val="nil"/>
              <w:right w:val="nil"/>
            </w:tcBorders>
            <w:shd w:val="clear" w:color="auto" w:fill="auto"/>
            <w:noWrap/>
            <w:vAlign w:val="bottom"/>
            <w:hideMark/>
          </w:tcPr>
          <w:p w14:paraId="6F4CD4D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auto" w:fill="auto"/>
            <w:noWrap/>
            <w:vAlign w:val="bottom"/>
            <w:hideMark/>
          </w:tcPr>
          <w:p w14:paraId="718E88A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17.000,00</w:t>
            </w:r>
          </w:p>
        </w:tc>
      </w:tr>
      <w:tr w:rsidR="00CB4973" w:rsidRPr="00CB4973" w14:paraId="6A454389"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7D46784D"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Kapitalni projekt K100148 PAMETAN GRAD, UREĐEN GRAD - OPREMA</w:t>
            </w:r>
          </w:p>
        </w:tc>
        <w:tc>
          <w:tcPr>
            <w:tcW w:w="1428" w:type="dxa"/>
            <w:tcBorders>
              <w:top w:val="nil"/>
              <w:left w:val="nil"/>
              <w:bottom w:val="nil"/>
              <w:right w:val="nil"/>
            </w:tcBorders>
            <w:shd w:val="clear" w:color="000000" w:fill="CCCCFF"/>
            <w:noWrap/>
            <w:vAlign w:val="bottom"/>
            <w:hideMark/>
          </w:tcPr>
          <w:p w14:paraId="1382136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548" w:type="dxa"/>
            <w:tcBorders>
              <w:top w:val="nil"/>
              <w:left w:val="nil"/>
              <w:bottom w:val="nil"/>
              <w:right w:val="nil"/>
            </w:tcBorders>
            <w:shd w:val="clear" w:color="000000" w:fill="CCCCFF"/>
            <w:noWrap/>
            <w:vAlign w:val="bottom"/>
            <w:hideMark/>
          </w:tcPr>
          <w:p w14:paraId="002FA3A7"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95.000,00</w:t>
            </w:r>
          </w:p>
        </w:tc>
        <w:tc>
          <w:tcPr>
            <w:tcW w:w="1350" w:type="dxa"/>
            <w:tcBorders>
              <w:top w:val="nil"/>
              <w:left w:val="nil"/>
              <w:bottom w:val="nil"/>
              <w:right w:val="nil"/>
            </w:tcBorders>
            <w:shd w:val="clear" w:color="000000" w:fill="CCCCFF"/>
            <w:noWrap/>
            <w:vAlign w:val="bottom"/>
            <w:hideMark/>
          </w:tcPr>
          <w:p w14:paraId="3EA5DE7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000000" w:fill="CCCCFF"/>
            <w:noWrap/>
            <w:vAlign w:val="bottom"/>
            <w:hideMark/>
          </w:tcPr>
          <w:p w14:paraId="7C552A5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95.000,00</w:t>
            </w:r>
          </w:p>
        </w:tc>
      </w:tr>
      <w:tr w:rsidR="00CB4973" w:rsidRPr="00CB4973" w14:paraId="3ACF48FD"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7E3CBE00"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lastRenderedPageBreak/>
              <w:t xml:space="preserve">Izvor  5.8. Tekuće i kap. pomoći od </w:t>
            </w:r>
            <w:proofErr w:type="spellStart"/>
            <w:r w:rsidRPr="00CB4973">
              <w:rPr>
                <w:rFonts w:ascii="Times New Roman" w:eastAsia="Times New Roman" w:hAnsi="Times New Roman"/>
                <w:b/>
                <w:bCs/>
                <w:color w:val="000000"/>
                <w:sz w:val="20"/>
                <w:szCs w:val="20"/>
                <w:lang w:eastAsia="hr-HR"/>
              </w:rPr>
              <w:t>izvanprorač</w:t>
            </w:r>
            <w:proofErr w:type="spellEnd"/>
            <w:r w:rsidRPr="00CB4973">
              <w:rPr>
                <w:rFonts w:ascii="Times New Roman" w:eastAsia="Times New Roman" w:hAnsi="Times New Roman"/>
                <w:b/>
                <w:bCs/>
                <w:color w:val="000000"/>
                <w:sz w:val="20"/>
                <w:szCs w:val="20"/>
                <w:lang w:eastAsia="hr-HR"/>
              </w:rPr>
              <w:t xml:space="preserve">. korisnika </w:t>
            </w:r>
            <w:proofErr w:type="spellStart"/>
            <w:r w:rsidRPr="00CB4973">
              <w:rPr>
                <w:rFonts w:ascii="Times New Roman" w:eastAsia="Times New Roman" w:hAnsi="Times New Roman"/>
                <w:b/>
                <w:bCs/>
                <w:color w:val="000000"/>
                <w:sz w:val="20"/>
                <w:szCs w:val="20"/>
                <w:lang w:eastAsia="hr-HR"/>
              </w:rPr>
              <w:t>drž</w:t>
            </w:r>
            <w:proofErr w:type="spellEnd"/>
            <w:r w:rsidRPr="00CB4973">
              <w:rPr>
                <w:rFonts w:ascii="Times New Roman" w:eastAsia="Times New Roman" w:hAnsi="Times New Roman"/>
                <w:b/>
                <w:bCs/>
                <w:color w:val="000000"/>
                <w:sz w:val="20"/>
                <w:szCs w:val="20"/>
                <w:lang w:eastAsia="hr-HR"/>
              </w:rPr>
              <w:t xml:space="preserve">. </w:t>
            </w:r>
            <w:proofErr w:type="spellStart"/>
            <w:r w:rsidRPr="00CB4973">
              <w:rPr>
                <w:rFonts w:ascii="Times New Roman" w:eastAsia="Times New Roman" w:hAnsi="Times New Roman"/>
                <w:b/>
                <w:bCs/>
                <w:color w:val="000000"/>
                <w:sz w:val="20"/>
                <w:szCs w:val="20"/>
                <w:lang w:eastAsia="hr-HR"/>
              </w:rPr>
              <w:t>pror</w:t>
            </w:r>
            <w:proofErr w:type="spellEnd"/>
            <w:r w:rsidRPr="00CB4973">
              <w:rPr>
                <w:rFonts w:ascii="Times New Roman" w:eastAsia="Times New Roman" w:hAnsi="Times New Roman"/>
                <w:b/>
                <w:bCs/>
                <w:color w:val="000000"/>
                <w:sz w:val="20"/>
                <w:szCs w:val="20"/>
                <w:lang w:eastAsia="hr-HR"/>
              </w:rPr>
              <w:t>.</w:t>
            </w:r>
          </w:p>
        </w:tc>
        <w:tc>
          <w:tcPr>
            <w:tcW w:w="1428" w:type="dxa"/>
            <w:tcBorders>
              <w:top w:val="nil"/>
              <w:left w:val="nil"/>
              <w:bottom w:val="nil"/>
              <w:right w:val="nil"/>
            </w:tcBorders>
            <w:shd w:val="clear" w:color="auto" w:fill="auto"/>
            <w:noWrap/>
            <w:vAlign w:val="bottom"/>
            <w:hideMark/>
          </w:tcPr>
          <w:p w14:paraId="7B520107"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548" w:type="dxa"/>
            <w:tcBorders>
              <w:top w:val="nil"/>
              <w:left w:val="nil"/>
              <w:bottom w:val="nil"/>
              <w:right w:val="nil"/>
            </w:tcBorders>
            <w:shd w:val="clear" w:color="auto" w:fill="auto"/>
            <w:noWrap/>
            <w:vAlign w:val="bottom"/>
            <w:hideMark/>
          </w:tcPr>
          <w:p w14:paraId="13FE73A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90.000,00</w:t>
            </w:r>
          </w:p>
        </w:tc>
        <w:tc>
          <w:tcPr>
            <w:tcW w:w="1350" w:type="dxa"/>
            <w:tcBorders>
              <w:top w:val="nil"/>
              <w:left w:val="nil"/>
              <w:bottom w:val="nil"/>
              <w:right w:val="nil"/>
            </w:tcBorders>
            <w:shd w:val="clear" w:color="auto" w:fill="auto"/>
            <w:noWrap/>
            <w:vAlign w:val="bottom"/>
            <w:hideMark/>
          </w:tcPr>
          <w:p w14:paraId="23A7051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auto" w:fill="auto"/>
            <w:noWrap/>
            <w:vAlign w:val="bottom"/>
            <w:hideMark/>
          </w:tcPr>
          <w:p w14:paraId="597A1047"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90.000,00</w:t>
            </w:r>
          </w:p>
        </w:tc>
      </w:tr>
      <w:tr w:rsidR="00CB4973" w:rsidRPr="00CB4973" w14:paraId="53D58745"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3D2FD98B"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 xml:space="preserve">Izvor  5.9. Fond </w:t>
            </w:r>
            <w:proofErr w:type="spellStart"/>
            <w:r w:rsidRPr="00CB4973">
              <w:rPr>
                <w:rFonts w:ascii="Times New Roman" w:eastAsia="Times New Roman" w:hAnsi="Times New Roman"/>
                <w:b/>
                <w:bCs/>
                <w:color w:val="000000"/>
                <w:sz w:val="20"/>
                <w:szCs w:val="20"/>
                <w:lang w:eastAsia="hr-HR"/>
              </w:rPr>
              <w:t>fiskal</w:t>
            </w:r>
            <w:proofErr w:type="spellEnd"/>
            <w:r w:rsidRPr="00CB4973">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auto" w:fill="auto"/>
            <w:noWrap/>
            <w:vAlign w:val="bottom"/>
            <w:hideMark/>
          </w:tcPr>
          <w:p w14:paraId="6FB975D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548" w:type="dxa"/>
            <w:tcBorders>
              <w:top w:val="nil"/>
              <w:left w:val="nil"/>
              <w:bottom w:val="nil"/>
              <w:right w:val="nil"/>
            </w:tcBorders>
            <w:shd w:val="clear" w:color="auto" w:fill="auto"/>
            <w:noWrap/>
            <w:vAlign w:val="bottom"/>
            <w:hideMark/>
          </w:tcPr>
          <w:p w14:paraId="38EAE33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5.000,00</w:t>
            </w:r>
          </w:p>
        </w:tc>
        <w:tc>
          <w:tcPr>
            <w:tcW w:w="1350" w:type="dxa"/>
            <w:tcBorders>
              <w:top w:val="nil"/>
              <w:left w:val="nil"/>
              <w:bottom w:val="nil"/>
              <w:right w:val="nil"/>
            </w:tcBorders>
            <w:shd w:val="clear" w:color="auto" w:fill="auto"/>
            <w:noWrap/>
            <w:vAlign w:val="bottom"/>
            <w:hideMark/>
          </w:tcPr>
          <w:p w14:paraId="261AB53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auto" w:fill="auto"/>
            <w:noWrap/>
            <w:vAlign w:val="bottom"/>
            <w:hideMark/>
          </w:tcPr>
          <w:p w14:paraId="69A7578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5.000,00</w:t>
            </w:r>
          </w:p>
        </w:tc>
      </w:tr>
      <w:tr w:rsidR="00CB4973" w:rsidRPr="00CB4973" w14:paraId="5D16E178" w14:textId="77777777" w:rsidTr="00CB4973">
        <w:trPr>
          <w:trHeight w:val="255"/>
        </w:trPr>
        <w:tc>
          <w:tcPr>
            <w:tcW w:w="4253" w:type="dxa"/>
            <w:gridSpan w:val="2"/>
            <w:tcBorders>
              <w:top w:val="nil"/>
              <w:left w:val="nil"/>
              <w:bottom w:val="nil"/>
              <w:right w:val="nil"/>
            </w:tcBorders>
            <w:shd w:val="clear" w:color="000000" w:fill="9999FF"/>
            <w:noWrap/>
            <w:vAlign w:val="bottom"/>
            <w:hideMark/>
          </w:tcPr>
          <w:p w14:paraId="41B348DE"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Program 1031 POTPORA POLJOPRIVREDI</w:t>
            </w:r>
          </w:p>
        </w:tc>
        <w:tc>
          <w:tcPr>
            <w:tcW w:w="1428" w:type="dxa"/>
            <w:tcBorders>
              <w:top w:val="nil"/>
              <w:left w:val="nil"/>
              <w:bottom w:val="nil"/>
              <w:right w:val="nil"/>
            </w:tcBorders>
            <w:shd w:val="clear" w:color="000000" w:fill="9999FF"/>
            <w:noWrap/>
            <w:vAlign w:val="bottom"/>
            <w:hideMark/>
          </w:tcPr>
          <w:p w14:paraId="15FF4E9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127.900,00</w:t>
            </w:r>
          </w:p>
        </w:tc>
        <w:tc>
          <w:tcPr>
            <w:tcW w:w="1548" w:type="dxa"/>
            <w:tcBorders>
              <w:top w:val="nil"/>
              <w:left w:val="nil"/>
              <w:bottom w:val="nil"/>
              <w:right w:val="nil"/>
            </w:tcBorders>
            <w:shd w:val="clear" w:color="000000" w:fill="9999FF"/>
            <w:noWrap/>
            <w:vAlign w:val="bottom"/>
            <w:hideMark/>
          </w:tcPr>
          <w:p w14:paraId="7E766D1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-3.000,00</w:t>
            </w:r>
          </w:p>
        </w:tc>
        <w:tc>
          <w:tcPr>
            <w:tcW w:w="1350" w:type="dxa"/>
            <w:tcBorders>
              <w:top w:val="nil"/>
              <w:left w:val="nil"/>
              <w:bottom w:val="nil"/>
              <w:right w:val="nil"/>
            </w:tcBorders>
            <w:shd w:val="clear" w:color="000000" w:fill="9999FF"/>
            <w:noWrap/>
            <w:vAlign w:val="bottom"/>
            <w:hideMark/>
          </w:tcPr>
          <w:p w14:paraId="2044DA36"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-2,35</w:t>
            </w:r>
          </w:p>
        </w:tc>
        <w:tc>
          <w:tcPr>
            <w:tcW w:w="1266" w:type="dxa"/>
            <w:tcBorders>
              <w:top w:val="nil"/>
              <w:left w:val="nil"/>
              <w:bottom w:val="nil"/>
              <w:right w:val="nil"/>
            </w:tcBorders>
            <w:shd w:val="clear" w:color="000000" w:fill="9999FF"/>
            <w:noWrap/>
            <w:vAlign w:val="bottom"/>
            <w:hideMark/>
          </w:tcPr>
          <w:p w14:paraId="0C741A0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124.900,00</w:t>
            </w:r>
          </w:p>
        </w:tc>
      </w:tr>
      <w:tr w:rsidR="00CB4973" w:rsidRPr="00CB4973" w14:paraId="3C3114B1"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51D4A683"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A100144 LAG NERETVA</w:t>
            </w:r>
          </w:p>
        </w:tc>
        <w:tc>
          <w:tcPr>
            <w:tcW w:w="1428" w:type="dxa"/>
            <w:tcBorders>
              <w:top w:val="nil"/>
              <w:left w:val="nil"/>
              <w:bottom w:val="nil"/>
              <w:right w:val="nil"/>
            </w:tcBorders>
            <w:shd w:val="clear" w:color="000000" w:fill="CCCCFF"/>
            <w:noWrap/>
            <w:vAlign w:val="bottom"/>
            <w:hideMark/>
          </w:tcPr>
          <w:p w14:paraId="6604DB56"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4.600,00</w:t>
            </w:r>
          </w:p>
        </w:tc>
        <w:tc>
          <w:tcPr>
            <w:tcW w:w="1548" w:type="dxa"/>
            <w:tcBorders>
              <w:top w:val="nil"/>
              <w:left w:val="nil"/>
              <w:bottom w:val="nil"/>
              <w:right w:val="nil"/>
            </w:tcBorders>
            <w:shd w:val="clear" w:color="000000" w:fill="CCCCFF"/>
            <w:noWrap/>
            <w:vAlign w:val="bottom"/>
            <w:hideMark/>
          </w:tcPr>
          <w:p w14:paraId="635F53B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5B1BC61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538BFB3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4.600,00</w:t>
            </w:r>
          </w:p>
        </w:tc>
      </w:tr>
      <w:tr w:rsidR="00CB4973" w:rsidRPr="00CB4973" w14:paraId="140D6B6D"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41F3AE7B"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3C7978E7"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4.600,00</w:t>
            </w:r>
          </w:p>
        </w:tc>
        <w:tc>
          <w:tcPr>
            <w:tcW w:w="1548" w:type="dxa"/>
            <w:tcBorders>
              <w:top w:val="nil"/>
              <w:left w:val="nil"/>
              <w:bottom w:val="nil"/>
              <w:right w:val="nil"/>
            </w:tcBorders>
            <w:shd w:val="clear" w:color="auto" w:fill="auto"/>
            <w:noWrap/>
            <w:vAlign w:val="bottom"/>
            <w:hideMark/>
          </w:tcPr>
          <w:p w14:paraId="1B20160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38FACC4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087BE50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4.600,00</w:t>
            </w:r>
          </w:p>
        </w:tc>
      </w:tr>
      <w:tr w:rsidR="00CB4973" w:rsidRPr="00CB4973" w14:paraId="6B164E56"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61DEE513"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A100305 POTPORE KORISNICIMA KROZ PROGRAM POTPORA POLJOPRIVREDI</w:t>
            </w:r>
          </w:p>
        </w:tc>
        <w:tc>
          <w:tcPr>
            <w:tcW w:w="1428" w:type="dxa"/>
            <w:tcBorders>
              <w:top w:val="nil"/>
              <w:left w:val="nil"/>
              <w:bottom w:val="nil"/>
              <w:right w:val="nil"/>
            </w:tcBorders>
            <w:shd w:val="clear" w:color="000000" w:fill="CCCCFF"/>
            <w:noWrap/>
            <w:vAlign w:val="bottom"/>
            <w:hideMark/>
          </w:tcPr>
          <w:p w14:paraId="3F06F7B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113.200,00</w:t>
            </w:r>
          </w:p>
        </w:tc>
        <w:tc>
          <w:tcPr>
            <w:tcW w:w="1548" w:type="dxa"/>
            <w:tcBorders>
              <w:top w:val="nil"/>
              <w:left w:val="nil"/>
              <w:bottom w:val="nil"/>
              <w:right w:val="nil"/>
            </w:tcBorders>
            <w:shd w:val="clear" w:color="000000" w:fill="CCCCFF"/>
            <w:noWrap/>
            <w:vAlign w:val="bottom"/>
            <w:hideMark/>
          </w:tcPr>
          <w:p w14:paraId="095B3F2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-3.000,00</w:t>
            </w:r>
          </w:p>
        </w:tc>
        <w:tc>
          <w:tcPr>
            <w:tcW w:w="1350" w:type="dxa"/>
            <w:tcBorders>
              <w:top w:val="nil"/>
              <w:left w:val="nil"/>
              <w:bottom w:val="nil"/>
              <w:right w:val="nil"/>
            </w:tcBorders>
            <w:shd w:val="clear" w:color="000000" w:fill="CCCCFF"/>
            <w:noWrap/>
            <w:vAlign w:val="bottom"/>
            <w:hideMark/>
          </w:tcPr>
          <w:p w14:paraId="0C9313D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-2,65</w:t>
            </w:r>
          </w:p>
        </w:tc>
        <w:tc>
          <w:tcPr>
            <w:tcW w:w="1266" w:type="dxa"/>
            <w:tcBorders>
              <w:top w:val="nil"/>
              <w:left w:val="nil"/>
              <w:bottom w:val="nil"/>
              <w:right w:val="nil"/>
            </w:tcBorders>
            <w:shd w:val="clear" w:color="000000" w:fill="CCCCFF"/>
            <w:noWrap/>
            <w:vAlign w:val="bottom"/>
            <w:hideMark/>
          </w:tcPr>
          <w:p w14:paraId="016DC47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110.200,00</w:t>
            </w:r>
          </w:p>
        </w:tc>
      </w:tr>
      <w:tr w:rsidR="00CB4973" w:rsidRPr="00CB4973" w14:paraId="3164489A"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51C81BEC"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04E41AA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13.200,00</w:t>
            </w:r>
          </w:p>
        </w:tc>
        <w:tc>
          <w:tcPr>
            <w:tcW w:w="1548" w:type="dxa"/>
            <w:tcBorders>
              <w:top w:val="nil"/>
              <w:left w:val="nil"/>
              <w:bottom w:val="nil"/>
              <w:right w:val="nil"/>
            </w:tcBorders>
            <w:shd w:val="clear" w:color="auto" w:fill="auto"/>
            <w:noWrap/>
            <w:vAlign w:val="bottom"/>
            <w:hideMark/>
          </w:tcPr>
          <w:p w14:paraId="3DDF646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3E1C17F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56D12AD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13.200,00</w:t>
            </w:r>
          </w:p>
        </w:tc>
      </w:tr>
      <w:tr w:rsidR="00CB4973" w:rsidRPr="00CB4973" w14:paraId="59BD040D"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6F420A05"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 xml:space="preserve">Izvor  5.9. Fond </w:t>
            </w:r>
            <w:proofErr w:type="spellStart"/>
            <w:r w:rsidRPr="00CB4973">
              <w:rPr>
                <w:rFonts w:ascii="Times New Roman" w:eastAsia="Times New Roman" w:hAnsi="Times New Roman"/>
                <w:b/>
                <w:bCs/>
                <w:color w:val="000000"/>
                <w:sz w:val="20"/>
                <w:szCs w:val="20"/>
                <w:lang w:eastAsia="hr-HR"/>
              </w:rPr>
              <w:t>fiskal</w:t>
            </w:r>
            <w:proofErr w:type="spellEnd"/>
            <w:r w:rsidRPr="00CB4973">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auto" w:fill="auto"/>
            <w:noWrap/>
            <w:vAlign w:val="bottom"/>
            <w:hideMark/>
          </w:tcPr>
          <w:p w14:paraId="538745F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100.000,00</w:t>
            </w:r>
          </w:p>
        </w:tc>
        <w:tc>
          <w:tcPr>
            <w:tcW w:w="1548" w:type="dxa"/>
            <w:tcBorders>
              <w:top w:val="nil"/>
              <w:left w:val="nil"/>
              <w:bottom w:val="nil"/>
              <w:right w:val="nil"/>
            </w:tcBorders>
            <w:shd w:val="clear" w:color="auto" w:fill="auto"/>
            <w:noWrap/>
            <w:vAlign w:val="bottom"/>
            <w:hideMark/>
          </w:tcPr>
          <w:p w14:paraId="07951BE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-3.000,00</w:t>
            </w:r>
          </w:p>
        </w:tc>
        <w:tc>
          <w:tcPr>
            <w:tcW w:w="1350" w:type="dxa"/>
            <w:tcBorders>
              <w:top w:val="nil"/>
              <w:left w:val="nil"/>
              <w:bottom w:val="nil"/>
              <w:right w:val="nil"/>
            </w:tcBorders>
            <w:shd w:val="clear" w:color="auto" w:fill="auto"/>
            <w:noWrap/>
            <w:vAlign w:val="bottom"/>
            <w:hideMark/>
          </w:tcPr>
          <w:p w14:paraId="7E5D608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-3,00</w:t>
            </w:r>
          </w:p>
        </w:tc>
        <w:tc>
          <w:tcPr>
            <w:tcW w:w="1266" w:type="dxa"/>
            <w:tcBorders>
              <w:top w:val="nil"/>
              <w:left w:val="nil"/>
              <w:bottom w:val="nil"/>
              <w:right w:val="nil"/>
            </w:tcBorders>
            <w:shd w:val="clear" w:color="auto" w:fill="auto"/>
            <w:noWrap/>
            <w:vAlign w:val="bottom"/>
            <w:hideMark/>
          </w:tcPr>
          <w:p w14:paraId="5F4E4BC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97.000,00</w:t>
            </w:r>
          </w:p>
        </w:tc>
      </w:tr>
      <w:tr w:rsidR="00CB4973" w:rsidRPr="00CB4973" w14:paraId="4119C238"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435157DD"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A100458 POSTUPAK POVRATA ODUZETOG ZEMLJIŠTA</w:t>
            </w:r>
          </w:p>
        </w:tc>
        <w:tc>
          <w:tcPr>
            <w:tcW w:w="1428" w:type="dxa"/>
            <w:tcBorders>
              <w:top w:val="nil"/>
              <w:left w:val="nil"/>
              <w:bottom w:val="nil"/>
              <w:right w:val="nil"/>
            </w:tcBorders>
            <w:shd w:val="clear" w:color="000000" w:fill="CCCCFF"/>
            <w:noWrap/>
            <w:vAlign w:val="bottom"/>
            <w:hideMark/>
          </w:tcPr>
          <w:p w14:paraId="22A49DC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10.000,00</w:t>
            </w:r>
          </w:p>
        </w:tc>
        <w:tc>
          <w:tcPr>
            <w:tcW w:w="1548" w:type="dxa"/>
            <w:tcBorders>
              <w:top w:val="nil"/>
              <w:left w:val="nil"/>
              <w:bottom w:val="nil"/>
              <w:right w:val="nil"/>
            </w:tcBorders>
            <w:shd w:val="clear" w:color="000000" w:fill="CCCCFF"/>
            <w:noWrap/>
            <w:vAlign w:val="bottom"/>
            <w:hideMark/>
          </w:tcPr>
          <w:p w14:paraId="204531E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19996D7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2E09980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10.000,00</w:t>
            </w:r>
          </w:p>
        </w:tc>
      </w:tr>
      <w:tr w:rsidR="00CB4973" w:rsidRPr="00CB4973" w14:paraId="1FD3359E"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143CC659"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7A91FC4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10.000,00</w:t>
            </w:r>
          </w:p>
        </w:tc>
        <w:tc>
          <w:tcPr>
            <w:tcW w:w="1548" w:type="dxa"/>
            <w:tcBorders>
              <w:top w:val="nil"/>
              <w:left w:val="nil"/>
              <w:bottom w:val="nil"/>
              <w:right w:val="nil"/>
            </w:tcBorders>
            <w:shd w:val="clear" w:color="auto" w:fill="auto"/>
            <w:noWrap/>
            <w:vAlign w:val="bottom"/>
            <w:hideMark/>
          </w:tcPr>
          <w:p w14:paraId="4D890A1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1D55C2F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7E26568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10.000,00</w:t>
            </w:r>
          </w:p>
        </w:tc>
      </w:tr>
      <w:tr w:rsidR="00CB4973" w:rsidRPr="00CB4973" w14:paraId="75CC569B"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04BCB283"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Kapitalni projekt K100307 CENTAR KOMPETENCIJA ZA AGRUME</w:t>
            </w:r>
          </w:p>
        </w:tc>
        <w:tc>
          <w:tcPr>
            <w:tcW w:w="1428" w:type="dxa"/>
            <w:tcBorders>
              <w:top w:val="nil"/>
              <w:left w:val="nil"/>
              <w:bottom w:val="nil"/>
              <w:right w:val="nil"/>
            </w:tcBorders>
            <w:shd w:val="clear" w:color="000000" w:fill="CCCCFF"/>
            <w:noWrap/>
            <w:vAlign w:val="bottom"/>
            <w:hideMark/>
          </w:tcPr>
          <w:p w14:paraId="56190356"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w:t>
            </w:r>
          </w:p>
        </w:tc>
        <w:tc>
          <w:tcPr>
            <w:tcW w:w="1548" w:type="dxa"/>
            <w:tcBorders>
              <w:top w:val="nil"/>
              <w:left w:val="nil"/>
              <w:bottom w:val="nil"/>
              <w:right w:val="nil"/>
            </w:tcBorders>
            <w:shd w:val="clear" w:color="000000" w:fill="CCCCFF"/>
            <w:noWrap/>
            <w:vAlign w:val="bottom"/>
            <w:hideMark/>
          </w:tcPr>
          <w:p w14:paraId="18A1D97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1420F1F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4EF05A7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w:t>
            </w:r>
          </w:p>
        </w:tc>
      </w:tr>
      <w:tr w:rsidR="00CB4973" w:rsidRPr="00CB4973" w14:paraId="4128B487"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3B237969"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5AF589C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w:t>
            </w:r>
          </w:p>
        </w:tc>
        <w:tc>
          <w:tcPr>
            <w:tcW w:w="1548" w:type="dxa"/>
            <w:tcBorders>
              <w:top w:val="nil"/>
              <w:left w:val="nil"/>
              <w:bottom w:val="nil"/>
              <w:right w:val="nil"/>
            </w:tcBorders>
            <w:shd w:val="clear" w:color="auto" w:fill="auto"/>
            <w:noWrap/>
            <w:vAlign w:val="bottom"/>
            <w:hideMark/>
          </w:tcPr>
          <w:p w14:paraId="18B3B94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41D81A7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1A7CCF4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w:t>
            </w:r>
          </w:p>
        </w:tc>
      </w:tr>
      <w:tr w:rsidR="00CB4973" w:rsidRPr="00CB4973" w14:paraId="74B0F018" w14:textId="77777777" w:rsidTr="00CB4973">
        <w:trPr>
          <w:trHeight w:val="255"/>
        </w:trPr>
        <w:tc>
          <w:tcPr>
            <w:tcW w:w="4253" w:type="dxa"/>
            <w:gridSpan w:val="2"/>
            <w:tcBorders>
              <w:top w:val="nil"/>
              <w:left w:val="nil"/>
              <w:bottom w:val="nil"/>
              <w:right w:val="nil"/>
            </w:tcBorders>
            <w:shd w:val="clear" w:color="000000" w:fill="9999FF"/>
            <w:noWrap/>
            <w:vAlign w:val="bottom"/>
            <w:hideMark/>
          </w:tcPr>
          <w:p w14:paraId="51A281CC"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Program 1032 POTICANJE RAZVOJA TURIZMA</w:t>
            </w:r>
          </w:p>
        </w:tc>
        <w:tc>
          <w:tcPr>
            <w:tcW w:w="1428" w:type="dxa"/>
            <w:tcBorders>
              <w:top w:val="nil"/>
              <w:left w:val="nil"/>
              <w:bottom w:val="nil"/>
              <w:right w:val="nil"/>
            </w:tcBorders>
            <w:shd w:val="clear" w:color="000000" w:fill="9999FF"/>
            <w:noWrap/>
            <w:vAlign w:val="bottom"/>
            <w:hideMark/>
          </w:tcPr>
          <w:p w14:paraId="625A586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114.000,00</w:t>
            </w:r>
          </w:p>
        </w:tc>
        <w:tc>
          <w:tcPr>
            <w:tcW w:w="1548" w:type="dxa"/>
            <w:tcBorders>
              <w:top w:val="nil"/>
              <w:left w:val="nil"/>
              <w:bottom w:val="nil"/>
              <w:right w:val="nil"/>
            </w:tcBorders>
            <w:shd w:val="clear" w:color="000000" w:fill="9999FF"/>
            <w:noWrap/>
            <w:vAlign w:val="bottom"/>
            <w:hideMark/>
          </w:tcPr>
          <w:p w14:paraId="3EFD894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9.444,53</w:t>
            </w:r>
          </w:p>
        </w:tc>
        <w:tc>
          <w:tcPr>
            <w:tcW w:w="1350" w:type="dxa"/>
            <w:tcBorders>
              <w:top w:val="nil"/>
              <w:left w:val="nil"/>
              <w:bottom w:val="nil"/>
              <w:right w:val="nil"/>
            </w:tcBorders>
            <w:shd w:val="clear" w:color="000000" w:fill="9999FF"/>
            <w:noWrap/>
            <w:vAlign w:val="bottom"/>
            <w:hideMark/>
          </w:tcPr>
          <w:p w14:paraId="1F89702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8,28</w:t>
            </w:r>
          </w:p>
        </w:tc>
        <w:tc>
          <w:tcPr>
            <w:tcW w:w="1266" w:type="dxa"/>
            <w:tcBorders>
              <w:top w:val="nil"/>
              <w:left w:val="nil"/>
              <w:bottom w:val="nil"/>
              <w:right w:val="nil"/>
            </w:tcBorders>
            <w:shd w:val="clear" w:color="000000" w:fill="9999FF"/>
            <w:noWrap/>
            <w:vAlign w:val="bottom"/>
            <w:hideMark/>
          </w:tcPr>
          <w:p w14:paraId="76A00A1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123.444,53</w:t>
            </w:r>
          </w:p>
        </w:tc>
      </w:tr>
      <w:tr w:rsidR="00CB4973" w:rsidRPr="00CB4973" w14:paraId="468AA482"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42F7C8C5"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A100306 POTPORE KORISNICIMA KROZ PROGRAM POTICANJA RAZVOJA TURIZMA</w:t>
            </w:r>
          </w:p>
        </w:tc>
        <w:tc>
          <w:tcPr>
            <w:tcW w:w="1428" w:type="dxa"/>
            <w:tcBorders>
              <w:top w:val="nil"/>
              <w:left w:val="nil"/>
              <w:bottom w:val="nil"/>
              <w:right w:val="nil"/>
            </w:tcBorders>
            <w:shd w:val="clear" w:color="000000" w:fill="CCCCFF"/>
            <w:noWrap/>
            <w:vAlign w:val="bottom"/>
            <w:hideMark/>
          </w:tcPr>
          <w:p w14:paraId="36DE17B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75.000,00</w:t>
            </w:r>
          </w:p>
        </w:tc>
        <w:tc>
          <w:tcPr>
            <w:tcW w:w="1548" w:type="dxa"/>
            <w:tcBorders>
              <w:top w:val="nil"/>
              <w:left w:val="nil"/>
              <w:bottom w:val="nil"/>
              <w:right w:val="nil"/>
            </w:tcBorders>
            <w:shd w:val="clear" w:color="000000" w:fill="CCCCFF"/>
            <w:noWrap/>
            <w:vAlign w:val="bottom"/>
            <w:hideMark/>
          </w:tcPr>
          <w:p w14:paraId="0141964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4C2E51B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2800ECD6"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75.000,00</w:t>
            </w:r>
          </w:p>
        </w:tc>
      </w:tr>
      <w:tr w:rsidR="00CB4973" w:rsidRPr="00CB4973" w14:paraId="4D9CAF77"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4FD5F61A"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5E4F2C5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75.000,00</w:t>
            </w:r>
          </w:p>
        </w:tc>
        <w:tc>
          <w:tcPr>
            <w:tcW w:w="1548" w:type="dxa"/>
            <w:tcBorders>
              <w:top w:val="nil"/>
              <w:left w:val="nil"/>
              <w:bottom w:val="nil"/>
              <w:right w:val="nil"/>
            </w:tcBorders>
            <w:shd w:val="clear" w:color="auto" w:fill="auto"/>
            <w:noWrap/>
            <w:vAlign w:val="bottom"/>
            <w:hideMark/>
          </w:tcPr>
          <w:p w14:paraId="1E65113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26519437"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22AFCEC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75.000,00</w:t>
            </w:r>
          </w:p>
        </w:tc>
      </w:tr>
      <w:tr w:rsidR="00CB4973" w:rsidRPr="00CB4973" w14:paraId="7D8B7B02"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0F0435C9"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A100456 Manifestacija "LEDENA BAJKA NA NERETVI"</w:t>
            </w:r>
          </w:p>
        </w:tc>
        <w:tc>
          <w:tcPr>
            <w:tcW w:w="1428" w:type="dxa"/>
            <w:tcBorders>
              <w:top w:val="nil"/>
              <w:left w:val="nil"/>
              <w:bottom w:val="nil"/>
              <w:right w:val="nil"/>
            </w:tcBorders>
            <w:shd w:val="clear" w:color="000000" w:fill="CCCCFF"/>
            <w:noWrap/>
            <w:vAlign w:val="bottom"/>
            <w:hideMark/>
          </w:tcPr>
          <w:p w14:paraId="2F90136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34.000,00</w:t>
            </w:r>
          </w:p>
        </w:tc>
        <w:tc>
          <w:tcPr>
            <w:tcW w:w="1548" w:type="dxa"/>
            <w:tcBorders>
              <w:top w:val="nil"/>
              <w:left w:val="nil"/>
              <w:bottom w:val="nil"/>
              <w:right w:val="nil"/>
            </w:tcBorders>
            <w:shd w:val="clear" w:color="000000" w:fill="CCCCFF"/>
            <w:noWrap/>
            <w:vAlign w:val="bottom"/>
            <w:hideMark/>
          </w:tcPr>
          <w:p w14:paraId="4545E0F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6.000,00</w:t>
            </w:r>
          </w:p>
        </w:tc>
        <w:tc>
          <w:tcPr>
            <w:tcW w:w="1350" w:type="dxa"/>
            <w:tcBorders>
              <w:top w:val="nil"/>
              <w:left w:val="nil"/>
              <w:bottom w:val="nil"/>
              <w:right w:val="nil"/>
            </w:tcBorders>
            <w:shd w:val="clear" w:color="000000" w:fill="CCCCFF"/>
            <w:noWrap/>
            <w:vAlign w:val="bottom"/>
            <w:hideMark/>
          </w:tcPr>
          <w:p w14:paraId="24D334B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17,65</w:t>
            </w:r>
          </w:p>
        </w:tc>
        <w:tc>
          <w:tcPr>
            <w:tcW w:w="1266" w:type="dxa"/>
            <w:tcBorders>
              <w:top w:val="nil"/>
              <w:left w:val="nil"/>
              <w:bottom w:val="nil"/>
              <w:right w:val="nil"/>
            </w:tcBorders>
            <w:shd w:val="clear" w:color="000000" w:fill="CCCCFF"/>
            <w:noWrap/>
            <w:vAlign w:val="bottom"/>
            <w:hideMark/>
          </w:tcPr>
          <w:p w14:paraId="559984E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40.000,00</w:t>
            </w:r>
          </w:p>
        </w:tc>
      </w:tr>
      <w:tr w:rsidR="00CB4973" w:rsidRPr="00CB4973" w14:paraId="605EBC7E"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6AFB02AC"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3AA25F9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34.000,00</w:t>
            </w:r>
          </w:p>
        </w:tc>
        <w:tc>
          <w:tcPr>
            <w:tcW w:w="1548" w:type="dxa"/>
            <w:tcBorders>
              <w:top w:val="nil"/>
              <w:left w:val="nil"/>
              <w:bottom w:val="nil"/>
              <w:right w:val="nil"/>
            </w:tcBorders>
            <w:shd w:val="clear" w:color="auto" w:fill="auto"/>
            <w:noWrap/>
            <w:vAlign w:val="bottom"/>
            <w:hideMark/>
          </w:tcPr>
          <w:p w14:paraId="02392AD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6.000,00</w:t>
            </w:r>
          </w:p>
        </w:tc>
        <w:tc>
          <w:tcPr>
            <w:tcW w:w="1350" w:type="dxa"/>
            <w:tcBorders>
              <w:top w:val="nil"/>
              <w:left w:val="nil"/>
              <w:bottom w:val="nil"/>
              <w:right w:val="nil"/>
            </w:tcBorders>
            <w:shd w:val="clear" w:color="auto" w:fill="auto"/>
            <w:noWrap/>
            <w:vAlign w:val="bottom"/>
            <w:hideMark/>
          </w:tcPr>
          <w:p w14:paraId="662D934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17,65</w:t>
            </w:r>
          </w:p>
        </w:tc>
        <w:tc>
          <w:tcPr>
            <w:tcW w:w="1266" w:type="dxa"/>
            <w:tcBorders>
              <w:top w:val="nil"/>
              <w:left w:val="nil"/>
              <w:bottom w:val="nil"/>
              <w:right w:val="nil"/>
            </w:tcBorders>
            <w:shd w:val="clear" w:color="auto" w:fill="auto"/>
            <w:noWrap/>
            <w:vAlign w:val="bottom"/>
            <w:hideMark/>
          </w:tcPr>
          <w:p w14:paraId="7D772F4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40.000,00</w:t>
            </w:r>
          </w:p>
        </w:tc>
      </w:tr>
      <w:tr w:rsidR="00CB4973" w:rsidRPr="00CB4973" w14:paraId="396DF51C"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2D72230A"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A100492 UNAPREĐENJE TURISTIČKE INFRASTRUKTURE</w:t>
            </w:r>
          </w:p>
        </w:tc>
        <w:tc>
          <w:tcPr>
            <w:tcW w:w="1428" w:type="dxa"/>
            <w:tcBorders>
              <w:top w:val="nil"/>
              <w:left w:val="nil"/>
              <w:bottom w:val="nil"/>
              <w:right w:val="nil"/>
            </w:tcBorders>
            <w:shd w:val="clear" w:color="000000" w:fill="CCCCFF"/>
            <w:noWrap/>
            <w:vAlign w:val="bottom"/>
            <w:hideMark/>
          </w:tcPr>
          <w:p w14:paraId="0EB6F46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5.000,00</w:t>
            </w:r>
          </w:p>
        </w:tc>
        <w:tc>
          <w:tcPr>
            <w:tcW w:w="1548" w:type="dxa"/>
            <w:tcBorders>
              <w:top w:val="nil"/>
              <w:left w:val="nil"/>
              <w:bottom w:val="nil"/>
              <w:right w:val="nil"/>
            </w:tcBorders>
            <w:shd w:val="clear" w:color="000000" w:fill="CCCCFF"/>
            <w:noWrap/>
            <w:vAlign w:val="bottom"/>
            <w:hideMark/>
          </w:tcPr>
          <w:p w14:paraId="1BC9D42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3.444,53</w:t>
            </w:r>
          </w:p>
        </w:tc>
        <w:tc>
          <w:tcPr>
            <w:tcW w:w="1350" w:type="dxa"/>
            <w:tcBorders>
              <w:top w:val="nil"/>
              <w:left w:val="nil"/>
              <w:bottom w:val="nil"/>
              <w:right w:val="nil"/>
            </w:tcBorders>
            <w:shd w:val="clear" w:color="000000" w:fill="CCCCFF"/>
            <w:noWrap/>
            <w:vAlign w:val="bottom"/>
            <w:hideMark/>
          </w:tcPr>
          <w:p w14:paraId="28DBB3E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68,89</w:t>
            </w:r>
          </w:p>
        </w:tc>
        <w:tc>
          <w:tcPr>
            <w:tcW w:w="1266" w:type="dxa"/>
            <w:tcBorders>
              <w:top w:val="nil"/>
              <w:left w:val="nil"/>
              <w:bottom w:val="nil"/>
              <w:right w:val="nil"/>
            </w:tcBorders>
            <w:shd w:val="clear" w:color="000000" w:fill="CCCCFF"/>
            <w:noWrap/>
            <w:vAlign w:val="bottom"/>
            <w:hideMark/>
          </w:tcPr>
          <w:p w14:paraId="0F9099E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8.444,53</w:t>
            </w:r>
          </w:p>
        </w:tc>
      </w:tr>
      <w:tr w:rsidR="00CB4973" w:rsidRPr="00CB4973" w14:paraId="04FC862B"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4A610F1C"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4.A. TURISTIČKA PRISTOJBA</w:t>
            </w:r>
          </w:p>
        </w:tc>
        <w:tc>
          <w:tcPr>
            <w:tcW w:w="1428" w:type="dxa"/>
            <w:tcBorders>
              <w:top w:val="nil"/>
              <w:left w:val="nil"/>
              <w:bottom w:val="nil"/>
              <w:right w:val="nil"/>
            </w:tcBorders>
            <w:shd w:val="clear" w:color="auto" w:fill="auto"/>
            <w:noWrap/>
            <w:vAlign w:val="bottom"/>
            <w:hideMark/>
          </w:tcPr>
          <w:p w14:paraId="088D7A2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5.000,00</w:t>
            </w:r>
          </w:p>
        </w:tc>
        <w:tc>
          <w:tcPr>
            <w:tcW w:w="1548" w:type="dxa"/>
            <w:tcBorders>
              <w:top w:val="nil"/>
              <w:left w:val="nil"/>
              <w:bottom w:val="nil"/>
              <w:right w:val="nil"/>
            </w:tcBorders>
            <w:shd w:val="clear" w:color="auto" w:fill="auto"/>
            <w:noWrap/>
            <w:vAlign w:val="bottom"/>
            <w:hideMark/>
          </w:tcPr>
          <w:p w14:paraId="3693902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3.444,53</w:t>
            </w:r>
          </w:p>
        </w:tc>
        <w:tc>
          <w:tcPr>
            <w:tcW w:w="1350" w:type="dxa"/>
            <w:tcBorders>
              <w:top w:val="nil"/>
              <w:left w:val="nil"/>
              <w:bottom w:val="nil"/>
              <w:right w:val="nil"/>
            </w:tcBorders>
            <w:shd w:val="clear" w:color="auto" w:fill="auto"/>
            <w:noWrap/>
            <w:vAlign w:val="bottom"/>
            <w:hideMark/>
          </w:tcPr>
          <w:p w14:paraId="560E9A56"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68,89</w:t>
            </w:r>
          </w:p>
        </w:tc>
        <w:tc>
          <w:tcPr>
            <w:tcW w:w="1266" w:type="dxa"/>
            <w:tcBorders>
              <w:top w:val="nil"/>
              <w:left w:val="nil"/>
              <w:bottom w:val="nil"/>
              <w:right w:val="nil"/>
            </w:tcBorders>
            <w:shd w:val="clear" w:color="auto" w:fill="auto"/>
            <w:noWrap/>
            <w:vAlign w:val="bottom"/>
            <w:hideMark/>
          </w:tcPr>
          <w:p w14:paraId="0943B17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8.444,53</w:t>
            </w:r>
          </w:p>
        </w:tc>
      </w:tr>
      <w:tr w:rsidR="00CB4973" w:rsidRPr="00CB4973" w14:paraId="48FAA2AB" w14:textId="77777777" w:rsidTr="00CB4973">
        <w:trPr>
          <w:trHeight w:val="255"/>
        </w:trPr>
        <w:tc>
          <w:tcPr>
            <w:tcW w:w="4253" w:type="dxa"/>
            <w:gridSpan w:val="2"/>
            <w:tcBorders>
              <w:top w:val="nil"/>
              <w:left w:val="nil"/>
              <w:bottom w:val="nil"/>
              <w:right w:val="nil"/>
            </w:tcBorders>
            <w:shd w:val="clear" w:color="000000" w:fill="9999FF"/>
            <w:noWrap/>
            <w:vAlign w:val="bottom"/>
            <w:hideMark/>
          </w:tcPr>
          <w:p w14:paraId="66B3C1DC"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Program 1033 PROGRAM RAZVOJA GOSPODARSTVA</w:t>
            </w:r>
          </w:p>
        </w:tc>
        <w:tc>
          <w:tcPr>
            <w:tcW w:w="1428" w:type="dxa"/>
            <w:tcBorders>
              <w:top w:val="nil"/>
              <w:left w:val="nil"/>
              <w:bottom w:val="nil"/>
              <w:right w:val="nil"/>
            </w:tcBorders>
            <w:shd w:val="clear" w:color="000000" w:fill="9999FF"/>
            <w:noWrap/>
            <w:vAlign w:val="bottom"/>
            <w:hideMark/>
          </w:tcPr>
          <w:p w14:paraId="1921158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862.402,00</w:t>
            </w:r>
          </w:p>
        </w:tc>
        <w:tc>
          <w:tcPr>
            <w:tcW w:w="1548" w:type="dxa"/>
            <w:tcBorders>
              <w:top w:val="nil"/>
              <w:left w:val="nil"/>
              <w:bottom w:val="nil"/>
              <w:right w:val="nil"/>
            </w:tcBorders>
            <w:shd w:val="clear" w:color="000000" w:fill="9999FF"/>
            <w:noWrap/>
            <w:vAlign w:val="bottom"/>
            <w:hideMark/>
          </w:tcPr>
          <w:p w14:paraId="25429DA7"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122.798,00</w:t>
            </w:r>
          </w:p>
        </w:tc>
        <w:tc>
          <w:tcPr>
            <w:tcW w:w="1350" w:type="dxa"/>
            <w:tcBorders>
              <w:top w:val="nil"/>
              <w:left w:val="nil"/>
              <w:bottom w:val="nil"/>
              <w:right w:val="nil"/>
            </w:tcBorders>
            <w:shd w:val="clear" w:color="000000" w:fill="9999FF"/>
            <w:noWrap/>
            <w:vAlign w:val="bottom"/>
            <w:hideMark/>
          </w:tcPr>
          <w:p w14:paraId="07A6D47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14,24</w:t>
            </w:r>
          </w:p>
        </w:tc>
        <w:tc>
          <w:tcPr>
            <w:tcW w:w="1266" w:type="dxa"/>
            <w:tcBorders>
              <w:top w:val="nil"/>
              <w:left w:val="nil"/>
              <w:bottom w:val="nil"/>
              <w:right w:val="nil"/>
            </w:tcBorders>
            <w:shd w:val="clear" w:color="000000" w:fill="9999FF"/>
            <w:noWrap/>
            <w:vAlign w:val="bottom"/>
            <w:hideMark/>
          </w:tcPr>
          <w:p w14:paraId="2631363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985.200,00</w:t>
            </w:r>
          </w:p>
        </w:tc>
      </w:tr>
      <w:tr w:rsidR="00CB4973" w:rsidRPr="00CB4973" w14:paraId="414311FE"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523F5229"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A100364 PROGRAM POTICANJA ZAPOŠLJAVANJA</w:t>
            </w:r>
          </w:p>
        </w:tc>
        <w:tc>
          <w:tcPr>
            <w:tcW w:w="1428" w:type="dxa"/>
            <w:tcBorders>
              <w:top w:val="nil"/>
              <w:left w:val="nil"/>
              <w:bottom w:val="nil"/>
              <w:right w:val="nil"/>
            </w:tcBorders>
            <w:shd w:val="clear" w:color="000000" w:fill="CCCCFF"/>
            <w:noWrap/>
            <w:vAlign w:val="bottom"/>
            <w:hideMark/>
          </w:tcPr>
          <w:p w14:paraId="623FD92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66.400,00</w:t>
            </w:r>
          </w:p>
        </w:tc>
        <w:tc>
          <w:tcPr>
            <w:tcW w:w="1548" w:type="dxa"/>
            <w:tcBorders>
              <w:top w:val="nil"/>
              <w:left w:val="nil"/>
              <w:bottom w:val="nil"/>
              <w:right w:val="nil"/>
            </w:tcBorders>
            <w:shd w:val="clear" w:color="000000" w:fill="CCCCFF"/>
            <w:noWrap/>
            <w:vAlign w:val="bottom"/>
            <w:hideMark/>
          </w:tcPr>
          <w:p w14:paraId="467A29A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579C8A8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2B7BA3A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66.400,00</w:t>
            </w:r>
          </w:p>
        </w:tc>
      </w:tr>
      <w:tr w:rsidR="00CB4973" w:rsidRPr="00CB4973" w14:paraId="3F2AA255"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45161790"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 xml:space="preserve">Izvor  5.9. Fond </w:t>
            </w:r>
            <w:proofErr w:type="spellStart"/>
            <w:r w:rsidRPr="00CB4973">
              <w:rPr>
                <w:rFonts w:ascii="Times New Roman" w:eastAsia="Times New Roman" w:hAnsi="Times New Roman"/>
                <w:b/>
                <w:bCs/>
                <w:color w:val="000000"/>
                <w:sz w:val="20"/>
                <w:szCs w:val="20"/>
                <w:lang w:eastAsia="hr-HR"/>
              </w:rPr>
              <w:t>fiskal</w:t>
            </w:r>
            <w:proofErr w:type="spellEnd"/>
            <w:r w:rsidRPr="00CB4973">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auto" w:fill="auto"/>
            <w:noWrap/>
            <w:vAlign w:val="bottom"/>
            <w:hideMark/>
          </w:tcPr>
          <w:p w14:paraId="7B92C46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66.400,00</w:t>
            </w:r>
          </w:p>
        </w:tc>
        <w:tc>
          <w:tcPr>
            <w:tcW w:w="1548" w:type="dxa"/>
            <w:tcBorders>
              <w:top w:val="nil"/>
              <w:left w:val="nil"/>
              <w:bottom w:val="nil"/>
              <w:right w:val="nil"/>
            </w:tcBorders>
            <w:shd w:val="clear" w:color="auto" w:fill="auto"/>
            <w:noWrap/>
            <w:vAlign w:val="bottom"/>
            <w:hideMark/>
          </w:tcPr>
          <w:p w14:paraId="488696F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6E5B387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3C91C47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66.400,00</w:t>
            </w:r>
          </w:p>
        </w:tc>
      </w:tr>
      <w:tr w:rsidR="00CB4973" w:rsidRPr="00CB4973" w14:paraId="19D62F6D"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61A26AF2"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Kapitalni projekt K100014 SUFINANCIRANJE KAPITALNIH PROJEKATA</w:t>
            </w:r>
          </w:p>
        </w:tc>
        <w:tc>
          <w:tcPr>
            <w:tcW w:w="1428" w:type="dxa"/>
            <w:tcBorders>
              <w:top w:val="nil"/>
              <w:left w:val="nil"/>
              <w:bottom w:val="nil"/>
              <w:right w:val="nil"/>
            </w:tcBorders>
            <w:shd w:val="clear" w:color="000000" w:fill="CCCCFF"/>
            <w:noWrap/>
            <w:vAlign w:val="bottom"/>
            <w:hideMark/>
          </w:tcPr>
          <w:p w14:paraId="2EEDBE7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462.000,00</w:t>
            </w:r>
          </w:p>
        </w:tc>
        <w:tc>
          <w:tcPr>
            <w:tcW w:w="1548" w:type="dxa"/>
            <w:tcBorders>
              <w:top w:val="nil"/>
              <w:left w:val="nil"/>
              <w:bottom w:val="nil"/>
              <w:right w:val="nil"/>
            </w:tcBorders>
            <w:shd w:val="clear" w:color="000000" w:fill="CCCCFF"/>
            <w:noWrap/>
            <w:vAlign w:val="bottom"/>
            <w:hideMark/>
          </w:tcPr>
          <w:p w14:paraId="71B10BC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194.300,00</w:t>
            </w:r>
          </w:p>
        </w:tc>
        <w:tc>
          <w:tcPr>
            <w:tcW w:w="1350" w:type="dxa"/>
            <w:tcBorders>
              <w:top w:val="nil"/>
              <w:left w:val="nil"/>
              <w:bottom w:val="nil"/>
              <w:right w:val="nil"/>
            </w:tcBorders>
            <w:shd w:val="clear" w:color="000000" w:fill="CCCCFF"/>
            <w:noWrap/>
            <w:vAlign w:val="bottom"/>
            <w:hideMark/>
          </w:tcPr>
          <w:p w14:paraId="301D0F9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42,06</w:t>
            </w:r>
          </w:p>
        </w:tc>
        <w:tc>
          <w:tcPr>
            <w:tcW w:w="1266" w:type="dxa"/>
            <w:tcBorders>
              <w:top w:val="nil"/>
              <w:left w:val="nil"/>
              <w:bottom w:val="nil"/>
              <w:right w:val="nil"/>
            </w:tcBorders>
            <w:shd w:val="clear" w:color="000000" w:fill="CCCCFF"/>
            <w:noWrap/>
            <w:vAlign w:val="bottom"/>
            <w:hideMark/>
          </w:tcPr>
          <w:p w14:paraId="65EB959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656.300,00</w:t>
            </w:r>
          </w:p>
        </w:tc>
      </w:tr>
      <w:tr w:rsidR="00CB4973" w:rsidRPr="00CB4973" w14:paraId="0FA23D71"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48E62836"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40A181A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245.862,00</w:t>
            </w:r>
          </w:p>
        </w:tc>
        <w:tc>
          <w:tcPr>
            <w:tcW w:w="1548" w:type="dxa"/>
            <w:tcBorders>
              <w:top w:val="nil"/>
              <w:left w:val="nil"/>
              <w:bottom w:val="nil"/>
              <w:right w:val="nil"/>
            </w:tcBorders>
            <w:shd w:val="clear" w:color="auto" w:fill="auto"/>
            <w:noWrap/>
            <w:vAlign w:val="bottom"/>
            <w:hideMark/>
          </w:tcPr>
          <w:p w14:paraId="0EF6A11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194.300,00</w:t>
            </w:r>
          </w:p>
        </w:tc>
        <w:tc>
          <w:tcPr>
            <w:tcW w:w="1350" w:type="dxa"/>
            <w:tcBorders>
              <w:top w:val="nil"/>
              <w:left w:val="nil"/>
              <w:bottom w:val="nil"/>
              <w:right w:val="nil"/>
            </w:tcBorders>
            <w:shd w:val="clear" w:color="auto" w:fill="auto"/>
            <w:noWrap/>
            <w:vAlign w:val="bottom"/>
            <w:hideMark/>
          </w:tcPr>
          <w:p w14:paraId="268E60D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79,03</w:t>
            </w:r>
          </w:p>
        </w:tc>
        <w:tc>
          <w:tcPr>
            <w:tcW w:w="1266" w:type="dxa"/>
            <w:tcBorders>
              <w:top w:val="nil"/>
              <w:left w:val="nil"/>
              <w:bottom w:val="nil"/>
              <w:right w:val="nil"/>
            </w:tcBorders>
            <w:shd w:val="clear" w:color="auto" w:fill="auto"/>
            <w:noWrap/>
            <w:vAlign w:val="bottom"/>
            <w:hideMark/>
          </w:tcPr>
          <w:p w14:paraId="3F2528F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440.162,00</w:t>
            </w:r>
          </w:p>
        </w:tc>
      </w:tr>
      <w:tr w:rsidR="00CB4973" w:rsidRPr="00CB4973" w14:paraId="04C37A64"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5E1BCF1F"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 xml:space="preserve">Izvor  5.9. Fond </w:t>
            </w:r>
            <w:proofErr w:type="spellStart"/>
            <w:r w:rsidRPr="00CB4973">
              <w:rPr>
                <w:rFonts w:ascii="Times New Roman" w:eastAsia="Times New Roman" w:hAnsi="Times New Roman"/>
                <w:b/>
                <w:bCs/>
                <w:color w:val="000000"/>
                <w:sz w:val="20"/>
                <w:szCs w:val="20"/>
                <w:lang w:eastAsia="hr-HR"/>
              </w:rPr>
              <w:t>fiskal</w:t>
            </w:r>
            <w:proofErr w:type="spellEnd"/>
            <w:r w:rsidRPr="00CB4973">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auto" w:fill="auto"/>
            <w:noWrap/>
            <w:vAlign w:val="bottom"/>
            <w:hideMark/>
          </w:tcPr>
          <w:p w14:paraId="6BE5C58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216.138,00</w:t>
            </w:r>
          </w:p>
        </w:tc>
        <w:tc>
          <w:tcPr>
            <w:tcW w:w="1548" w:type="dxa"/>
            <w:tcBorders>
              <w:top w:val="nil"/>
              <w:left w:val="nil"/>
              <w:bottom w:val="nil"/>
              <w:right w:val="nil"/>
            </w:tcBorders>
            <w:shd w:val="clear" w:color="auto" w:fill="auto"/>
            <w:noWrap/>
            <w:vAlign w:val="bottom"/>
            <w:hideMark/>
          </w:tcPr>
          <w:p w14:paraId="68D6DF9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164DB70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3E740A7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216.138,00</w:t>
            </w:r>
          </w:p>
        </w:tc>
      </w:tr>
      <w:tr w:rsidR="00CB4973" w:rsidRPr="00CB4973" w14:paraId="3CA7F7E4"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5A3AF00B"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Kapitalni projekt K100368 IZGRADNJA POSLOVNE ZONE DUBRAVICA</w:t>
            </w:r>
          </w:p>
        </w:tc>
        <w:tc>
          <w:tcPr>
            <w:tcW w:w="1428" w:type="dxa"/>
            <w:tcBorders>
              <w:top w:val="nil"/>
              <w:left w:val="nil"/>
              <w:bottom w:val="nil"/>
              <w:right w:val="nil"/>
            </w:tcBorders>
            <w:shd w:val="clear" w:color="000000" w:fill="CCCCFF"/>
            <w:noWrap/>
            <w:vAlign w:val="bottom"/>
            <w:hideMark/>
          </w:tcPr>
          <w:p w14:paraId="2217CC2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334.002,00</w:t>
            </w:r>
          </w:p>
        </w:tc>
        <w:tc>
          <w:tcPr>
            <w:tcW w:w="1548" w:type="dxa"/>
            <w:tcBorders>
              <w:top w:val="nil"/>
              <w:left w:val="nil"/>
              <w:bottom w:val="nil"/>
              <w:right w:val="nil"/>
            </w:tcBorders>
            <w:shd w:val="clear" w:color="000000" w:fill="CCCCFF"/>
            <w:noWrap/>
            <w:vAlign w:val="bottom"/>
            <w:hideMark/>
          </w:tcPr>
          <w:p w14:paraId="0600058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-71.502,00</w:t>
            </w:r>
          </w:p>
        </w:tc>
        <w:tc>
          <w:tcPr>
            <w:tcW w:w="1350" w:type="dxa"/>
            <w:tcBorders>
              <w:top w:val="nil"/>
              <w:left w:val="nil"/>
              <w:bottom w:val="nil"/>
              <w:right w:val="nil"/>
            </w:tcBorders>
            <w:shd w:val="clear" w:color="000000" w:fill="CCCCFF"/>
            <w:noWrap/>
            <w:vAlign w:val="bottom"/>
            <w:hideMark/>
          </w:tcPr>
          <w:p w14:paraId="49E0F49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-21,41</w:t>
            </w:r>
          </w:p>
        </w:tc>
        <w:tc>
          <w:tcPr>
            <w:tcW w:w="1266" w:type="dxa"/>
            <w:tcBorders>
              <w:top w:val="nil"/>
              <w:left w:val="nil"/>
              <w:bottom w:val="nil"/>
              <w:right w:val="nil"/>
            </w:tcBorders>
            <w:shd w:val="clear" w:color="000000" w:fill="CCCCFF"/>
            <w:noWrap/>
            <w:vAlign w:val="bottom"/>
            <w:hideMark/>
          </w:tcPr>
          <w:p w14:paraId="5613476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262.500,00</w:t>
            </w:r>
          </w:p>
        </w:tc>
      </w:tr>
      <w:tr w:rsidR="00CB4973" w:rsidRPr="00CB4973" w14:paraId="1726D7CE"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12DDB0C2"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5DD2CE87"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277.500,00</w:t>
            </w:r>
          </w:p>
        </w:tc>
        <w:tc>
          <w:tcPr>
            <w:tcW w:w="1548" w:type="dxa"/>
            <w:tcBorders>
              <w:top w:val="nil"/>
              <w:left w:val="nil"/>
              <w:bottom w:val="nil"/>
              <w:right w:val="nil"/>
            </w:tcBorders>
            <w:shd w:val="clear" w:color="auto" w:fill="auto"/>
            <w:noWrap/>
            <w:vAlign w:val="bottom"/>
            <w:hideMark/>
          </w:tcPr>
          <w:p w14:paraId="7B49F8E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-25.000,00</w:t>
            </w:r>
          </w:p>
        </w:tc>
        <w:tc>
          <w:tcPr>
            <w:tcW w:w="1350" w:type="dxa"/>
            <w:tcBorders>
              <w:top w:val="nil"/>
              <w:left w:val="nil"/>
              <w:bottom w:val="nil"/>
              <w:right w:val="nil"/>
            </w:tcBorders>
            <w:shd w:val="clear" w:color="auto" w:fill="auto"/>
            <w:noWrap/>
            <w:vAlign w:val="bottom"/>
            <w:hideMark/>
          </w:tcPr>
          <w:p w14:paraId="5FDE3996"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-9,01</w:t>
            </w:r>
          </w:p>
        </w:tc>
        <w:tc>
          <w:tcPr>
            <w:tcW w:w="1266" w:type="dxa"/>
            <w:tcBorders>
              <w:top w:val="nil"/>
              <w:left w:val="nil"/>
              <w:bottom w:val="nil"/>
              <w:right w:val="nil"/>
            </w:tcBorders>
            <w:shd w:val="clear" w:color="auto" w:fill="auto"/>
            <w:noWrap/>
            <w:vAlign w:val="bottom"/>
            <w:hideMark/>
          </w:tcPr>
          <w:p w14:paraId="6B542BF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252.500,00</w:t>
            </w:r>
          </w:p>
        </w:tc>
      </w:tr>
      <w:tr w:rsidR="00CB4973" w:rsidRPr="00CB4973" w14:paraId="54803EDA"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4831BB19"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 xml:space="preserve">Izvor  5.9. Fond </w:t>
            </w:r>
            <w:proofErr w:type="spellStart"/>
            <w:r w:rsidRPr="00CB4973">
              <w:rPr>
                <w:rFonts w:ascii="Times New Roman" w:eastAsia="Times New Roman" w:hAnsi="Times New Roman"/>
                <w:b/>
                <w:bCs/>
                <w:color w:val="000000"/>
                <w:sz w:val="20"/>
                <w:szCs w:val="20"/>
                <w:lang w:eastAsia="hr-HR"/>
              </w:rPr>
              <w:t>fiskal</w:t>
            </w:r>
            <w:proofErr w:type="spellEnd"/>
            <w:r w:rsidRPr="00CB4973">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auto" w:fill="auto"/>
            <w:noWrap/>
            <w:vAlign w:val="bottom"/>
            <w:hideMark/>
          </w:tcPr>
          <w:p w14:paraId="36E38FF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56.502,00</w:t>
            </w:r>
          </w:p>
        </w:tc>
        <w:tc>
          <w:tcPr>
            <w:tcW w:w="1548" w:type="dxa"/>
            <w:tcBorders>
              <w:top w:val="nil"/>
              <w:left w:val="nil"/>
              <w:bottom w:val="nil"/>
              <w:right w:val="nil"/>
            </w:tcBorders>
            <w:shd w:val="clear" w:color="auto" w:fill="auto"/>
            <w:noWrap/>
            <w:vAlign w:val="bottom"/>
            <w:hideMark/>
          </w:tcPr>
          <w:p w14:paraId="5315CC9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-46.502,00</w:t>
            </w:r>
          </w:p>
        </w:tc>
        <w:tc>
          <w:tcPr>
            <w:tcW w:w="1350" w:type="dxa"/>
            <w:tcBorders>
              <w:top w:val="nil"/>
              <w:left w:val="nil"/>
              <w:bottom w:val="nil"/>
              <w:right w:val="nil"/>
            </w:tcBorders>
            <w:shd w:val="clear" w:color="auto" w:fill="auto"/>
            <w:noWrap/>
            <w:vAlign w:val="bottom"/>
            <w:hideMark/>
          </w:tcPr>
          <w:p w14:paraId="0655C37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-82,30</w:t>
            </w:r>
          </w:p>
        </w:tc>
        <w:tc>
          <w:tcPr>
            <w:tcW w:w="1266" w:type="dxa"/>
            <w:tcBorders>
              <w:top w:val="nil"/>
              <w:left w:val="nil"/>
              <w:bottom w:val="nil"/>
              <w:right w:val="nil"/>
            </w:tcBorders>
            <w:shd w:val="clear" w:color="auto" w:fill="auto"/>
            <w:noWrap/>
            <w:vAlign w:val="bottom"/>
            <w:hideMark/>
          </w:tcPr>
          <w:p w14:paraId="2338C8E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10.000,00</w:t>
            </w:r>
          </w:p>
        </w:tc>
      </w:tr>
      <w:tr w:rsidR="00CB4973" w:rsidRPr="00CB4973" w14:paraId="2491425E" w14:textId="77777777" w:rsidTr="00CB4973">
        <w:trPr>
          <w:trHeight w:val="255"/>
        </w:trPr>
        <w:tc>
          <w:tcPr>
            <w:tcW w:w="4253" w:type="dxa"/>
            <w:gridSpan w:val="2"/>
            <w:tcBorders>
              <w:top w:val="nil"/>
              <w:left w:val="nil"/>
              <w:bottom w:val="nil"/>
              <w:right w:val="nil"/>
            </w:tcBorders>
            <w:shd w:val="clear" w:color="000000" w:fill="9999FF"/>
            <w:noWrap/>
            <w:vAlign w:val="bottom"/>
            <w:hideMark/>
          </w:tcPr>
          <w:p w14:paraId="56F8117A"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Program 1038 ORGANIZIRANJE I PROVOĐENJE ZAŠTITE I SPAŠAVANJA</w:t>
            </w:r>
          </w:p>
        </w:tc>
        <w:tc>
          <w:tcPr>
            <w:tcW w:w="1428" w:type="dxa"/>
            <w:tcBorders>
              <w:top w:val="nil"/>
              <w:left w:val="nil"/>
              <w:bottom w:val="nil"/>
              <w:right w:val="nil"/>
            </w:tcBorders>
            <w:shd w:val="clear" w:color="000000" w:fill="9999FF"/>
            <w:noWrap/>
            <w:vAlign w:val="bottom"/>
            <w:hideMark/>
          </w:tcPr>
          <w:p w14:paraId="05C35ED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90.350,00</w:t>
            </w:r>
          </w:p>
        </w:tc>
        <w:tc>
          <w:tcPr>
            <w:tcW w:w="1548" w:type="dxa"/>
            <w:tcBorders>
              <w:top w:val="nil"/>
              <w:left w:val="nil"/>
              <w:bottom w:val="nil"/>
              <w:right w:val="nil"/>
            </w:tcBorders>
            <w:shd w:val="clear" w:color="000000" w:fill="9999FF"/>
            <w:noWrap/>
            <w:vAlign w:val="bottom"/>
            <w:hideMark/>
          </w:tcPr>
          <w:p w14:paraId="33196E8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1.927.000,00</w:t>
            </w:r>
          </w:p>
        </w:tc>
        <w:tc>
          <w:tcPr>
            <w:tcW w:w="1350" w:type="dxa"/>
            <w:tcBorders>
              <w:top w:val="nil"/>
              <w:left w:val="nil"/>
              <w:bottom w:val="nil"/>
              <w:right w:val="nil"/>
            </w:tcBorders>
            <w:shd w:val="clear" w:color="000000" w:fill="9999FF"/>
            <w:noWrap/>
            <w:vAlign w:val="bottom"/>
            <w:hideMark/>
          </w:tcPr>
          <w:p w14:paraId="71B26C36"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2.132,82</w:t>
            </w:r>
          </w:p>
        </w:tc>
        <w:tc>
          <w:tcPr>
            <w:tcW w:w="1266" w:type="dxa"/>
            <w:tcBorders>
              <w:top w:val="nil"/>
              <w:left w:val="nil"/>
              <w:bottom w:val="nil"/>
              <w:right w:val="nil"/>
            </w:tcBorders>
            <w:shd w:val="clear" w:color="000000" w:fill="9999FF"/>
            <w:noWrap/>
            <w:vAlign w:val="bottom"/>
            <w:hideMark/>
          </w:tcPr>
          <w:p w14:paraId="64EE49C7"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2.017.350,00</w:t>
            </w:r>
          </w:p>
        </w:tc>
      </w:tr>
      <w:tr w:rsidR="00CB4973" w:rsidRPr="00CB4973" w14:paraId="6C87684B"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73ABD947"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A100064 REDOVNA DJELATNOST CIVILNE ZAŠTITE</w:t>
            </w:r>
          </w:p>
        </w:tc>
        <w:tc>
          <w:tcPr>
            <w:tcW w:w="1428" w:type="dxa"/>
            <w:tcBorders>
              <w:top w:val="nil"/>
              <w:left w:val="nil"/>
              <w:bottom w:val="nil"/>
              <w:right w:val="nil"/>
            </w:tcBorders>
            <w:shd w:val="clear" w:color="000000" w:fill="CCCCFF"/>
            <w:noWrap/>
            <w:vAlign w:val="bottom"/>
            <w:hideMark/>
          </w:tcPr>
          <w:p w14:paraId="22BB5D6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1.300,00</w:t>
            </w:r>
          </w:p>
        </w:tc>
        <w:tc>
          <w:tcPr>
            <w:tcW w:w="1548" w:type="dxa"/>
            <w:tcBorders>
              <w:top w:val="nil"/>
              <w:left w:val="nil"/>
              <w:bottom w:val="nil"/>
              <w:right w:val="nil"/>
            </w:tcBorders>
            <w:shd w:val="clear" w:color="000000" w:fill="CCCCFF"/>
            <w:noWrap/>
            <w:vAlign w:val="bottom"/>
            <w:hideMark/>
          </w:tcPr>
          <w:p w14:paraId="08FBCFF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3F66783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591DEFD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1.300,00</w:t>
            </w:r>
          </w:p>
        </w:tc>
      </w:tr>
      <w:tr w:rsidR="00CB4973" w:rsidRPr="00CB4973" w14:paraId="007989E3"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21B8E6E1"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4D7E134A"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1.300,00</w:t>
            </w:r>
          </w:p>
        </w:tc>
        <w:tc>
          <w:tcPr>
            <w:tcW w:w="1548" w:type="dxa"/>
            <w:tcBorders>
              <w:top w:val="nil"/>
              <w:left w:val="nil"/>
              <w:bottom w:val="nil"/>
              <w:right w:val="nil"/>
            </w:tcBorders>
            <w:shd w:val="clear" w:color="auto" w:fill="auto"/>
            <w:noWrap/>
            <w:vAlign w:val="bottom"/>
            <w:hideMark/>
          </w:tcPr>
          <w:p w14:paraId="78B6D7A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197BC60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3C68185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1.300,00</w:t>
            </w:r>
          </w:p>
        </w:tc>
      </w:tr>
      <w:tr w:rsidR="00CB4973" w:rsidRPr="00CB4973" w14:paraId="0FFE517B"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51AB6E41"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A100216 HRVATSKA GORSKA SLUŽBA SPAŠAVANJA</w:t>
            </w:r>
          </w:p>
        </w:tc>
        <w:tc>
          <w:tcPr>
            <w:tcW w:w="1428" w:type="dxa"/>
            <w:tcBorders>
              <w:top w:val="nil"/>
              <w:left w:val="nil"/>
              <w:bottom w:val="nil"/>
              <w:right w:val="nil"/>
            </w:tcBorders>
            <w:shd w:val="clear" w:color="000000" w:fill="CCCCFF"/>
            <w:noWrap/>
            <w:vAlign w:val="bottom"/>
            <w:hideMark/>
          </w:tcPr>
          <w:p w14:paraId="38B1949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3.350,00</w:t>
            </w:r>
          </w:p>
        </w:tc>
        <w:tc>
          <w:tcPr>
            <w:tcW w:w="1548" w:type="dxa"/>
            <w:tcBorders>
              <w:top w:val="nil"/>
              <w:left w:val="nil"/>
              <w:bottom w:val="nil"/>
              <w:right w:val="nil"/>
            </w:tcBorders>
            <w:shd w:val="clear" w:color="000000" w:fill="CCCCFF"/>
            <w:noWrap/>
            <w:vAlign w:val="bottom"/>
            <w:hideMark/>
          </w:tcPr>
          <w:p w14:paraId="0F9D8BF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2A1058C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502AAB66"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3.350,00</w:t>
            </w:r>
          </w:p>
        </w:tc>
      </w:tr>
      <w:tr w:rsidR="00CB4973" w:rsidRPr="00CB4973" w14:paraId="0A06A7BD"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2A88A4F7"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572D63E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3.350,00</w:t>
            </w:r>
          </w:p>
        </w:tc>
        <w:tc>
          <w:tcPr>
            <w:tcW w:w="1548" w:type="dxa"/>
            <w:tcBorders>
              <w:top w:val="nil"/>
              <w:left w:val="nil"/>
              <w:bottom w:val="nil"/>
              <w:right w:val="nil"/>
            </w:tcBorders>
            <w:shd w:val="clear" w:color="auto" w:fill="auto"/>
            <w:noWrap/>
            <w:vAlign w:val="bottom"/>
            <w:hideMark/>
          </w:tcPr>
          <w:p w14:paraId="035F974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053A3A6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25DF7E8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3.350,00</w:t>
            </w:r>
          </w:p>
        </w:tc>
      </w:tr>
      <w:tr w:rsidR="00CB4973" w:rsidRPr="00CB4973" w14:paraId="0BD00289"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3C5DC032"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A100217 USKLAĐENJE PLANA ZAŠTITE OD POŽARA I PROCJENE I UGROŽENOSTI OD POŽARA</w:t>
            </w:r>
          </w:p>
        </w:tc>
        <w:tc>
          <w:tcPr>
            <w:tcW w:w="1428" w:type="dxa"/>
            <w:tcBorders>
              <w:top w:val="nil"/>
              <w:left w:val="nil"/>
              <w:bottom w:val="nil"/>
              <w:right w:val="nil"/>
            </w:tcBorders>
            <w:shd w:val="clear" w:color="000000" w:fill="CCCCFF"/>
            <w:noWrap/>
            <w:vAlign w:val="bottom"/>
            <w:hideMark/>
          </w:tcPr>
          <w:p w14:paraId="73A3236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700,00</w:t>
            </w:r>
          </w:p>
        </w:tc>
        <w:tc>
          <w:tcPr>
            <w:tcW w:w="1548" w:type="dxa"/>
            <w:tcBorders>
              <w:top w:val="nil"/>
              <w:left w:val="nil"/>
              <w:bottom w:val="nil"/>
              <w:right w:val="nil"/>
            </w:tcBorders>
            <w:shd w:val="clear" w:color="000000" w:fill="CCCCFF"/>
            <w:noWrap/>
            <w:vAlign w:val="bottom"/>
            <w:hideMark/>
          </w:tcPr>
          <w:p w14:paraId="54919C6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7129023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4D45DA2E"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700,00</w:t>
            </w:r>
          </w:p>
        </w:tc>
      </w:tr>
      <w:tr w:rsidR="00CB4973" w:rsidRPr="00CB4973" w14:paraId="7F4C1AF4"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45FE03DB"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3CE6CA57"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700,00</w:t>
            </w:r>
          </w:p>
        </w:tc>
        <w:tc>
          <w:tcPr>
            <w:tcW w:w="1548" w:type="dxa"/>
            <w:tcBorders>
              <w:top w:val="nil"/>
              <w:left w:val="nil"/>
              <w:bottom w:val="nil"/>
              <w:right w:val="nil"/>
            </w:tcBorders>
            <w:shd w:val="clear" w:color="auto" w:fill="auto"/>
            <w:noWrap/>
            <w:vAlign w:val="bottom"/>
            <w:hideMark/>
          </w:tcPr>
          <w:p w14:paraId="7CED470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35CA555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2E39ED29"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700,00</w:t>
            </w:r>
          </w:p>
        </w:tc>
      </w:tr>
      <w:tr w:rsidR="00CB4973" w:rsidRPr="00CB4973" w14:paraId="4553379E"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25B2F369"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Aktivnost A100471 ZAŠTITA OD POŽARA KROZ RAD VATROGASNE ZAJEDNICE GRADA METKOVIĆA</w:t>
            </w:r>
          </w:p>
        </w:tc>
        <w:tc>
          <w:tcPr>
            <w:tcW w:w="1428" w:type="dxa"/>
            <w:tcBorders>
              <w:top w:val="nil"/>
              <w:left w:val="nil"/>
              <w:bottom w:val="nil"/>
              <w:right w:val="nil"/>
            </w:tcBorders>
            <w:shd w:val="clear" w:color="000000" w:fill="CCCCFF"/>
            <w:noWrap/>
            <w:vAlign w:val="bottom"/>
            <w:hideMark/>
          </w:tcPr>
          <w:p w14:paraId="5D30C4D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85.000,00</w:t>
            </w:r>
          </w:p>
        </w:tc>
        <w:tc>
          <w:tcPr>
            <w:tcW w:w="1548" w:type="dxa"/>
            <w:tcBorders>
              <w:top w:val="nil"/>
              <w:left w:val="nil"/>
              <w:bottom w:val="nil"/>
              <w:right w:val="nil"/>
            </w:tcBorders>
            <w:shd w:val="clear" w:color="000000" w:fill="CCCCFF"/>
            <w:noWrap/>
            <w:vAlign w:val="bottom"/>
            <w:hideMark/>
          </w:tcPr>
          <w:p w14:paraId="32FCEAD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7.000,00</w:t>
            </w:r>
          </w:p>
        </w:tc>
        <w:tc>
          <w:tcPr>
            <w:tcW w:w="1350" w:type="dxa"/>
            <w:tcBorders>
              <w:top w:val="nil"/>
              <w:left w:val="nil"/>
              <w:bottom w:val="nil"/>
              <w:right w:val="nil"/>
            </w:tcBorders>
            <w:shd w:val="clear" w:color="000000" w:fill="CCCCFF"/>
            <w:noWrap/>
            <w:vAlign w:val="bottom"/>
            <w:hideMark/>
          </w:tcPr>
          <w:p w14:paraId="2BCAE9F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8,24</w:t>
            </w:r>
          </w:p>
        </w:tc>
        <w:tc>
          <w:tcPr>
            <w:tcW w:w="1266" w:type="dxa"/>
            <w:tcBorders>
              <w:top w:val="nil"/>
              <w:left w:val="nil"/>
              <w:bottom w:val="nil"/>
              <w:right w:val="nil"/>
            </w:tcBorders>
            <w:shd w:val="clear" w:color="000000" w:fill="CCCCFF"/>
            <w:noWrap/>
            <w:vAlign w:val="bottom"/>
            <w:hideMark/>
          </w:tcPr>
          <w:p w14:paraId="227D8B3C"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92.000,00</w:t>
            </w:r>
          </w:p>
        </w:tc>
      </w:tr>
      <w:tr w:rsidR="00CB4973" w:rsidRPr="00CB4973" w14:paraId="027B2E39"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2489726E"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lastRenderedPageBreak/>
              <w:t xml:space="preserve">Izvor  5.9. Fond </w:t>
            </w:r>
            <w:proofErr w:type="spellStart"/>
            <w:r w:rsidRPr="00CB4973">
              <w:rPr>
                <w:rFonts w:ascii="Times New Roman" w:eastAsia="Times New Roman" w:hAnsi="Times New Roman"/>
                <w:b/>
                <w:bCs/>
                <w:color w:val="000000"/>
                <w:sz w:val="20"/>
                <w:szCs w:val="20"/>
                <w:lang w:eastAsia="hr-HR"/>
              </w:rPr>
              <w:t>fiskal</w:t>
            </w:r>
            <w:proofErr w:type="spellEnd"/>
            <w:r w:rsidRPr="00CB4973">
              <w:rPr>
                <w:rFonts w:ascii="Times New Roman" w:eastAsia="Times New Roman" w:hAnsi="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auto" w:fill="auto"/>
            <w:noWrap/>
            <w:vAlign w:val="bottom"/>
            <w:hideMark/>
          </w:tcPr>
          <w:p w14:paraId="47F7AB1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85.000,00</w:t>
            </w:r>
          </w:p>
        </w:tc>
        <w:tc>
          <w:tcPr>
            <w:tcW w:w="1548" w:type="dxa"/>
            <w:tcBorders>
              <w:top w:val="nil"/>
              <w:left w:val="nil"/>
              <w:bottom w:val="nil"/>
              <w:right w:val="nil"/>
            </w:tcBorders>
            <w:shd w:val="clear" w:color="auto" w:fill="auto"/>
            <w:noWrap/>
            <w:vAlign w:val="bottom"/>
            <w:hideMark/>
          </w:tcPr>
          <w:p w14:paraId="036C90D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7.000,00</w:t>
            </w:r>
          </w:p>
        </w:tc>
        <w:tc>
          <w:tcPr>
            <w:tcW w:w="1350" w:type="dxa"/>
            <w:tcBorders>
              <w:top w:val="nil"/>
              <w:left w:val="nil"/>
              <w:bottom w:val="nil"/>
              <w:right w:val="nil"/>
            </w:tcBorders>
            <w:shd w:val="clear" w:color="auto" w:fill="auto"/>
            <w:noWrap/>
            <w:vAlign w:val="bottom"/>
            <w:hideMark/>
          </w:tcPr>
          <w:p w14:paraId="76FD540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8,24</w:t>
            </w:r>
          </w:p>
        </w:tc>
        <w:tc>
          <w:tcPr>
            <w:tcW w:w="1266" w:type="dxa"/>
            <w:tcBorders>
              <w:top w:val="nil"/>
              <w:left w:val="nil"/>
              <w:bottom w:val="nil"/>
              <w:right w:val="nil"/>
            </w:tcBorders>
            <w:shd w:val="clear" w:color="auto" w:fill="auto"/>
            <w:noWrap/>
            <w:vAlign w:val="bottom"/>
            <w:hideMark/>
          </w:tcPr>
          <w:p w14:paraId="6F8CAAA3"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92.000,00</w:t>
            </w:r>
          </w:p>
        </w:tc>
      </w:tr>
      <w:tr w:rsidR="00CB4973" w:rsidRPr="00CB4973" w14:paraId="7299E852" w14:textId="77777777" w:rsidTr="00CB4973">
        <w:trPr>
          <w:trHeight w:val="255"/>
        </w:trPr>
        <w:tc>
          <w:tcPr>
            <w:tcW w:w="4253" w:type="dxa"/>
            <w:gridSpan w:val="2"/>
            <w:tcBorders>
              <w:top w:val="nil"/>
              <w:left w:val="nil"/>
              <w:bottom w:val="nil"/>
              <w:right w:val="nil"/>
            </w:tcBorders>
            <w:shd w:val="clear" w:color="000000" w:fill="CCCCFF"/>
            <w:noWrap/>
            <w:vAlign w:val="bottom"/>
            <w:hideMark/>
          </w:tcPr>
          <w:p w14:paraId="4AA8EFB0"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Kapitalni projekt K100149 IZGRADNJA I OPREMANJE VATROGASNOG DOMA U VIDU</w:t>
            </w:r>
          </w:p>
        </w:tc>
        <w:tc>
          <w:tcPr>
            <w:tcW w:w="1428" w:type="dxa"/>
            <w:tcBorders>
              <w:top w:val="nil"/>
              <w:left w:val="nil"/>
              <w:bottom w:val="nil"/>
              <w:right w:val="nil"/>
            </w:tcBorders>
            <w:shd w:val="clear" w:color="000000" w:fill="CCCCFF"/>
            <w:noWrap/>
            <w:vAlign w:val="bottom"/>
            <w:hideMark/>
          </w:tcPr>
          <w:p w14:paraId="4E000882"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548" w:type="dxa"/>
            <w:tcBorders>
              <w:top w:val="nil"/>
              <w:left w:val="nil"/>
              <w:bottom w:val="nil"/>
              <w:right w:val="nil"/>
            </w:tcBorders>
            <w:shd w:val="clear" w:color="000000" w:fill="CCCCFF"/>
            <w:noWrap/>
            <w:vAlign w:val="bottom"/>
            <w:hideMark/>
          </w:tcPr>
          <w:p w14:paraId="72533E56"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1.920.000,00</w:t>
            </w:r>
          </w:p>
        </w:tc>
        <w:tc>
          <w:tcPr>
            <w:tcW w:w="1350" w:type="dxa"/>
            <w:tcBorders>
              <w:top w:val="nil"/>
              <w:left w:val="nil"/>
              <w:bottom w:val="nil"/>
              <w:right w:val="nil"/>
            </w:tcBorders>
            <w:shd w:val="clear" w:color="000000" w:fill="CCCCFF"/>
            <w:noWrap/>
            <w:vAlign w:val="bottom"/>
            <w:hideMark/>
          </w:tcPr>
          <w:p w14:paraId="7E8B64A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000000" w:fill="CCCCFF"/>
            <w:noWrap/>
            <w:vAlign w:val="bottom"/>
            <w:hideMark/>
          </w:tcPr>
          <w:p w14:paraId="44A1147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1.920.000,00</w:t>
            </w:r>
          </w:p>
        </w:tc>
      </w:tr>
      <w:tr w:rsidR="00CB4973" w:rsidRPr="00CB4973" w14:paraId="5781CDBE"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1572979D"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682F2565"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548" w:type="dxa"/>
            <w:tcBorders>
              <w:top w:val="nil"/>
              <w:left w:val="nil"/>
              <w:bottom w:val="nil"/>
              <w:right w:val="nil"/>
            </w:tcBorders>
            <w:shd w:val="clear" w:color="auto" w:fill="auto"/>
            <w:noWrap/>
            <w:vAlign w:val="bottom"/>
            <w:hideMark/>
          </w:tcPr>
          <w:p w14:paraId="73BA78D7"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82.500,00</w:t>
            </w:r>
          </w:p>
        </w:tc>
        <w:tc>
          <w:tcPr>
            <w:tcW w:w="1350" w:type="dxa"/>
            <w:tcBorders>
              <w:top w:val="nil"/>
              <w:left w:val="nil"/>
              <w:bottom w:val="nil"/>
              <w:right w:val="nil"/>
            </w:tcBorders>
            <w:shd w:val="clear" w:color="auto" w:fill="auto"/>
            <w:noWrap/>
            <w:vAlign w:val="bottom"/>
            <w:hideMark/>
          </w:tcPr>
          <w:p w14:paraId="53BAD88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auto" w:fill="auto"/>
            <w:noWrap/>
            <w:vAlign w:val="bottom"/>
            <w:hideMark/>
          </w:tcPr>
          <w:p w14:paraId="42126A3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82.500,00</w:t>
            </w:r>
          </w:p>
        </w:tc>
      </w:tr>
      <w:tr w:rsidR="00CB4973" w:rsidRPr="00CB4973" w14:paraId="75BBD8DD"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29BEE557"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Izvor  4.5. KOMUNALNI DOPRINOS</w:t>
            </w:r>
          </w:p>
        </w:tc>
        <w:tc>
          <w:tcPr>
            <w:tcW w:w="1428" w:type="dxa"/>
            <w:tcBorders>
              <w:top w:val="nil"/>
              <w:left w:val="nil"/>
              <w:bottom w:val="nil"/>
              <w:right w:val="nil"/>
            </w:tcBorders>
            <w:shd w:val="clear" w:color="auto" w:fill="auto"/>
            <w:noWrap/>
            <w:vAlign w:val="bottom"/>
            <w:hideMark/>
          </w:tcPr>
          <w:p w14:paraId="1B7102FD"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548" w:type="dxa"/>
            <w:tcBorders>
              <w:top w:val="nil"/>
              <w:left w:val="nil"/>
              <w:bottom w:val="nil"/>
              <w:right w:val="nil"/>
            </w:tcBorders>
            <w:shd w:val="clear" w:color="auto" w:fill="auto"/>
            <w:noWrap/>
            <w:vAlign w:val="bottom"/>
            <w:hideMark/>
          </w:tcPr>
          <w:p w14:paraId="598C6938"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217.500,00</w:t>
            </w:r>
          </w:p>
        </w:tc>
        <w:tc>
          <w:tcPr>
            <w:tcW w:w="1350" w:type="dxa"/>
            <w:tcBorders>
              <w:top w:val="nil"/>
              <w:left w:val="nil"/>
              <w:bottom w:val="nil"/>
              <w:right w:val="nil"/>
            </w:tcBorders>
            <w:shd w:val="clear" w:color="auto" w:fill="auto"/>
            <w:noWrap/>
            <w:vAlign w:val="bottom"/>
            <w:hideMark/>
          </w:tcPr>
          <w:p w14:paraId="7AAD63DB"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auto" w:fill="auto"/>
            <w:noWrap/>
            <w:vAlign w:val="bottom"/>
            <w:hideMark/>
          </w:tcPr>
          <w:p w14:paraId="68DCB294"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217.500,00</w:t>
            </w:r>
          </w:p>
        </w:tc>
      </w:tr>
      <w:tr w:rsidR="00CB4973" w:rsidRPr="00CB4973" w14:paraId="70B7500E" w14:textId="77777777" w:rsidTr="00CB4973">
        <w:trPr>
          <w:trHeight w:val="255"/>
        </w:trPr>
        <w:tc>
          <w:tcPr>
            <w:tcW w:w="4253" w:type="dxa"/>
            <w:gridSpan w:val="2"/>
            <w:tcBorders>
              <w:top w:val="nil"/>
              <w:left w:val="nil"/>
              <w:bottom w:val="nil"/>
              <w:right w:val="nil"/>
            </w:tcBorders>
            <w:shd w:val="clear" w:color="auto" w:fill="auto"/>
            <w:noWrap/>
            <w:vAlign w:val="bottom"/>
            <w:hideMark/>
          </w:tcPr>
          <w:p w14:paraId="427B9537" w14:textId="77777777" w:rsidR="00CB4973" w:rsidRPr="00CB4973" w:rsidRDefault="00CB4973" w:rsidP="00CB4973">
            <w:pPr>
              <w:spacing w:after="0" w:line="240" w:lineRule="auto"/>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 xml:space="preserve">Izvor  5.4. </w:t>
            </w:r>
            <w:proofErr w:type="spellStart"/>
            <w:r w:rsidRPr="00CB4973">
              <w:rPr>
                <w:rFonts w:ascii="Times New Roman" w:eastAsia="Times New Roman" w:hAnsi="Times New Roman"/>
                <w:b/>
                <w:bCs/>
                <w:color w:val="000000"/>
                <w:sz w:val="20"/>
                <w:szCs w:val="20"/>
                <w:lang w:eastAsia="hr-HR"/>
              </w:rPr>
              <w:t>Tek.i</w:t>
            </w:r>
            <w:proofErr w:type="spellEnd"/>
            <w:r w:rsidRPr="00CB4973">
              <w:rPr>
                <w:rFonts w:ascii="Times New Roman" w:eastAsia="Times New Roman" w:hAnsi="Times New Roman"/>
                <w:b/>
                <w:bCs/>
                <w:color w:val="000000"/>
                <w:sz w:val="20"/>
                <w:szCs w:val="20"/>
                <w:lang w:eastAsia="hr-HR"/>
              </w:rPr>
              <w:t xml:space="preserve"> kap. pomoći iz </w:t>
            </w:r>
            <w:proofErr w:type="spellStart"/>
            <w:r w:rsidRPr="00CB4973">
              <w:rPr>
                <w:rFonts w:ascii="Times New Roman" w:eastAsia="Times New Roman" w:hAnsi="Times New Roman"/>
                <w:b/>
                <w:bCs/>
                <w:color w:val="000000"/>
                <w:sz w:val="20"/>
                <w:szCs w:val="20"/>
                <w:lang w:eastAsia="hr-HR"/>
              </w:rPr>
              <w:t>drž.prorač.temeljem</w:t>
            </w:r>
            <w:proofErr w:type="spellEnd"/>
            <w:r w:rsidRPr="00CB4973">
              <w:rPr>
                <w:rFonts w:ascii="Times New Roman" w:eastAsia="Times New Roman" w:hAnsi="Times New Roman"/>
                <w:b/>
                <w:bCs/>
                <w:color w:val="000000"/>
                <w:sz w:val="20"/>
                <w:szCs w:val="20"/>
                <w:lang w:eastAsia="hr-HR"/>
              </w:rPr>
              <w:t xml:space="preserve"> prijenosa EU </w:t>
            </w:r>
            <w:proofErr w:type="spellStart"/>
            <w:r w:rsidRPr="00CB4973">
              <w:rPr>
                <w:rFonts w:ascii="Times New Roman" w:eastAsia="Times New Roman" w:hAnsi="Times New Roman"/>
                <w:b/>
                <w:bCs/>
                <w:color w:val="000000"/>
                <w:sz w:val="20"/>
                <w:szCs w:val="20"/>
                <w:lang w:eastAsia="hr-HR"/>
              </w:rPr>
              <w:t>sredst</w:t>
            </w:r>
            <w:proofErr w:type="spellEnd"/>
          </w:p>
        </w:tc>
        <w:tc>
          <w:tcPr>
            <w:tcW w:w="1428" w:type="dxa"/>
            <w:tcBorders>
              <w:top w:val="nil"/>
              <w:left w:val="nil"/>
              <w:bottom w:val="nil"/>
              <w:right w:val="nil"/>
            </w:tcBorders>
            <w:shd w:val="clear" w:color="auto" w:fill="auto"/>
            <w:noWrap/>
            <w:vAlign w:val="bottom"/>
            <w:hideMark/>
          </w:tcPr>
          <w:p w14:paraId="1A182D6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0,00</w:t>
            </w:r>
          </w:p>
        </w:tc>
        <w:tc>
          <w:tcPr>
            <w:tcW w:w="1548" w:type="dxa"/>
            <w:tcBorders>
              <w:top w:val="nil"/>
              <w:left w:val="nil"/>
              <w:bottom w:val="nil"/>
              <w:right w:val="nil"/>
            </w:tcBorders>
            <w:shd w:val="clear" w:color="auto" w:fill="auto"/>
            <w:noWrap/>
            <w:vAlign w:val="bottom"/>
            <w:hideMark/>
          </w:tcPr>
          <w:p w14:paraId="2C93B59F"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1.620.000,00</w:t>
            </w:r>
          </w:p>
        </w:tc>
        <w:tc>
          <w:tcPr>
            <w:tcW w:w="1350" w:type="dxa"/>
            <w:tcBorders>
              <w:top w:val="nil"/>
              <w:left w:val="nil"/>
              <w:bottom w:val="nil"/>
              <w:right w:val="nil"/>
            </w:tcBorders>
            <w:shd w:val="clear" w:color="auto" w:fill="auto"/>
            <w:noWrap/>
            <w:vAlign w:val="bottom"/>
            <w:hideMark/>
          </w:tcPr>
          <w:p w14:paraId="39AB5460"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auto" w:fill="auto"/>
            <w:noWrap/>
            <w:vAlign w:val="bottom"/>
            <w:hideMark/>
          </w:tcPr>
          <w:p w14:paraId="7CD0C8E1" w14:textId="77777777" w:rsidR="00CB4973" w:rsidRPr="00CB4973" w:rsidRDefault="00CB4973" w:rsidP="00CB4973">
            <w:pPr>
              <w:spacing w:after="0" w:line="240" w:lineRule="auto"/>
              <w:jc w:val="right"/>
              <w:rPr>
                <w:rFonts w:ascii="Times New Roman" w:eastAsia="Times New Roman" w:hAnsi="Times New Roman"/>
                <w:b/>
                <w:bCs/>
                <w:color w:val="000000"/>
                <w:sz w:val="20"/>
                <w:szCs w:val="20"/>
                <w:lang w:eastAsia="hr-HR"/>
              </w:rPr>
            </w:pPr>
            <w:r w:rsidRPr="00CB4973">
              <w:rPr>
                <w:rFonts w:ascii="Times New Roman" w:eastAsia="Times New Roman" w:hAnsi="Times New Roman"/>
                <w:b/>
                <w:bCs/>
                <w:color w:val="000000"/>
                <w:sz w:val="20"/>
                <w:szCs w:val="20"/>
                <w:lang w:eastAsia="hr-HR"/>
              </w:rPr>
              <w:t>1.620.000,00</w:t>
            </w:r>
          </w:p>
        </w:tc>
      </w:tr>
    </w:tbl>
    <w:p w14:paraId="4261B3DB" w14:textId="77777777" w:rsidR="0078176E" w:rsidRDefault="0078176E" w:rsidP="0078176E">
      <w:pPr>
        <w:suppressAutoHyphens/>
        <w:autoSpaceDN w:val="0"/>
        <w:spacing w:after="0" w:line="256" w:lineRule="auto"/>
        <w:textAlignment w:val="baseline"/>
        <w:rPr>
          <w:rFonts w:ascii="Times New Roman" w:hAnsi="Times New Roman"/>
          <w:b/>
          <w:bCs/>
          <w:u w:val="single"/>
          <w:lang w:eastAsia="hr-HR"/>
        </w:rPr>
      </w:pPr>
    </w:p>
    <w:p w14:paraId="49BAC27F" w14:textId="77777777" w:rsidR="000B1CC7" w:rsidRDefault="000B1CC7" w:rsidP="0078176E">
      <w:pPr>
        <w:suppressAutoHyphens/>
        <w:autoSpaceDN w:val="0"/>
        <w:spacing w:after="0" w:line="256" w:lineRule="auto"/>
        <w:textAlignment w:val="baseline"/>
        <w:rPr>
          <w:rFonts w:ascii="Times New Roman" w:hAnsi="Times New Roman"/>
          <w:b/>
          <w:bCs/>
          <w:u w:val="single"/>
          <w:lang w:eastAsia="hr-HR"/>
        </w:rPr>
      </w:pPr>
    </w:p>
    <w:p w14:paraId="0E816DFF" w14:textId="77777777" w:rsidR="00FF33CC" w:rsidRPr="00CC2388" w:rsidRDefault="00FF33CC" w:rsidP="00FF33CC">
      <w:pPr>
        <w:suppressAutoHyphens/>
        <w:autoSpaceDN w:val="0"/>
        <w:spacing w:after="0" w:line="256" w:lineRule="auto"/>
        <w:textAlignment w:val="baseline"/>
        <w:rPr>
          <w:rFonts w:ascii="Times New Roman" w:hAnsi="Times New Roman"/>
          <w:b/>
          <w:bCs/>
          <w:u w:val="single"/>
          <w:lang w:eastAsia="hr-HR"/>
        </w:rPr>
      </w:pPr>
    </w:p>
    <w:p w14:paraId="166579C0" w14:textId="77777777" w:rsidR="00FF33CC" w:rsidRPr="00F32DF5" w:rsidRDefault="00FF33CC" w:rsidP="00FF33CC">
      <w:pPr>
        <w:pBdr>
          <w:top w:val="single" w:sz="4" w:space="1" w:color="auto"/>
          <w:left w:val="single" w:sz="4" w:space="4" w:color="auto"/>
          <w:bottom w:val="single" w:sz="4" w:space="1" w:color="auto"/>
          <w:right w:val="single" w:sz="4" w:space="2" w:color="auto"/>
        </w:pBdr>
        <w:suppressAutoHyphens/>
        <w:autoSpaceDN w:val="0"/>
        <w:spacing w:after="160" w:line="256" w:lineRule="auto"/>
        <w:jc w:val="both"/>
        <w:textAlignment w:val="baseline"/>
        <w:rPr>
          <w:rFonts w:ascii="Times New Roman" w:hAnsi="Times New Roman"/>
          <w:i/>
          <w:sz w:val="24"/>
          <w:szCs w:val="24"/>
          <w:lang w:eastAsia="hr-HR"/>
        </w:rPr>
      </w:pPr>
      <w:r w:rsidRPr="00722994">
        <w:rPr>
          <w:rFonts w:ascii="Times New Roman" w:hAnsi="Times New Roman"/>
          <w:b/>
          <w:bCs/>
          <w:i/>
          <w:sz w:val="24"/>
          <w:szCs w:val="24"/>
          <w:lang w:eastAsia="hr-HR"/>
        </w:rPr>
        <w:t xml:space="preserve">U Odsjeku za komunalne poslove, prostorno planiranje, gospodarstvo i fondove EU </w:t>
      </w:r>
      <w:r w:rsidRPr="00722994">
        <w:rPr>
          <w:rFonts w:ascii="Times New Roman" w:hAnsi="Times New Roman"/>
          <w:i/>
          <w:sz w:val="24"/>
          <w:szCs w:val="24"/>
          <w:lang w:eastAsia="hr-HR"/>
        </w:rPr>
        <w:t xml:space="preserve">ukupni rashodi </w:t>
      </w:r>
      <w:r>
        <w:rPr>
          <w:rFonts w:ascii="Times New Roman" w:hAnsi="Times New Roman"/>
          <w:i/>
          <w:sz w:val="24"/>
          <w:szCs w:val="24"/>
          <w:lang w:eastAsia="hr-HR"/>
        </w:rPr>
        <w:t>povećani su za 33,79 % (+2.132.512,20 eura).</w:t>
      </w:r>
    </w:p>
    <w:p w14:paraId="4DFC715F" w14:textId="77777777" w:rsidR="00FF33CC" w:rsidRDefault="00FF33CC" w:rsidP="00FF33CC">
      <w:pPr>
        <w:suppressAutoHyphens/>
        <w:autoSpaceDN w:val="0"/>
        <w:spacing w:after="160" w:line="256" w:lineRule="auto"/>
        <w:jc w:val="both"/>
        <w:textAlignment w:val="baseline"/>
        <w:rPr>
          <w:rFonts w:ascii="Times New Roman" w:hAnsi="Times New Roman"/>
          <w:b/>
          <w:i/>
          <w:sz w:val="24"/>
          <w:szCs w:val="24"/>
          <w:lang w:eastAsia="hr-HR"/>
        </w:rPr>
      </w:pPr>
      <w:r>
        <w:rPr>
          <w:rFonts w:ascii="Times New Roman" w:hAnsi="Times New Roman"/>
          <w:b/>
          <w:i/>
          <w:sz w:val="24"/>
          <w:szCs w:val="24"/>
          <w:lang w:eastAsia="hr-HR"/>
        </w:rPr>
        <w:t>U okviru Razdjela 005, Glave 00501 Odsjek za komunalne poslove, prostorno planiranje, gospodarstvo i fondove EU aktivnosti su raspoređene u 16 programa: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8383"/>
      </w:tblGrid>
      <w:tr w:rsidR="00FF33CC" w:rsidRPr="001C4537" w14:paraId="653B49D2" w14:textId="77777777" w:rsidTr="00517D61">
        <w:trPr>
          <w:trHeight w:val="750"/>
        </w:trPr>
        <w:tc>
          <w:tcPr>
            <w:tcW w:w="9781" w:type="dxa"/>
            <w:gridSpan w:val="2"/>
            <w:shd w:val="clear" w:color="000000" w:fill="00B0F0"/>
            <w:vAlign w:val="center"/>
            <w:hideMark/>
          </w:tcPr>
          <w:p w14:paraId="6896334F" w14:textId="77777777" w:rsidR="00FF33CC" w:rsidRPr="001C4537" w:rsidRDefault="00FF33CC" w:rsidP="00517D61">
            <w:pPr>
              <w:spacing w:after="0" w:line="240" w:lineRule="auto"/>
              <w:jc w:val="center"/>
              <w:rPr>
                <w:rFonts w:ascii="Times New Roman" w:eastAsia="Times New Roman" w:hAnsi="Times New Roman"/>
                <w:b/>
                <w:bCs/>
                <w:lang w:eastAsia="hr-HR"/>
              </w:rPr>
            </w:pPr>
            <w:r w:rsidRPr="001C4537">
              <w:rPr>
                <w:rFonts w:ascii="Times New Roman" w:eastAsia="Times New Roman" w:hAnsi="Times New Roman"/>
                <w:b/>
                <w:bCs/>
                <w:lang w:eastAsia="hr-HR"/>
              </w:rPr>
              <w:t>Glava 00501 ODSJEK ZA KOMUNALNE POSLOVE, PROSTORNO PLANIRANJE, GOSPODARSTVO I FONDOVE EU</w:t>
            </w:r>
          </w:p>
        </w:tc>
      </w:tr>
      <w:tr w:rsidR="00FF33CC" w:rsidRPr="001C4537" w14:paraId="773392C4" w14:textId="77777777" w:rsidTr="00517D61">
        <w:trPr>
          <w:trHeight w:val="375"/>
        </w:trPr>
        <w:tc>
          <w:tcPr>
            <w:tcW w:w="1398" w:type="dxa"/>
            <w:shd w:val="clear" w:color="auto" w:fill="auto"/>
            <w:noWrap/>
            <w:vAlign w:val="bottom"/>
            <w:hideMark/>
          </w:tcPr>
          <w:p w14:paraId="2E8BDB40" w14:textId="77777777" w:rsidR="00FF33CC" w:rsidRPr="001C4537" w:rsidRDefault="00FF33CC" w:rsidP="00517D61">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1019</w:t>
            </w:r>
          </w:p>
        </w:tc>
        <w:tc>
          <w:tcPr>
            <w:tcW w:w="8383" w:type="dxa"/>
            <w:shd w:val="clear" w:color="auto" w:fill="auto"/>
            <w:vAlign w:val="bottom"/>
            <w:hideMark/>
          </w:tcPr>
          <w:p w14:paraId="1FE641E8" w14:textId="77777777" w:rsidR="00887676" w:rsidRDefault="00FF33CC" w:rsidP="00517D61">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w:t>
            </w:r>
          </w:p>
          <w:p w14:paraId="4666F78C" w14:textId="7FBD655B" w:rsidR="00FF33CC" w:rsidRPr="001C4537" w:rsidRDefault="00FF33CC" w:rsidP="00517D61">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PROGRAM AKTIVNOSTI I MJERA IZ DJELOKRUGA UPRAVNIH TIJELA GRADA</w:t>
            </w:r>
          </w:p>
        </w:tc>
      </w:tr>
      <w:tr w:rsidR="00FF33CC" w:rsidRPr="001C4537" w14:paraId="4E379A48" w14:textId="77777777" w:rsidTr="00517D61">
        <w:trPr>
          <w:trHeight w:val="375"/>
        </w:trPr>
        <w:tc>
          <w:tcPr>
            <w:tcW w:w="1398" w:type="dxa"/>
            <w:shd w:val="clear" w:color="auto" w:fill="auto"/>
            <w:noWrap/>
            <w:vAlign w:val="bottom"/>
            <w:hideMark/>
          </w:tcPr>
          <w:p w14:paraId="10927266" w14:textId="77777777" w:rsidR="00FF33CC" w:rsidRPr="001C4537" w:rsidRDefault="00FF33CC" w:rsidP="00517D61">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1020</w:t>
            </w:r>
          </w:p>
        </w:tc>
        <w:tc>
          <w:tcPr>
            <w:tcW w:w="8383" w:type="dxa"/>
            <w:shd w:val="clear" w:color="auto" w:fill="auto"/>
            <w:vAlign w:val="bottom"/>
            <w:hideMark/>
          </w:tcPr>
          <w:p w14:paraId="5D3B7D02" w14:textId="77777777" w:rsidR="00FF33CC" w:rsidRPr="001C4537" w:rsidRDefault="00FF33CC" w:rsidP="00517D61">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GRAĐENJE JAVNIH POVRŠINA</w:t>
            </w:r>
          </w:p>
        </w:tc>
      </w:tr>
      <w:tr w:rsidR="00FF33CC" w:rsidRPr="001C4537" w14:paraId="3D901E6E" w14:textId="77777777" w:rsidTr="00517D61">
        <w:trPr>
          <w:trHeight w:val="375"/>
        </w:trPr>
        <w:tc>
          <w:tcPr>
            <w:tcW w:w="1398" w:type="dxa"/>
            <w:shd w:val="clear" w:color="auto" w:fill="auto"/>
            <w:noWrap/>
            <w:vAlign w:val="bottom"/>
            <w:hideMark/>
          </w:tcPr>
          <w:p w14:paraId="46268CDB" w14:textId="77777777" w:rsidR="00FF33CC" w:rsidRPr="001C4537" w:rsidRDefault="00FF33CC" w:rsidP="00517D61">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1021</w:t>
            </w:r>
          </w:p>
        </w:tc>
        <w:tc>
          <w:tcPr>
            <w:tcW w:w="8383" w:type="dxa"/>
            <w:shd w:val="clear" w:color="auto" w:fill="auto"/>
            <w:vAlign w:val="bottom"/>
            <w:hideMark/>
          </w:tcPr>
          <w:p w14:paraId="4FF67916" w14:textId="77777777" w:rsidR="00FF33CC" w:rsidRPr="001C4537" w:rsidRDefault="00FF33CC" w:rsidP="00517D61">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GRAĐENJE NERAZVRSTANIH CESTA</w:t>
            </w:r>
          </w:p>
        </w:tc>
      </w:tr>
      <w:tr w:rsidR="00FF33CC" w:rsidRPr="001C4537" w14:paraId="56D2337E" w14:textId="77777777" w:rsidTr="00517D61">
        <w:trPr>
          <w:trHeight w:val="375"/>
        </w:trPr>
        <w:tc>
          <w:tcPr>
            <w:tcW w:w="1398" w:type="dxa"/>
            <w:shd w:val="clear" w:color="auto" w:fill="auto"/>
            <w:noWrap/>
            <w:vAlign w:val="bottom"/>
            <w:hideMark/>
          </w:tcPr>
          <w:p w14:paraId="5CEC28D7" w14:textId="77777777" w:rsidR="00FF33CC" w:rsidRPr="001C4537" w:rsidRDefault="00FF33CC" w:rsidP="00517D61">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1022</w:t>
            </w:r>
          </w:p>
        </w:tc>
        <w:tc>
          <w:tcPr>
            <w:tcW w:w="8383" w:type="dxa"/>
            <w:shd w:val="clear" w:color="auto" w:fill="auto"/>
            <w:vAlign w:val="bottom"/>
            <w:hideMark/>
          </w:tcPr>
          <w:p w14:paraId="6AE7B9DD" w14:textId="77777777" w:rsidR="00FF33CC" w:rsidRPr="001C4537" w:rsidRDefault="00FF33CC" w:rsidP="00517D61">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GRAĐENJE JAVNE RASVJETE</w:t>
            </w:r>
          </w:p>
        </w:tc>
      </w:tr>
      <w:tr w:rsidR="00FF33CC" w:rsidRPr="001C4537" w14:paraId="053FBE77" w14:textId="77777777" w:rsidTr="00517D61">
        <w:trPr>
          <w:trHeight w:val="375"/>
        </w:trPr>
        <w:tc>
          <w:tcPr>
            <w:tcW w:w="1398" w:type="dxa"/>
            <w:shd w:val="clear" w:color="auto" w:fill="auto"/>
            <w:noWrap/>
            <w:vAlign w:val="bottom"/>
            <w:hideMark/>
          </w:tcPr>
          <w:p w14:paraId="590E4B4E" w14:textId="77777777" w:rsidR="00FF33CC" w:rsidRPr="001C4537" w:rsidRDefault="00FF33CC" w:rsidP="00517D61">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1023</w:t>
            </w:r>
          </w:p>
        </w:tc>
        <w:tc>
          <w:tcPr>
            <w:tcW w:w="8383" w:type="dxa"/>
            <w:shd w:val="clear" w:color="auto" w:fill="auto"/>
            <w:vAlign w:val="bottom"/>
            <w:hideMark/>
          </w:tcPr>
          <w:p w14:paraId="146BC3B5" w14:textId="77777777" w:rsidR="00FF33CC" w:rsidRPr="001C4537" w:rsidRDefault="00FF33CC" w:rsidP="00517D61">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GRAĐENJE GROBLJA</w:t>
            </w:r>
          </w:p>
        </w:tc>
      </w:tr>
      <w:tr w:rsidR="00FF33CC" w:rsidRPr="001C4537" w14:paraId="3A873D93" w14:textId="77777777" w:rsidTr="00517D61">
        <w:trPr>
          <w:trHeight w:val="375"/>
        </w:trPr>
        <w:tc>
          <w:tcPr>
            <w:tcW w:w="1398" w:type="dxa"/>
            <w:shd w:val="clear" w:color="auto" w:fill="auto"/>
            <w:noWrap/>
            <w:vAlign w:val="bottom"/>
            <w:hideMark/>
          </w:tcPr>
          <w:p w14:paraId="797A882F" w14:textId="77777777" w:rsidR="00FF33CC" w:rsidRPr="001C4537" w:rsidRDefault="00FF33CC" w:rsidP="00517D61">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1024</w:t>
            </w:r>
          </w:p>
        </w:tc>
        <w:tc>
          <w:tcPr>
            <w:tcW w:w="8383" w:type="dxa"/>
            <w:shd w:val="clear" w:color="auto" w:fill="auto"/>
            <w:vAlign w:val="bottom"/>
            <w:hideMark/>
          </w:tcPr>
          <w:p w14:paraId="6CC772AD" w14:textId="77777777" w:rsidR="00FF33CC" w:rsidRPr="001C4537" w:rsidRDefault="00FF33CC" w:rsidP="00517D61">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ODRŽAVANJE JAVNE RASVJETE</w:t>
            </w:r>
          </w:p>
        </w:tc>
      </w:tr>
      <w:tr w:rsidR="00FF33CC" w:rsidRPr="001C4537" w14:paraId="1F76FBF5" w14:textId="77777777" w:rsidTr="00517D61">
        <w:trPr>
          <w:trHeight w:val="375"/>
        </w:trPr>
        <w:tc>
          <w:tcPr>
            <w:tcW w:w="1398" w:type="dxa"/>
            <w:shd w:val="clear" w:color="auto" w:fill="auto"/>
            <w:noWrap/>
            <w:vAlign w:val="bottom"/>
            <w:hideMark/>
          </w:tcPr>
          <w:p w14:paraId="71520B70" w14:textId="77777777" w:rsidR="00FF33CC" w:rsidRPr="001C4537" w:rsidRDefault="00FF33CC" w:rsidP="00517D61">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1025</w:t>
            </w:r>
          </w:p>
        </w:tc>
        <w:tc>
          <w:tcPr>
            <w:tcW w:w="8383" w:type="dxa"/>
            <w:shd w:val="clear" w:color="auto" w:fill="auto"/>
            <w:vAlign w:val="bottom"/>
            <w:hideMark/>
          </w:tcPr>
          <w:p w14:paraId="738DBC20" w14:textId="77777777" w:rsidR="00FF33CC" w:rsidRPr="001C4537" w:rsidRDefault="00FF33CC" w:rsidP="00517D61">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ODRŽAVANJE CESTA</w:t>
            </w:r>
          </w:p>
        </w:tc>
      </w:tr>
      <w:tr w:rsidR="00FF33CC" w:rsidRPr="001C4537" w14:paraId="353C3134" w14:textId="77777777" w:rsidTr="00517D61">
        <w:trPr>
          <w:trHeight w:val="375"/>
        </w:trPr>
        <w:tc>
          <w:tcPr>
            <w:tcW w:w="1398" w:type="dxa"/>
            <w:shd w:val="clear" w:color="auto" w:fill="auto"/>
            <w:noWrap/>
            <w:vAlign w:val="bottom"/>
            <w:hideMark/>
          </w:tcPr>
          <w:p w14:paraId="32ACA1DF" w14:textId="77777777" w:rsidR="00FF33CC" w:rsidRPr="001C4537" w:rsidRDefault="00FF33CC" w:rsidP="00517D61">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1026</w:t>
            </w:r>
          </w:p>
        </w:tc>
        <w:tc>
          <w:tcPr>
            <w:tcW w:w="8383" w:type="dxa"/>
            <w:shd w:val="clear" w:color="auto" w:fill="auto"/>
            <w:vAlign w:val="bottom"/>
            <w:hideMark/>
          </w:tcPr>
          <w:p w14:paraId="23CAC6DF" w14:textId="77777777" w:rsidR="00FF33CC" w:rsidRPr="001C4537" w:rsidRDefault="00FF33CC" w:rsidP="00517D61">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ODVODNJA ATMOSFERSKIH VODA</w:t>
            </w:r>
          </w:p>
        </w:tc>
      </w:tr>
      <w:tr w:rsidR="00FF33CC" w:rsidRPr="001C4537" w14:paraId="4133A566" w14:textId="77777777" w:rsidTr="00517D61">
        <w:trPr>
          <w:trHeight w:val="375"/>
        </w:trPr>
        <w:tc>
          <w:tcPr>
            <w:tcW w:w="1398" w:type="dxa"/>
            <w:shd w:val="clear" w:color="auto" w:fill="auto"/>
            <w:noWrap/>
            <w:vAlign w:val="bottom"/>
            <w:hideMark/>
          </w:tcPr>
          <w:p w14:paraId="613869B6" w14:textId="77777777" w:rsidR="00FF33CC" w:rsidRPr="001C4537" w:rsidRDefault="00FF33CC" w:rsidP="00517D61">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1027</w:t>
            </w:r>
          </w:p>
        </w:tc>
        <w:tc>
          <w:tcPr>
            <w:tcW w:w="8383" w:type="dxa"/>
            <w:shd w:val="clear" w:color="auto" w:fill="auto"/>
            <w:vAlign w:val="bottom"/>
            <w:hideMark/>
          </w:tcPr>
          <w:p w14:paraId="4C3C5271" w14:textId="77777777" w:rsidR="00FF33CC" w:rsidRPr="001C4537" w:rsidRDefault="00FF33CC" w:rsidP="00517D61">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ODRŽAVANJE GROBLJA</w:t>
            </w:r>
          </w:p>
        </w:tc>
      </w:tr>
      <w:tr w:rsidR="00FF33CC" w:rsidRPr="001C4537" w14:paraId="577E9C23" w14:textId="77777777" w:rsidTr="00517D61">
        <w:trPr>
          <w:trHeight w:val="375"/>
        </w:trPr>
        <w:tc>
          <w:tcPr>
            <w:tcW w:w="1398" w:type="dxa"/>
            <w:shd w:val="clear" w:color="auto" w:fill="auto"/>
            <w:noWrap/>
            <w:vAlign w:val="bottom"/>
            <w:hideMark/>
          </w:tcPr>
          <w:p w14:paraId="755D068E" w14:textId="77777777" w:rsidR="00FF33CC" w:rsidRPr="001C4537" w:rsidRDefault="00FF33CC" w:rsidP="00517D61">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1028</w:t>
            </w:r>
          </w:p>
        </w:tc>
        <w:tc>
          <w:tcPr>
            <w:tcW w:w="8383" w:type="dxa"/>
            <w:shd w:val="clear" w:color="auto" w:fill="auto"/>
            <w:vAlign w:val="bottom"/>
            <w:hideMark/>
          </w:tcPr>
          <w:p w14:paraId="0CD160E3" w14:textId="77777777" w:rsidR="00FF33CC" w:rsidRPr="001C4537" w:rsidRDefault="00FF33CC" w:rsidP="00517D61">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ODRŽAVANJE JAVNIH POVRŠINA</w:t>
            </w:r>
          </w:p>
        </w:tc>
      </w:tr>
      <w:tr w:rsidR="00FF33CC" w:rsidRPr="001C4537" w14:paraId="32AF06AA" w14:textId="77777777" w:rsidTr="00517D61">
        <w:trPr>
          <w:trHeight w:val="375"/>
        </w:trPr>
        <w:tc>
          <w:tcPr>
            <w:tcW w:w="1398" w:type="dxa"/>
            <w:shd w:val="clear" w:color="auto" w:fill="auto"/>
            <w:noWrap/>
            <w:vAlign w:val="bottom"/>
            <w:hideMark/>
          </w:tcPr>
          <w:p w14:paraId="2F38C2FB" w14:textId="77777777" w:rsidR="00FF33CC" w:rsidRPr="001C4537" w:rsidRDefault="00FF33CC" w:rsidP="00517D61">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1029</w:t>
            </w:r>
          </w:p>
        </w:tc>
        <w:tc>
          <w:tcPr>
            <w:tcW w:w="8383" w:type="dxa"/>
            <w:shd w:val="clear" w:color="auto" w:fill="auto"/>
            <w:vAlign w:val="bottom"/>
            <w:hideMark/>
          </w:tcPr>
          <w:p w14:paraId="2F9CEFFA" w14:textId="77777777" w:rsidR="00FF33CC" w:rsidRPr="001C4537" w:rsidRDefault="00FF33CC" w:rsidP="00517D61">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PROSTORNO PLANIRANJE</w:t>
            </w:r>
          </w:p>
        </w:tc>
      </w:tr>
      <w:tr w:rsidR="00FF33CC" w:rsidRPr="001C4537" w14:paraId="7B62B794" w14:textId="77777777" w:rsidTr="00517D61">
        <w:trPr>
          <w:trHeight w:val="375"/>
        </w:trPr>
        <w:tc>
          <w:tcPr>
            <w:tcW w:w="1398" w:type="dxa"/>
            <w:shd w:val="clear" w:color="auto" w:fill="auto"/>
            <w:noWrap/>
            <w:vAlign w:val="bottom"/>
            <w:hideMark/>
          </w:tcPr>
          <w:p w14:paraId="7F9F6E1D" w14:textId="77777777" w:rsidR="00FF33CC" w:rsidRPr="001C4537" w:rsidRDefault="00FF33CC" w:rsidP="00517D61">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 xml:space="preserve">Program 1030 </w:t>
            </w:r>
          </w:p>
        </w:tc>
        <w:tc>
          <w:tcPr>
            <w:tcW w:w="8383" w:type="dxa"/>
            <w:shd w:val="clear" w:color="auto" w:fill="auto"/>
            <w:vAlign w:val="bottom"/>
            <w:hideMark/>
          </w:tcPr>
          <w:p w14:paraId="22503DE1" w14:textId="77777777" w:rsidR="00FF33CC" w:rsidRPr="001C4537" w:rsidRDefault="00FF33CC" w:rsidP="00517D61">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ZAŠTITA OKOLIŠA</w:t>
            </w:r>
          </w:p>
        </w:tc>
      </w:tr>
      <w:tr w:rsidR="00FF33CC" w:rsidRPr="001C4537" w14:paraId="14F3B820" w14:textId="77777777" w:rsidTr="00517D61">
        <w:trPr>
          <w:trHeight w:val="375"/>
        </w:trPr>
        <w:tc>
          <w:tcPr>
            <w:tcW w:w="1398" w:type="dxa"/>
            <w:shd w:val="clear" w:color="auto" w:fill="auto"/>
            <w:noWrap/>
            <w:vAlign w:val="bottom"/>
            <w:hideMark/>
          </w:tcPr>
          <w:p w14:paraId="1529969D" w14:textId="77777777" w:rsidR="00FF33CC" w:rsidRPr="001C4537" w:rsidRDefault="00FF33CC" w:rsidP="00517D61">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1031</w:t>
            </w:r>
          </w:p>
        </w:tc>
        <w:tc>
          <w:tcPr>
            <w:tcW w:w="8383" w:type="dxa"/>
            <w:shd w:val="clear" w:color="auto" w:fill="auto"/>
            <w:vAlign w:val="bottom"/>
            <w:hideMark/>
          </w:tcPr>
          <w:p w14:paraId="7783C399" w14:textId="77777777" w:rsidR="00FF33CC" w:rsidRPr="001C4537" w:rsidRDefault="00FF33CC" w:rsidP="00517D61">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POTPORA POLJOPRIVREDI</w:t>
            </w:r>
          </w:p>
        </w:tc>
      </w:tr>
      <w:tr w:rsidR="00FF33CC" w:rsidRPr="001C4537" w14:paraId="7D83FD09" w14:textId="77777777" w:rsidTr="00517D61">
        <w:trPr>
          <w:trHeight w:val="375"/>
        </w:trPr>
        <w:tc>
          <w:tcPr>
            <w:tcW w:w="1398" w:type="dxa"/>
            <w:shd w:val="clear" w:color="auto" w:fill="auto"/>
            <w:noWrap/>
            <w:vAlign w:val="bottom"/>
            <w:hideMark/>
          </w:tcPr>
          <w:p w14:paraId="64EB5AB2" w14:textId="77777777" w:rsidR="00FF33CC" w:rsidRPr="001C4537" w:rsidRDefault="00FF33CC" w:rsidP="00517D61">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1032</w:t>
            </w:r>
          </w:p>
        </w:tc>
        <w:tc>
          <w:tcPr>
            <w:tcW w:w="8383" w:type="dxa"/>
            <w:shd w:val="clear" w:color="auto" w:fill="auto"/>
            <w:vAlign w:val="bottom"/>
            <w:hideMark/>
          </w:tcPr>
          <w:p w14:paraId="34034BE9" w14:textId="77777777" w:rsidR="00FF33CC" w:rsidRPr="001C4537" w:rsidRDefault="00FF33CC" w:rsidP="00517D61">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POTICANJE RAZVOJA TURIZMA</w:t>
            </w:r>
          </w:p>
        </w:tc>
      </w:tr>
      <w:tr w:rsidR="00FF33CC" w:rsidRPr="001C4537" w14:paraId="000B3B97" w14:textId="77777777" w:rsidTr="00517D61">
        <w:trPr>
          <w:trHeight w:val="375"/>
        </w:trPr>
        <w:tc>
          <w:tcPr>
            <w:tcW w:w="1398" w:type="dxa"/>
            <w:shd w:val="clear" w:color="auto" w:fill="auto"/>
            <w:noWrap/>
            <w:vAlign w:val="bottom"/>
            <w:hideMark/>
          </w:tcPr>
          <w:p w14:paraId="4B8F48D7" w14:textId="77777777" w:rsidR="00FF33CC" w:rsidRPr="001C4537" w:rsidRDefault="00FF33CC" w:rsidP="00517D61">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1033</w:t>
            </w:r>
          </w:p>
        </w:tc>
        <w:tc>
          <w:tcPr>
            <w:tcW w:w="8383" w:type="dxa"/>
            <w:shd w:val="clear" w:color="auto" w:fill="auto"/>
            <w:vAlign w:val="bottom"/>
            <w:hideMark/>
          </w:tcPr>
          <w:p w14:paraId="52EA42A3" w14:textId="77777777" w:rsidR="00FF33CC" w:rsidRPr="001C4537" w:rsidRDefault="00FF33CC" w:rsidP="00517D61">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PROGRAM RAZVOJA GOSPODARSTVA</w:t>
            </w:r>
          </w:p>
        </w:tc>
      </w:tr>
      <w:tr w:rsidR="00FF33CC" w:rsidRPr="001C4537" w14:paraId="76FF9FB5" w14:textId="77777777" w:rsidTr="00517D61">
        <w:trPr>
          <w:trHeight w:val="375"/>
        </w:trPr>
        <w:tc>
          <w:tcPr>
            <w:tcW w:w="1398" w:type="dxa"/>
            <w:shd w:val="clear" w:color="auto" w:fill="auto"/>
            <w:noWrap/>
            <w:vAlign w:val="bottom"/>
            <w:hideMark/>
          </w:tcPr>
          <w:p w14:paraId="49F9B133" w14:textId="77777777" w:rsidR="00FF33CC" w:rsidRPr="001C4537" w:rsidRDefault="00FF33CC" w:rsidP="00517D61">
            <w:pPr>
              <w:spacing w:after="0" w:line="240" w:lineRule="auto"/>
              <w:rPr>
                <w:rFonts w:ascii="Times New Roman" w:eastAsia="Times New Roman" w:hAnsi="Times New Roman"/>
                <w:b/>
                <w:bCs/>
                <w:lang w:eastAsia="hr-HR"/>
              </w:rPr>
            </w:pPr>
            <w:r w:rsidRPr="001C4537">
              <w:rPr>
                <w:rFonts w:ascii="Times New Roman" w:eastAsia="Times New Roman" w:hAnsi="Times New Roman"/>
                <w:b/>
                <w:bCs/>
                <w:lang w:eastAsia="hr-HR"/>
              </w:rPr>
              <w:t>Program 1038</w:t>
            </w:r>
          </w:p>
        </w:tc>
        <w:tc>
          <w:tcPr>
            <w:tcW w:w="8383" w:type="dxa"/>
            <w:shd w:val="clear" w:color="auto" w:fill="auto"/>
            <w:vAlign w:val="bottom"/>
            <w:hideMark/>
          </w:tcPr>
          <w:p w14:paraId="0B0FC4DA" w14:textId="77777777" w:rsidR="00FF33CC" w:rsidRPr="001C4537" w:rsidRDefault="00FF33CC" w:rsidP="00517D61">
            <w:pPr>
              <w:spacing w:after="0" w:line="240" w:lineRule="auto"/>
              <w:rPr>
                <w:rFonts w:ascii="Times New Roman" w:eastAsia="Times New Roman" w:hAnsi="Times New Roman"/>
                <w:b/>
                <w:bCs/>
                <w:color w:val="000000"/>
                <w:lang w:eastAsia="hr-HR"/>
              </w:rPr>
            </w:pPr>
            <w:r w:rsidRPr="001C4537">
              <w:rPr>
                <w:rFonts w:ascii="Times New Roman" w:eastAsia="Times New Roman" w:hAnsi="Times New Roman"/>
                <w:b/>
                <w:bCs/>
                <w:color w:val="000000"/>
                <w:lang w:eastAsia="hr-HR"/>
              </w:rPr>
              <w:t xml:space="preserve"> ORGANIZIRANJE I PROVOĐENJE ZAŠTITE I SPAŠAVANJA</w:t>
            </w:r>
          </w:p>
        </w:tc>
      </w:tr>
    </w:tbl>
    <w:p w14:paraId="479ECBA7" w14:textId="77777777" w:rsidR="00FF33CC" w:rsidRDefault="00FF33CC" w:rsidP="00FF33CC">
      <w:pPr>
        <w:suppressAutoHyphens/>
        <w:autoSpaceDN w:val="0"/>
        <w:spacing w:after="160" w:line="256" w:lineRule="auto"/>
        <w:jc w:val="both"/>
        <w:textAlignment w:val="baseline"/>
        <w:rPr>
          <w:rFonts w:ascii="Times New Roman" w:hAnsi="Times New Roman"/>
          <w:b/>
          <w:i/>
          <w:sz w:val="24"/>
          <w:szCs w:val="24"/>
          <w:lang w:eastAsia="hr-HR"/>
        </w:rPr>
      </w:pPr>
    </w:p>
    <w:p w14:paraId="31F7AAE6" w14:textId="77777777" w:rsidR="00FF33CC" w:rsidRPr="00722994" w:rsidRDefault="00FF33CC" w:rsidP="00FF33CC">
      <w:pPr>
        <w:suppressAutoHyphens/>
        <w:autoSpaceDN w:val="0"/>
        <w:spacing w:after="160" w:line="256" w:lineRule="auto"/>
        <w:jc w:val="both"/>
        <w:textAlignment w:val="baseline"/>
        <w:rPr>
          <w:rFonts w:ascii="Times New Roman" w:hAnsi="Times New Roman"/>
          <w:b/>
          <w:i/>
          <w:sz w:val="24"/>
          <w:szCs w:val="24"/>
          <w:lang w:eastAsia="hr-HR"/>
        </w:rPr>
      </w:pPr>
      <w:r w:rsidRPr="00722994">
        <w:rPr>
          <w:rFonts w:ascii="Times New Roman" w:hAnsi="Times New Roman"/>
          <w:b/>
          <w:i/>
          <w:sz w:val="24"/>
          <w:szCs w:val="24"/>
          <w:lang w:eastAsia="hr-HR"/>
        </w:rPr>
        <w:t>Najznačajnije izmjene su;</w:t>
      </w:r>
    </w:p>
    <w:p w14:paraId="67D0A353" w14:textId="5F7B1FD8" w:rsidR="00FF33CC" w:rsidRDefault="00FF33CC" w:rsidP="00887676">
      <w:pPr>
        <w:suppressAutoHyphens/>
        <w:autoSpaceDN w:val="0"/>
        <w:spacing w:after="0" w:line="256" w:lineRule="auto"/>
        <w:jc w:val="both"/>
        <w:textAlignment w:val="baseline"/>
        <w:rPr>
          <w:rFonts w:ascii="Times New Roman" w:hAnsi="Times New Roman"/>
          <w:b/>
          <w:bCs/>
          <w:i/>
          <w:sz w:val="24"/>
          <w:szCs w:val="24"/>
          <w:u w:val="single"/>
          <w:lang w:eastAsia="hr-HR"/>
        </w:rPr>
      </w:pPr>
      <w:r w:rsidRPr="00722994">
        <w:rPr>
          <w:rFonts w:ascii="Times New Roman" w:hAnsi="Times New Roman"/>
          <w:b/>
          <w:bCs/>
          <w:i/>
          <w:sz w:val="24"/>
          <w:szCs w:val="24"/>
          <w:u w:val="single"/>
          <w:lang w:eastAsia="hr-HR"/>
        </w:rPr>
        <w:lastRenderedPageBreak/>
        <w:t>Program 1019  PROGRAM AKTIVNOSTI I MJERA IZ DJELOKRUGA UPRAVNIH TIJELA GRADA</w:t>
      </w:r>
    </w:p>
    <w:p w14:paraId="333E4B03" w14:textId="77777777" w:rsidR="00887676" w:rsidRPr="00887676" w:rsidRDefault="00887676" w:rsidP="00887676">
      <w:pPr>
        <w:suppressAutoHyphens/>
        <w:autoSpaceDN w:val="0"/>
        <w:spacing w:after="0" w:line="256" w:lineRule="auto"/>
        <w:jc w:val="both"/>
        <w:textAlignment w:val="baseline"/>
        <w:rPr>
          <w:rFonts w:ascii="Times New Roman" w:hAnsi="Times New Roman"/>
          <w:b/>
          <w:bCs/>
          <w:i/>
          <w:sz w:val="24"/>
          <w:szCs w:val="24"/>
          <w:u w:val="single"/>
          <w:lang w:eastAsia="hr-HR"/>
        </w:rPr>
      </w:pPr>
    </w:p>
    <w:p w14:paraId="4A1687F6" w14:textId="6F98A846" w:rsidR="00FF33CC" w:rsidRPr="001C4537" w:rsidRDefault="00FF33CC" w:rsidP="00FF33CC">
      <w:pPr>
        <w:numPr>
          <w:ilvl w:val="0"/>
          <w:numId w:val="20"/>
        </w:numPr>
        <w:suppressAutoHyphens/>
        <w:autoSpaceDN w:val="0"/>
        <w:spacing w:after="0" w:line="256" w:lineRule="auto"/>
        <w:jc w:val="both"/>
        <w:textAlignment w:val="baseline"/>
        <w:rPr>
          <w:rFonts w:ascii="Times New Roman" w:hAnsi="Times New Roman"/>
          <w:b/>
          <w:bCs/>
          <w:iCs/>
          <w:sz w:val="24"/>
          <w:szCs w:val="24"/>
          <w:u w:val="single"/>
          <w:lang w:eastAsia="hr-HR"/>
        </w:rPr>
      </w:pPr>
      <w:r w:rsidRPr="008C733B">
        <w:rPr>
          <w:rFonts w:ascii="Times New Roman" w:hAnsi="Times New Roman"/>
          <w:b/>
          <w:bCs/>
          <w:iCs/>
          <w:sz w:val="24"/>
          <w:szCs w:val="24"/>
          <w:lang w:eastAsia="hr-HR"/>
        </w:rPr>
        <w:t>Akt. A100031 Redovna djelatnost Odsjeka za komunalne poslove, prostorno planiranje i fondove EU</w:t>
      </w:r>
      <w:r>
        <w:rPr>
          <w:rFonts w:ascii="Times New Roman" w:hAnsi="Times New Roman"/>
          <w:b/>
          <w:bCs/>
          <w:iCs/>
          <w:sz w:val="24"/>
          <w:szCs w:val="24"/>
          <w:lang w:eastAsia="hr-HR"/>
        </w:rPr>
        <w:t xml:space="preserve"> smanjuje se za 2.000,00 eura,  </w:t>
      </w:r>
      <w:r>
        <w:rPr>
          <w:rFonts w:ascii="Times New Roman" w:hAnsi="Times New Roman"/>
          <w:iCs/>
          <w:sz w:val="24"/>
          <w:szCs w:val="24"/>
          <w:lang w:eastAsia="hr-HR"/>
        </w:rPr>
        <w:t>a odnosi se na stavku plaćanja potica</w:t>
      </w:r>
      <w:r w:rsidR="00236C0C">
        <w:rPr>
          <w:rFonts w:ascii="Times New Roman" w:hAnsi="Times New Roman"/>
          <w:iCs/>
          <w:sz w:val="24"/>
          <w:szCs w:val="24"/>
          <w:lang w:eastAsia="hr-HR"/>
        </w:rPr>
        <w:t>j</w:t>
      </w:r>
      <w:r>
        <w:rPr>
          <w:rFonts w:ascii="Times New Roman" w:hAnsi="Times New Roman"/>
          <w:iCs/>
          <w:sz w:val="24"/>
          <w:szCs w:val="24"/>
          <w:lang w:eastAsia="hr-HR"/>
        </w:rPr>
        <w:t>ne naknade  FZOEU.</w:t>
      </w:r>
    </w:p>
    <w:p w14:paraId="01C80D63" w14:textId="77777777" w:rsidR="00FF33CC" w:rsidRDefault="00FF33CC" w:rsidP="000D4405">
      <w:pPr>
        <w:suppressAutoHyphens/>
        <w:autoSpaceDN w:val="0"/>
        <w:spacing w:after="0" w:line="256" w:lineRule="auto"/>
        <w:textAlignment w:val="baseline"/>
        <w:rPr>
          <w:rFonts w:ascii="Times New Roman" w:hAnsi="Times New Roman"/>
          <w:b/>
          <w:bCs/>
          <w:i/>
          <w:sz w:val="24"/>
          <w:szCs w:val="24"/>
          <w:u w:val="single"/>
          <w:lang w:eastAsia="hr-HR"/>
        </w:rPr>
      </w:pPr>
    </w:p>
    <w:p w14:paraId="72B63673" w14:textId="77777777" w:rsidR="00FF33CC" w:rsidRPr="00722994" w:rsidRDefault="00FF33CC" w:rsidP="00FF33CC">
      <w:pPr>
        <w:suppressAutoHyphens/>
        <w:autoSpaceDN w:val="0"/>
        <w:spacing w:after="0" w:line="256" w:lineRule="auto"/>
        <w:jc w:val="both"/>
        <w:textAlignment w:val="baseline"/>
        <w:rPr>
          <w:rFonts w:ascii="Times New Roman" w:hAnsi="Times New Roman"/>
          <w:b/>
          <w:bCs/>
          <w:i/>
          <w:sz w:val="24"/>
          <w:szCs w:val="24"/>
          <w:u w:val="single"/>
          <w:lang w:eastAsia="hr-HR"/>
        </w:rPr>
      </w:pPr>
      <w:r w:rsidRPr="00722994">
        <w:rPr>
          <w:rFonts w:ascii="Times New Roman" w:hAnsi="Times New Roman"/>
          <w:b/>
          <w:bCs/>
          <w:i/>
          <w:sz w:val="24"/>
          <w:szCs w:val="24"/>
          <w:u w:val="single"/>
          <w:lang w:eastAsia="hr-HR"/>
        </w:rPr>
        <w:t>Program 1020  PROGRAM GRAĐENJA JAVNIH POVRŠINA</w:t>
      </w:r>
    </w:p>
    <w:p w14:paraId="5353CF6B" w14:textId="77777777" w:rsidR="00FF33CC" w:rsidRPr="00722994" w:rsidRDefault="00FF33CC" w:rsidP="00FF33CC">
      <w:pPr>
        <w:suppressAutoHyphens/>
        <w:autoSpaceDN w:val="0"/>
        <w:spacing w:after="0" w:line="256" w:lineRule="auto"/>
        <w:jc w:val="both"/>
        <w:textAlignment w:val="baseline"/>
        <w:rPr>
          <w:rFonts w:ascii="Times New Roman" w:hAnsi="Times New Roman"/>
          <w:b/>
          <w:bCs/>
          <w:i/>
          <w:sz w:val="24"/>
          <w:szCs w:val="24"/>
          <w:u w:val="single"/>
          <w:lang w:eastAsia="hr-HR"/>
        </w:rPr>
      </w:pPr>
    </w:p>
    <w:p w14:paraId="51490D2B" w14:textId="77777777" w:rsidR="00FF33CC" w:rsidRPr="000F00DC" w:rsidRDefault="00FF33CC" w:rsidP="00FF33CC">
      <w:pPr>
        <w:suppressAutoHyphens/>
        <w:autoSpaceDN w:val="0"/>
        <w:spacing w:after="16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Program građenja javnih površina obuhvaća kapitalne aktivnosti gradnje objekata i uređenja javnih površina s ciljem postizanja izgrađenosti i uređenosti javnih površina i uređivanja prometa na području grada Metkovića.</w:t>
      </w:r>
    </w:p>
    <w:p w14:paraId="7A8B0787" w14:textId="77777777" w:rsidR="00FF33CC" w:rsidRPr="000F00DC" w:rsidRDefault="00FF33CC" w:rsidP="00FF33CC">
      <w:pPr>
        <w:suppressAutoHyphens/>
        <w:autoSpaceDN w:val="0"/>
        <w:spacing w:after="16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Provedbom programa u okviru komunalnog gospodarstva osigurava se razvitak komunalne infrastrukture na području Grada i kvalitetno obavljanje komunalnih djelatnosti na načelima održivog razvoja i funkcionalne sposobnosti, gradnjom objekata i uređaja komunalne infrastrukture te održavanjem iste.</w:t>
      </w:r>
    </w:p>
    <w:p w14:paraId="42ACCF3D" w14:textId="77777777" w:rsidR="00FF33CC" w:rsidRPr="00722994" w:rsidRDefault="00FF33CC" w:rsidP="00FF33CC">
      <w:pPr>
        <w:suppressAutoHyphens/>
        <w:autoSpaceDN w:val="0"/>
        <w:spacing w:after="160" w:line="256" w:lineRule="auto"/>
        <w:jc w:val="both"/>
        <w:textAlignment w:val="baseline"/>
        <w:rPr>
          <w:rFonts w:ascii="Times New Roman" w:hAnsi="Times New Roman"/>
          <w:i/>
          <w:sz w:val="24"/>
          <w:szCs w:val="24"/>
          <w:lang w:eastAsia="hr-HR"/>
        </w:rPr>
      </w:pPr>
      <w:r w:rsidRPr="00722994">
        <w:rPr>
          <w:rFonts w:ascii="Times New Roman" w:hAnsi="Times New Roman"/>
          <w:i/>
          <w:sz w:val="24"/>
          <w:szCs w:val="24"/>
          <w:lang w:eastAsia="hr-HR"/>
        </w:rPr>
        <w:t xml:space="preserve">U okviru Programa građenja javnih površina planiraju se rashodi </w:t>
      </w:r>
      <w:r>
        <w:rPr>
          <w:rFonts w:ascii="Times New Roman" w:hAnsi="Times New Roman"/>
          <w:i/>
          <w:sz w:val="24"/>
          <w:szCs w:val="24"/>
          <w:lang w:eastAsia="hr-HR"/>
        </w:rPr>
        <w:t>smanjeni za 9,43%, odnosno u iznosu od 124.150,00 eura.</w:t>
      </w:r>
    </w:p>
    <w:p w14:paraId="7A97211C" w14:textId="16226757" w:rsidR="00FF33CC" w:rsidRDefault="00FF33CC" w:rsidP="00FF33CC">
      <w:pPr>
        <w:numPr>
          <w:ilvl w:val="0"/>
          <w:numId w:val="20"/>
        </w:numPr>
        <w:suppressAutoHyphens/>
        <w:autoSpaceDN w:val="0"/>
        <w:spacing w:after="160" w:line="256" w:lineRule="auto"/>
        <w:jc w:val="both"/>
        <w:textAlignment w:val="baseline"/>
        <w:rPr>
          <w:rFonts w:ascii="Times New Roman" w:hAnsi="Times New Roman"/>
          <w:iCs/>
          <w:sz w:val="24"/>
          <w:szCs w:val="24"/>
          <w:lang w:eastAsia="hr-HR"/>
        </w:rPr>
      </w:pPr>
      <w:r w:rsidRPr="00B31B52">
        <w:rPr>
          <w:rFonts w:ascii="Times New Roman" w:hAnsi="Times New Roman"/>
          <w:b/>
          <w:bCs/>
          <w:iCs/>
          <w:sz w:val="24"/>
          <w:szCs w:val="24"/>
          <w:lang w:eastAsia="hr-HR"/>
        </w:rPr>
        <w:t>Kapitalni projekt K100</w:t>
      </w:r>
      <w:r>
        <w:rPr>
          <w:rFonts w:ascii="Times New Roman" w:hAnsi="Times New Roman"/>
          <w:b/>
          <w:bCs/>
          <w:iCs/>
          <w:sz w:val="24"/>
          <w:szCs w:val="24"/>
          <w:lang w:eastAsia="hr-HR"/>
        </w:rPr>
        <w:t>029</w:t>
      </w:r>
      <w:r w:rsidRPr="00B31B52">
        <w:rPr>
          <w:rFonts w:ascii="Times New Roman" w:hAnsi="Times New Roman"/>
          <w:b/>
          <w:bCs/>
          <w:iCs/>
          <w:sz w:val="24"/>
          <w:szCs w:val="24"/>
          <w:lang w:eastAsia="hr-HR"/>
        </w:rPr>
        <w:t xml:space="preserve"> – </w:t>
      </w:r>
      <w:r>
        <w:rPr>
          <w:rFonts w:ascii="Times New Roman" w:hAnsi="Times New Roman"/>
          <w:b/>
          <w:bCs/>
          <w:iCs/>
          <w:sz w:val="24"/>
          <w:szCs w:val="24"/>
          <w:lang w:eastAsia="hr-HR"/>
        </w:rPr>
        <w:t xml:space="preserve">Park na </w:t>
      </w:r>
      <w:proofErr w:type="spellStart"/>
      <w:r>
        <w:rPr>
          <w:rFonts w:ascii="Times New Roman" w:hAnsi="Times New Roman"/>
          <w:b/>
          <w:bCs/>
          <w:iCs/>
          <w:sz w:val="24"/>
          <w:szCs w:val="24"/>
          <w:lang w:eastAsia="hr-HR"/>
        </w:rPr>
        <w:t>Jerkovcu</w:t>
      </w:r>
      <w:proofErr w:type="spellEnd"/>
      <w:r>
        <w:rPr>
          <w:rFonts w:ascii="Times New Roman" w:hAnsi="Times New Roman"/>
          <w:b/>
          <w:bCs/>
          <w:iCs/>
          <w:sz w:val="24"/>
          <w:szCs w:val="24"/>
          <w:lang w:eastAsia="hr-HR"/>
        </w:rPr>
        <w:t xml:space="preserve"> – </w:t>
      </w:r>
      <w:r>
        <w:rPr>
          <w:rFonts w:ascii="Times New Roman" w:hAnsi="Times New Roman"/>
          <w:iCs/>
          <w:sz w:val="24"/>
          <w:szCs w:val="24"/>
          <w:lang w:eastAsia="hr-HR"/>
        </w:rPr>
        <w:t xml:space="preserve">smanjuje se iznos za 50.000,00 eura. Navedeni iznos bit će dovoljan za izradu projektne dokumentacije, a izgradnja istog planira se sljedeće godine, nakon ishođenja građevinske dozvole, te će se planirat u proračunu </w:t>
      </w:r>
      <w:r w:rsidR="00236C0C">
        <w:rPr>
          <w:rFonts w:ascii="Times New Roman" w:hAnsi="Times New Roman"/>
          <w:iCs/>
          <w:sz w:val="24"/>
          <w:szCs w:val="24"/>
          <w:lang w:eastAsia="hr-HR"/>
        </w:rPr>
        <w:t>za 2026. godinu.</w:t>
      </w:r>
    </w:p>
    <w:p w14:paraId="12DE3A18" w14:textId="40E3315F" w:rsidR="00FF33CC" w:rsidRDefault="00FF33CC" w:rsidP="00FF33CC">
      <w:pPr>
        <w:numPr>
          <w:ilvl w:val="0"/>
          <w:numId w:val="20"/>
        </w:numPr>
        <w:suppressAutoHyphens/>
        <w:autoSpaceDN w:val="0"/>
        <w:spacing w:after="160" w:line="256" w:lineRule="auto"/>
        <w:jc w:val="both"/>
        <w:textAlignment w:val="baseline"/>
        <w:rPr>
          <w:rFonts w:ascii="Times New Roman" w:hAnsi="Times New Roman"/>
          <w:iCs/>
          <w:sz w:val="24"/>
          <w:szCs w:val="24"/>
          <w:lang w:eastAsia="hr-HR"/>
        </w:rPr>
      </w:pPr>
      <w:r>
        <w:rPr>
          <w:rFonts w:ascii="Times New Roman" w:hAnsi="Times New Roman"/>
          <w:b/>
          <w:bCs/>
          <w:iCs/>
          <w:sz w:val="24"/>
          <w:szCs w:val="24"/>
          <w:lang w:eastAsia="hr-HR"/>
        </w:rPr>
        <w:t xml:space="preserve">Kapitalni projekt K100078 – Vodovodni priključci – </w:t>
      </w:r>
      <w:r>
        <w:rPr>
          <w:rFonts w:ascii="Times New Roman" w:hAnsi="Times New Roman"/>
          <w:iCs/>
          <w:sz w:val="24"/>
          <w:szCs w:val="24"/>
          <w:lang w:eastAsia="hr-HR"/>
        </w:rPr>
        <w:t>povećava se za 5.000,00 eura. Navedeni iznos planira se utrošiti za realizaciju novih priključaka na javnim gradskim površinama.</w:t>
      </w:r>
    </w:p>
    <w:p w14:paraId="72675533" w14:textId="66E9EF43" w:rsidR="00FF33CC" w:rsidRDefault="00FF33CC" w:rsidP="00FF33CC">
      <w:pPr>
        <w:numPr>
          <w:ilvl w:val="0"/>
          <w:numId w:val="20"/>
        </w:numPr>
        <w:suppressAutoHyphens/>
        <w:autoSpaceDN w:val="0"/>
        <w:spacing w:after="160" w:line="256" w:lineRule="auto"/>
        <w:jc w:val="both"/>
        <w:textAlignment w:val="baseline"/>
        <w:rPr>
          <w:rFonts w:ascii="Times New Roman" w:hAnsi="Times New Roman"/>
          <w:iCs/>
          <w:sz w:val="24"/>
          <w:szCs w:val="24"/>
          <w:lang w:eastAsia="hr-HR"/>
        </w:rPr>
      </w:pPr>
      <w:r>
        <w:rPr>
          <w:rFonts w:ascii="Times New Roman" w:hAnsi="Times New Roman"/>
          <w:b/>
          <w:bCs/>
          <w:iCs/>
          <w:sz w:val="24"/>
          <w:szCs w:val="24"/>
          <w:lang w:eastAsia="hr-HR"/>
        </w:rPr>
        <w:t xml:space="preserve">Kapitalni projekt K100251 – Rekonstrukcija Odlagališta otpada Dubravica – </w:t>
      </w:r>
      <w:r>
        <w:rPr>
          <w:rFonts w:ascii="Times New Roman" w:hAnsi="Times New Roman"/>
          <w:iCs/>
          <w:sz w:val="24"/>
          <w:szCs w:val="24"/>
          <w:lang w:eastAsia="hr-HR"/>
        </w:rPr>
        <w:t>uvodi se aktivnost u iznosu od 45.000,00 eura, a planira se utrošiti na izradu projektne dokumentacije za proširenje i sanaciju Odlagališta otpada Dubravica</w:t>
      </w:r>
      <w:r w:rsidR="00236C0C">
        <w:rPr>
          <w:rFonts w:ascii="Times New Roman" w:hAnsi="Times New Roman"/>
          <w:iCs/>
          <w:sz w:val="24"/>
          <w:szCs w:val="24"/>
          <w:lang w:eastAsia="hr-HR"/>
        </w:rPr>
        <w:t>.</w:t>
      </w:r>
    </w:p>
    <w:p w14:paraId="013C855C" w14:textId="77777777" w:rsidR="00FF33CC" w:rsidRDefault="00FF33CC" w:rsidP="00FF33CC">
      <w:pPr>
        <w:numPr>
          <w:ilvl w:val="0"/>
          <w:numId w:val="20"/>
        </w:numPr>
        <w:suppressAutoHyphens/>
        <w:autoSpaceDN w:val="0"/>
        <w:spacing w:after="160" w:line="256" w:lineRule="auto"/>
        <w:jc w:val="both"/>
        <w:textAlignment w:val="baseline"/>
        <w:rPr>
          <w:rFonts w:ascii="Times New Roman" w:hAnsi="Times New Roman"/>
          <w:iCs/>
          <w:sz w:val="24"/>
          <w:szCs w:val="24"/>
          <w:lang w:eastAsia="hr-HR"/>
        </w:rPr>
      </w:pPr>
      <w:r>
        <w:rPr>
          <w:rFonts w:ascii="Times New Roman" w:hAnsi="Times New Roman"/>
          <w:b/>
          <w:bCs/>
          <w:iCs/>
          <w:sz w:val="24"/>
          <w:szCs w:val="24"/>
          <w:lang w:eastAsia="hr-HR"/>
        </w:rPr>
        <w:t xml:space="preserve">Kapitalni projekt K100255 Sustav oborinske odvodnje – </w:t>
      </w:r>
      <w:r w:rsidRPr="0034319C">
        <w:rPr>
          <w:rFonts w:ascii="Times New Roman" w:hAnsi="Times New Roman"/>
          <w:iCs/>
          <w:sz w:val="24"/>
          <w:szCs w:val="24"/>
          <w:lang w:eastAsia="hr-HR"/>
        </w:rPr>
        <w:t xml:space="preserve">povećava se ukupno za 209.850,00 eura. Od </w:t>
      </w:r>
      <w:r>
        <w:rPr>
          <w:rFonts w:ascii="Times New Roman" w:hAnsi="Times New Roman"/>
          <w:iCs/>
          <w:sz w:val="24"/>
          <w:szCs w:val="24"/>
          <w:lang w:eastAsia="hr-HR"/>
        </w:rPr>
        <w:t xml:space="preserve">toga, stavka Sustav oborinske odvodnje Tenis teren – pomoćno igralište povećava se za 109.850,00 eura, budući da se realizacija istog planira do kraja ove godine. Stavka Oborinska odvodnja Slatine </w:t>
      </w:r>
      <w:proofErr w:type="spellStart"/>
      <w:r>
        <w:rPr>
          <w:rFonts w:ascii="Times New Roman" w:hAnsi="Times New Roman"/>
          <w:iCs/>
          <w:sz w:val="24"/>
          <w:szCs w:val="24"/>
          <w:lang w:eastAsia="hr-HR"/>
        </w:rPr>
        <w:t>Jelaševac</w:t>
      </w:r>
      <w:proofErr w:type="spellEnd"/>
      <w:r>
        <w:rPr>
          <w:rFonts w:ascii="Times New Roman" w:hAnsi="Times New Roman"/>
          <w:iCs/>
          <w:sz w:val="24"/>
          <w:szCs w:val="24"/>
          <w:lang w:eastAsia="hr-HR"/>
        </w:rPr>
        <w:t xml:space="preserve"> povećava se za 100.000,00 eura. Ishođenje građevinske dozvole i provođenje postupka javne nabave, planira se do kraja godine.</w:t>
      </w:r>
    </w:p>
    <w:p w14:paraId="09D4C968" w14:textId="38453FD8" w:rsidR="00FF33CC" w:rsidRDefault="00FF33CC" w:rsidP="00FF33CC">
      <w:pPr>
        <w:numPr>
          <w:ilvl w:val="0"/>
          <w:numId w:val="20"/>
        </w:numPr>
        <w:suppressAutoHyphens/>
        <w:autoSpaceDN w:val="0"/>
        <w:spacing w:after="160" w:line="256" w:lineRule="auto"/>
        <w:jc w:val="both"/>
        <w:textAlignment w:val="baseline"/>
        <w:rPr>
          <w:rFonts w:ascii="Times New Roman" w:hAnsi="Times New Roman"/>
          <w:iCs/>
          <w:sz w:val="24"/>
          <w:szCs w:val="24"/>
          <w:lang w:eastAsia="hr-HR"/>
        </w:rPr>
      </w:pPr>
      <w:r>
        <w:rPr>
          <w:rFonts w:ascii="Times New Roman" w:hAnsi="Times New Roman"/>
          <w:b/>
          <w:bCs/>
          <w:iCs/>
          <w:sz w:val="24"/>
          <w:szCs w:val="24"/>
          <w:lang w:eastAsia="hr-HR"/>
        </w:rPr>
        <w:t xml:space="preserve">Kapitalni projekt Otkup zemljišta za infrastrukturne projekte – </w:t>
      </w:r>
      <w:r>
        <w:rPr>
          <w:rFonts w:ascii="Times New Roman" w:hAnsi="Times New Roman"/>
          <w:iCs/>
          <w:sz w:val="24"/>
          <w:szCs w:val="24"/>
          <w:lang w:eastAsia="hr-HR"/>
        </w:rPr>
        <w:t>smanjuje se za 200.000,00 eura, budući da realizacija otkupa za izgradnju komunalne infrastrukture – prometnica nije realna za očekivat kroz 2025. godinu.</w:t>
      </w:r>
      <w:r w:rsidR="00236C0C">
        <w:rPr>
          <w:rFonts w:ascii="Times New Roman" w:hAnsi="Times New Roman"/>
          <w:iCs/>
          <w:sz w:val="24"/>
          <w:szCs w:val="24"/>
          <w:lang w:eastAsia="hr-HR"/>
        </w:rPr>
        <w:t xml:space="preserve"> Osigurana sredstva od 85.000,00 eura bit će dostatna za projekte koji se realiziraju u 2025. godini.</w:t>
      </w:r>
    </w:p>
    <w:p w14:paraId="433F49FD" w14:textId="74ED5F63" w:rsidR="00FF33CC" w:rsidRDefault="00FF33CC" w:rsidP="00FF33CC">
      <w:pPr>
        <w:numPr>
          <w:ilvl w:val="0"/>
          <w:numId w:val="20"/>
        </w:numPr>
        <w:suppressAutoHyphens/>
        <w:autoSpaceDN w:val="0"/>
        <w:spacing w:after="160" w:line="256" w:lineRule="auto"/>
        <w:jc w:val="both"/>
        <w:textAlignment w:val="baseline"/>
        <w:rPr>
          <w:rFonts w:ascii="Times New Roman" w:hAnsi="Times New Roman"/>
          <w:iCs/>
          <w:sz w:val="24"/>
          <w:szCs w:val="24"/>
          <w:lang w:eastAsia="hr-HR"/>
        </w:rPr>
      </w:pPr>
      <w:r>
        <w:rPr>
          <w:rFonts w:ascii="Times New Roman" w:hAnsi="Times New Roman"/>
          <w:b/>
          <w:bCs/>
          <w:iCs/>
          <w:sz w:val="24"/>
          <w:szCs w:val="24"/>
          <w:lang w:eastAsia="hr-HR"/>
        </w:rPr>
        <w:t xml:space="preserve">Kapitalni projekt K100497 Izgradnja </w:t>
      </w:r>
      <w:proofErr w:type="spellStart"/>
      <w:r>
        <w:rPr>
          <w:rFonts w:ascii="Times New Roman" w:hAnsi="Times New Roman"/>
          <w:b/>
          <w:bCs/>
          <w:iCs/>
          <w:sz w:val="24"/>
          <w:szCs w:val="24"/>
          <w:lang w:eastAsia="hr-HR"/>
        </w:rPr>
        <w:t>helidroma</w:t>
      </w:r>
      <w:proofErr w:type="spellEnd"/>
      <w:r>
        <w:rPr>
          <w:rFonts w:ascii="Times New Roman" w:hAnsi="Times New Roman"/>
          <w:b/>
          <w:bCs/>
          <w:iCs/>
          <w:sz w:val="24"/>
          <w:szCs w:val="24"/>
          <w:lang w:eastAsia="hr-HR"/>
        </w:rPr>
        <w:t xml:space="preserve"> – </w:t>
      </w:r>
      <w:r>
        <w:rPr>
          <w:rFonts w:ascii="Times New Roman" w:hAnsi="Times New Roman"/>
          <w:iCs/>
          <w:sz w:val="24"/>
          <w:szCs w:val="24"/>
          <w:lang w:eastAsia="hr-HR"/>
        </w:rPr>
        <w:t xml:space="preserve">smanjuje se za iznos od 20.000,00 eura, sukladno realnim potrebama do kraja ove godine. </w:t>
      </w:r>
      <w:r w:rsidR="00236C0C">
        <w:rPr>
          <w:rFonts w:ascii="Times New Roman" w:hAnsi="Times New Roman"/>
          <w:iCs/>
          <w:sz w:val="24"/>
          <w:szCs w:val="24"/>
          <w:lang w:eastAsia="hr-HR"/>
        </w:rPr>
        <w:t>Nadodan je iznos od 50.000,00 eura iz izvora 5.6., kapitalne pomoći iz županijskog proračuna.</w:t>
      </w:r>
    </w:p>
    <w:p w14:paraId="0099611E" w14:textId="7A7EF383" w:rsidR="00FF33CC" w:rsidRPr="00887676" w:rsidRDefault="00FF33CC" w:rsidP="00887676">
      <w:pPr>
        <w:numPr>
          <w:ilvl w:val="0"/>
          <w:numId w:val="20"/>
        </w:numPr>
        <w:jc w:val="both"/>
        <w:rPr>
          <w:rFonts w:ascii="Times New Roman" w:hAnsi="Times New Roman"/>
          <w:b/>
          <w:bCs/>
          <w:iCs/>
          <w:sz w:val="24"/>
          <w:szCs w:val="24"/>
          <w:lang w:eastAsia="hr-HR"/>
        </w:rPr>
      </w:pPr>
      <w:r>
        <w:rPr>
          <w:rFonts w:ascii="Times New Roman" w:hAnsi="Times New Roman"/>
          <w:b/>
          <w:bCs/>
          <w:iCs/>
          <w:sz w:val="24"/>
          <w:szCs w:val="24"/>
          <w:lang w:eastAsia="hr-HR"/>
        </w:rPr>
        <w:t>Akt.</w:t>
      </w:r>
      <w:r>
        <w:rPr>
          <w:rFonts w:ascii="Times New Roman" w:hAnsi="Times New Roman"/>
          <w:iCs/>
          <w:sz w:val="24"/>
          <w:szCs w:val="24"/>
          <w:lang w:eastAsia="hr-HR"/>
        </w:rPr>
        <w:t xml:space="preserve"> </w:t>
      </w:r>
      <w:r w:rsidRPr="00877244">
        <w:rPr>
          <w:rFonts w:ascii="Times New Roman" w:hAnsi="Times New Roman"/>
          <w:b/>
          <w:bCs/>
          <w:iCs/>
          <w:sz w:val="24"/>
          <w:szCs w:val="24"/>
          <w:lang w:eastAsia="hr-HR"/>
        </w:rPr>
        <w:t>K100498 – Izgradnja i opremanje dječjeg igrališta</w:t>
      </w:r>
      <w:r>
        <w:rPr>
          <w:rFonts w:ascii="Times New Roman" w:hAnsi="Times New Roman"/>
          <w:iCs/>
          <w:sz w:val="24"/>
          <w:szCs w:val="24"/>
          <w:lang w:eastAsia="hr-HR"/>
        </w:rPr>
        <w:t xml:space="preserve"> – iznos smanjen za 114.000,00 eura. Obzirom da se projekt mora uskladit s realizacijom projekta Oborinske odvodnje Slatine</w:t>
      </w:r>
      <w:r w:rsidR="00236C0C">
        <w:rPr>
          <w:rFonts w:ascii="Times New Roman" w:hAnsi="Times New Roman"/>
          <w:iCs/>
          <w:sz w:val="24"/>
          <w:szCs w:val="24"/>
          <w:lang w:eastAsia="hr-HR"/>
        </w:rPr>
        <w:t xml:space="preserve"> -</w:t>
      </w:r>
      <w:r>
        <w:rPr>
          <w:rFonts w:ascii="Times New Roman" w:hAnsi="Times New Roman"/>
          <w:iCs/>
          <w:sz w:val="24"/>
          <w:szCs w:val="24"/>
          <w:lang w:eastAsia="hr-HR"/>
        </w:rPr>
        <w:t xml:space="preserve"> </w:t>
      </w:r>
      <w:proofErr w:type="spellStart"/>
      <w:r>
        <w:rPr>
          <w:rFonts w:ascii="Times New Roman" w:hAnsi="Times New Roman"/>
          <w:iCs/>
          <w:sz w:val="24"/>
          <w:szCs w:val="24"/>
          <w:lang w:eastAsia="hr-HR"/>
        </w:rPr>
        <w:t>Jelaševac</w:t>
      </w:r>
      <w:proofErr w:type="spellEnd"/>
      <w:r>
        <w:rPr>
          <w:rFonts w:ascii="Times New Roman" w:hAnsi="Times New Roman"/>
          <w:iCs/>
          <w:sz w:val="24"/>
          <w:szCs w:val="24"/>
          <w:lang w:eastAsia="hr-HR"/>
        </w:rPr>
        <w:t>, nije realno očekivati realizaciju tijekom ove godine. Projekt je u fazi rješavanja imovinsko-pravnih odnosa, te slijedi ishođenje građevinske dozvole tijekom ove godine, dok se izvođenje radova planira tijekom sljedeće godine.</w:t>
      </w:r>
    </w:p>
    <w:p w14:paraId="172F657D" w14:textId="77777777" w:rsidR="00FF33CC" w:rsidRPr="00722994" w:rsidRDefault="00FF33CC" w:rsidP="00FF33CC">
      <w:pPr>
        <w:suppressAutoHyphens/>
        <w:autoSpaceDN w:val="0"/>
        <w:spacing w:after="0" w:line="256" w:lineRule="auto"/>
        <w:jc w:val="both"/>
        <w:textAlignment w:val="baseline"/>
        <w:rPr>
          <w:rFonts w:ascii="Times New Roman" w:hAnsi="Times New Roman"/>
          <w:b/>
          <w:bCs/>
          <w:i/>
          <w:sz w:val="24"/>
          <w:szCs w:val="24"/>
          <w:u w:val="single"/>
          <w:lang w:eastAsia="hr-HR"/>
        </w:rPr>
      </w:pPr>
      <w:r w:rsidRPr="00722994">
        <w:rPr>
          <w:rFonts w:ascii="Times New Roman" w:hAnsi="Times New Roman"/>
          <w:b/>
          <w:bCs/>
          <w:i/>
          <w:sz w:val="24"/>
          <w:szCs w:val="24"/>
          <w:u w:val="single"/>
          <w:lang w:eastAsia="hr-HR"/>
        </w:rPr>
        <w:lastRenderedPageBreak/>
        <w:t>Program 1021  PROGRAM GRAĐENJE NERAZVRSTANIH CESTA</w:t>
      </w:r>
    </w:p>
    <w:p w14:paraId="1055189F" w14:textId="77777777" w:rsidR="00FF33CC" w:rsidRDefault="00FF33CC" w:rsidP="00FF33CC">
      <w:pPr>
        <w:suppressAutoHyphens/>
        <w:autoSpaceDN w:val="0"/>
        <w:spacing w:after="0" w:line="256" w:lineRule="auto"/>
        <w:jc w:val="both"/>
        <w:textAlignment w:val="baseline"/>
        <w:rPr>
          <w:rFonts w:ascii="Times New Roman" w:hAnsi="Times New Roman"/>
          <w:b/>
          <w:bCs/>
          <w:i/>
          <w:sz w:val="24"/>
          <w:szCs w:val="24"/>
          <w:u w:val="single"/>
          <w:lang w:eastAsia="hr-HR"/>
        </w:rPr>
      </w:pPr>
    </w:p>
    <w:p w14:paraId="2B9E512F" w14:textId="78C80013" w:rsidR="00FF33CC" w:rsidRPr="000F00DC" w:rsidRDefault="00FF33CC" w:rsidP="00FF33CC">
      <w:pPr>
        <w:suppressAutoHyphens/>
        <w:autoSpaceDN w:val="0"/>
        <w:spacing w:after="0" w:line="256" w:lineRule="auto"/>
        <w:jc w:val="both"/>
        <w:textAlignment w:val="baseline"/>
        <w:rPr>
          <w:rFonts w:ascii="Times New Roman" w:hAnsi="Times New Roman"/>
          <w:iCs/>
          <w:sz w:val="24"/>
          <w:szCs w:val="24"/>
          <w:lang w:eastAsia="hr-HR"/>
        </w:rPr>
      </w:pPr>
      <w:r w:rsidRPr="006A2ABF">
        <w:rPr>
          <w:rFonts w:ascii="Times New Roman" w:hAnsi="Times New Roman"/>
          <w:iCs/>
          <w:sz w:val="24"/>
          <w:szCs w:val="24"/>
          <w:lang w:eastAsia="hr-HR"/>
        </w:rPr>
        <w:t>Program obuhvaća aktivnosti građenja nerazvrstanih cesta na području grada Metkovića s ciljem proširenja</w:t>
      </w:r>
      <w:r w:rsidR="00236C0C">
        <w:rPr>
          <w:rFonts w:ascii="Times New Roman" w:hAnsi="Times New Roman"/>
          <w:iCs/>
          <w:sz w:val="24"/>
          <w:szCs w:val="24"/>
          <w:lang w:eastAsia="hr-HR"/>
        </w:rPr>
        <w:t xml:space="preserve"> </w:t>
      </w:r>
      <w:r w:rsidRPr="006A2ABF">
        <w:rPr>
          <w:rFonts w:ascii="Times New Roman" w:hAnsi="Times New Roman"/>
          <w:iCs/>
          <w:sz w:val="24"/>
          <w:szCs w:val="24"/>
          <w:lang w:eastAsia="hr-HR"/>
        </w:rPr>
        <w:t>prometne mreže i pripadnih javnih prometnih površina uz zadržavanje, odnosno unapr</w:t>
      </w:r>
      <w:r w:rsidR="00236C0C">
        <w:rPr>
          <w:rFonts w:ascii="Times New Roman" w:hAnsi="Times New Roman"/>
          <w:iCs/>
          <w:sz w:val="24"/>
          <w:szCs w:val="24"/>
          <w:lang w:eastAsia="hr-HR"/>
        </w:rPr>
        <w:t>j</w:t>
      </w:r>
      <w:r w:rsidRPr="006A2ABF">
        <w:rPr>
          <w:rFonts w:ascii="Times New Roman" w:hAnsi="Times New Roman"/>
          <w:iCs/>
          <w:sz w:val="24"/>
          <w:szCs w:val="24"/>
          <w:lang w:eastAsia="hr-HR"/>
        </w:rPr>
        <w:t>eđenje standarda prometa i povećanja sigurnosti svih sudionika u prometu.</w:t>
      </w:r>
      <w:r>
        <w:rPr>
          <w:rFonts w:ascii="Times New Roman" w:hAnsi="Times New Roman"/>
          <w:iCs/>
          <w:sz w:val="24"/>
          <w:szCs w:val="24"/>
          <w:lang w:eastAsia="hr-HR"/>
        </w:rPr>
        <w:t xml:space="preserve"> </w:t>
      </w:r>
      <w:r w:rsidRPr="000F00DC">
        <w:rPr>
          <w:rFonts w:ascii="Times New Roman" w:hAnsi="Times New Roman"/>
          <w:iCs/>
          <w:sz w:val="24"/>
          <w:szCs w:val="24"/>
          <w:lang w:eastAsia="hr-HR"/>
        </w:rPr>
        <w:t>Poslovi građenja i rekonstrukcije javno-prometnih površina obuhvaćaju:</w:t>
      </w:r>
    </w:p>
    <w:p w14:paraId="739D49DB" w14:textId="77777777" w:rsidR="00FF33CC" w:rsidRPr="000F00DC" w:rsidRDefault="00FF33CC" w:rsidP="00FF33CC">
      <w:pPr>
        <w:suppressAutoHyphens/>
        <w:autoSpaceDN w:val="0"/>
        <w:spacing w:after="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-pripremu, izradu i ustupanje izrade potrebnih studija te njihovu stručnu ocjenu,</w:t>
      </w:r>
    </w:p>
    <w:p w14:paraId="74274D94" w14:textId="77777777" w:rsidR="00FF33CC" w:rsidRPr="000F00DC" w:rsidRDefault="00FF33CC" w:rsidP="00FF33CC">
      <w:pPr>
        <w:suppressAutoHyphens/>
        <w:autoSpaceDN w:val="0"/>
        <w:spacing w:after="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-ustupanje usluga projektiranja s istražnim radovima,</w:t>
      </w:r>
    </w:p>
    <w:p w14:paraId="22D82878" w14:textId="47AECB84" w:rsidR="00FF33CC" w:rsidRPr="000F00DC" w:rsidRDefault="00FF33CC" w:rsidP="00FF33CC">
      <w:pPr>
        <w:suppressAutoHyphens/>
        <w:autoSpaceDN w:val="0"/>
        <w:spacing w:after="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w:t>
      </w:r>
      <w:r w:rsidR="00236C0C">
        <w:rPr>
          <w:rFonts w:ascii="Times New Roman" w:hAnsi="Times New Roman"/>
          <w:iCs/>
          <w:sz w:val="24"/>
          <w:szCs w:val="24"/>
          <w:lang w:eastAsia="hr-HR"/>
        </w:rPr>
        <w:t>u</w:t>
      </w:r>
      <w:r w:rsidRPr="000F00DC">
        <w:rPr>
          <w:rFonts w:ascii="Times New Roman" w:hAnsi="Times New Roman"/>
          <w:iCs/>
          <w:sz w:val="24"/>
          <w:szCs w:val="24"/>
          <w:lang w:eastAsia="hr-HR"/>
        </w:rPr>
        <w:t>stupanje usluga projektiranja opreme, pratećih objekata i prometne signalizacije,</w:t>
      </w:r>
    </w:p>
    <w:p w14:paraId="59954741" w14:textId="77777777" w:rsidR="00FF33CC" w:rsidRPr="000F00DC" w:rsidRDefault="00FF33CC" w:rsidP="00FF33CC">
      <w:pPr>
        <w:suppressAutoHyphens/>
        <w:autoSpaceDN w:val="0"/>
        <w:spacing w:after="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-ishođenje lokacijskih, građevinskih i uporabnih dozvola, odnosno drugih akata na temelju kojih je dopuštena gradnja i uporaba građevine sukladno propisima,</w:t>
      </w:r>
    </w:p>
    <w:p w14:paraId="4EDB6347" w14:textId="77777777" w:rsidR="00FF33CC" w:rsidRPr="000F00DC" w:rsidRDefault="00FF33CC" w:rsidP="00FF33CC">
      <w:pPr>
        <w:suppressAutoHyphens/>
        <w:autoSpaceDN w:val="0"/>
        <w:spacing w:after="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-ustupanje radova izmještanja komunalne i druge infrastrukture,</w:t>
      </w:r>
    </w:p>
    <w:p w14:paraId="517C6C64" w14:textId="77777777" w:rsidR="00FF33CC" w:rsidRPr="000F00DC" w:rsidRDefault="00FF33CC" w:rsidP="00FF33CC">
      <w:pPr>
        <w:suppressAutoHyphens/>
        <w:autoSpaceDN w:val="0"/>
        <w:spacing w:after="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-ustupanje geodetskih radova,</w:t>
      </w:r>
    </w:p>
    <w:p w14:paraId="2D570AC0" w14:textId="17C271CE" w:rsidR="00FF33CC" w:rsidRPr="000F00DC" w:rsidRDefault="00236C0C" w:rsidP="00FF33CC">
      <w:pPr>
        <w:suppressAutoHyphens/>
        <w:autoSpaceDN w:val="0"/>
        <w:spacing w:after="0" w:line="256" w:lineRule="auto"/>
        <w:jc w:val="both"/>
        <w:textAlignment w:val="baseline"/>
        <w:rPr>
          <w:rFonts w:ascii="Times New Roman" w:hAnsi="Times New Roman"/>
          <w:iCs/>
          <w:sz w:val="24"/>
          <w:szCs w:val="24"/>
          <w:lang w:eastAsia="hr-HR"/>
        </w:rPr>
      </w:pPr>
      <w:r>
        <w:rPr>
          <w:rFonts w:ascii="Times New Roman" w:hAnsi="Times New Roman"/>
          <w:iCs/>
          <w:sz w:val="24"/>
          <w:szCs w:val="24"/>
          <w:lang w:eastAsia="hr-HR"/>
        </w:rPr>
        <w:t>-</w:t>
      </w:r>
      <w:r w:rsidR="00FF33CC" w:rsidRPr="000F00DC">
        <w:rPr>
          <w:rFonts w:ascii="Times New Roman" w:hAnsi="Times New Roman"/>
          <w:iCs/>
          <w:sz w:val="24"/>
          <w:szCs w:val="24"/>
          <w:lang w:eastAsia="hr-HR"/>
        </w:rPr>
        <w:t>ustupanje radova građenja i rekonstrukcije,</w:t>
      </w:r>
    </w:p>
    <w:p w14:paraId="7F443A18" w14:textId="77777777" w:rsidR="00FF33CC" w:rsidRPr="000F00DC" w:rsidRDefault="00FF33CC" w:rsidP="00FF33CC">
      <w:pPr>
        <w:suppressAutoHyphens/>
        <w:autoSpaceDN w:val="0"/>
        <w:spacing w:after="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-ustupanje usluga stručnog nadzora građenja,</w:t>
      </w:r>
    </w:p>
    <w:p w14:paraId="77759C75" w14:textId="77777777" w:rsidR="00FF33CC" w:rsidRPr="000F00DC" w:rsidRDefault="00FF33CC" w:rsidP="00FF33CC">
      <w:pPr>
        <w:suppressAutoHyphens/>
        <w:autoSpaceDN w:val="0"/>
        <w:spacing w:after="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-organizaciju tehničkog pregleda i primopredaju nerazvrstane ceste te dijelova nerazvrstane ceste i objekata na korištenje i održavanje,</w:t>
      </w:r>
    </w:p>
    <w:p w14:paraId="76002A83" w14:textId="77777777" w:rsidR="00FF33CC" w:rsidRPr="000F00DC" w:rsidRDefault="00FF33CC" w:rsidP="00FF33CC">
      <w:pPr>
        <w:suppressAutoHyphens/>
        <w:autoSpaceDN w:val="0"/>
        <w:spacing w:after="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-investitorski nadzor nad provođenjem projekata,</w:t>
      </w:r>
    </w:p>
    <w:p w14:paraId="7F6BE716" w14:textId="77777777" w:rsidR="00FF33CC" w:rsidRPr="006A2ABF" w:rsidRDefault="00FF33CC" w:rsidP="00FF33CC">
      <w:pPr>
        <w:suppressAutoHyphens/>
        <w:autoSpaceDN w:val="0"/>
        <w:spacing w:after="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-ustupanje revizije projekata u odnosu na osnovne uvjete kojima nerazvrstana cesta mora udovoljiti u pogledu sigurnosti prometa i sl.</w:t>
      </w:r>
    </w:p>
    <w:p w14:paraId="698D2ECD" w14:textId="77777777" w:rsidR="00FF33CC" w:rsidRPr="00722994" w:rsidRDefault="00FF33CC" w:rsidP="00FF33CC">
      <w:pPr>
        <w:suppressAutoHyphens/>
        <w:autoSpaceDN w:val="0"/>
        <w:spacing w:after="0" w:line="256" w:lineRule="auto"/>
        <w:jc w:val="both"/>
        <w:textAlignment w:val="baseline"/>
        <w:rPr>
          <w:rFonts w:ascii="Times New Roman" w:hAnsi="Times New Roman"/>
          <w:b/>
          <w:bCs/>
          <w:i/>
          <w:sz w:val="24"/>
          <w:szCs w:val="24"/>
          <w:u w:val="single"/>
          <w:lang w:eastAsia="hr-HR"/>
        </w:rPr>
      </w:pPr>
    </w:p>
    <w:p w14:paraId="68495965" w14:textId="77777777" w:rsidR="00FF33CC" w:rsidRPr="00722994" w:rsidRDefault="00FF33CC" w:rsidP="00FF33CC">
      <w:pPr>
        <w:suppressAutoHyphens/>
        <w:autoSpaceDN w:val="0"/>
        <w:spacing w:after="160" w:line="256" w:lineRule="auto"/>
        <w:jc w:val="both"/>
        <w:textAlignment w:val="baseline"/>
        <w:rPr>
          <w:rFonts w:ascii="Times New Roman" w:hAnsi="Times New Roman"/>
          <w:i/>
          <w:sz w:val="24"/>
          <w:szCs w:val="24"/>
          <w:lang w:eastAsia="hr-HR"/>
        </w:rPr>
      </w:pPr>
      <w:r w:rsidRPr="00722994">
        <w:rPr>
          <w:rFonts w:ascii="Times New Roman" w:hAnsi="Times New Roman"/>
          <w:i/>
          <w:sz w:val="24"/>
          <w:szCs w:val="24"/>
          <w:lang w:eastAsia="hr-HR"/>
        </w:rPr>
        <w:t xml:space="preserve">U okviru Programa građenja nerazvrstanih cesta </w:t>
      </w:r>
      <w:r>
        <w:rPr>
          <w:rFonts w:ascii="Times New Roman" w:hAnsi="Times New Roman"/>
          <w:i/>
          <w:sz w:val="24"/>
          <w:szCs w:val="24"/>
          <w:lang w:eastAsia="hr-HR"/>
        </w:rPr>
        <w:t xml:space="preserve">povećana </w:t>
      </w:r>
      <w:r w:rsidRPr="00722994">
        <w:rPr>
          <w:rFonts w:ascii="Times New Roman" w:hAnsi="Times New Roman"/>
          <w:i/>
          <w:sz w:val="24"/>
          <w:szCs w:val="24"/>
          <w:lang w:eastAsia="hr-HR"/>
        </w:rPr>
        <w:t xml:space="preserve">su sredstva za </w:t>
      </w:r>
      <w:r>
        <w:rPr>
          <w:rFonts w:ascii="Times New Roman" w:hAnsi="Times New Roman"/>
          <w:i/>
          <w:sz w:val="24"/>
          <w:szCs w:val="24"/>
          <w:lang w:eastAsia="hr-HR"/>
        </w:rPr>
        <w:t xml:space="preserve">3,93 </w:t>
      </w:r>
      <w:r w:rsidRPr="00722994">
        <w:rPr>
          <w:rFonts w:ascii="Times New Roman" w:hAnsi="Times New Roman"/>
          <w:i/>
          <w:sz w:val="24"/>
          <w:szCs w:val="24"/>
          <w:lang w:eastAsia="hr-HR"/>
        </w:rPr>
        <w:t xml:space="preserve">%, te sada iznose </w:t>
      </w:r>
      <w:r>
        <w:rPr>
          <w:rFonts w:ascii="Times New Roman" w:hAnsi="Times New Roman"/>
          <w:i/>
          <w:sz w:val="24"/>
          <w:szCs w:val="24"/>
          <w:lang w:eastAsia="hr-HR"/>
        </w:rPr>
        <w:t>1.138.000,00 eura</w:t>
      </w:r>
      <w:r w:rsidRPr="00722994">
        <w:rPr>
          <w:rFonts w:ascii="Times New Roman" w:hAnsi="Times New Roman"/>
          <w:b/>
          <w:bCs/>
          <w:i/>
          <w:sz w:val="24"/>
          <w:szCs w:val="24"/>
          <w:lang w:eastAsia="hr-HR"/>
        </w:rPr>
        <w:t>.</w:t>
      </w:r>
    </w:p>
    <w:p w14:paraId="60F7593F" w14:textId="77777777" w:rsidR="00FF33CC" w:rsidRDefault="00FF33CC" w:rsidP="00FF33CC">
      <w:pPr>
        <w:numPr>
          <w:ilvl w:val="0"/>
          <w:numId w:val="21"/>
        </w:numPr>
        <w:jc w:val="both"/>
        <w:rPr>
          <w:rFonts w:ascii="Times New Roman" w:hAnsi="Times New Roman"/>
          <w:iCs/>
          <w:sz w:val="24"/>
          <w:szCs w:val="24"/>
          <w:lang w:eastAsia="hr-HR"/>
        </w:rPr>
      </w:pPr>
      <w:r w:rsidRPr="008C733B">
        <w:rPr>
          <w:rFonts w:ascii="Times New Roman" w:hAnsi="Times New Roman"/>
          <w:b/>
          <w:bCs/>
          <w:iCs/>
          <w:sz w:val="24"/>
          <w:szCs w:val="24"/>
          <w:lang w:eastAsia="hr-HR"/>
        </w:rPr>
        <w:t>Aktivnost</w:t>
      </w:r>
      <w:r>
        <w:rPr>
          <w:rFonts w:ascii="Times New Roman" w:hAnsi="Times New Roman"/>
          <w:b/>
          <w:bCs/>
          <w:iCs/>
          <w:sz w:val="24"/>
          <w:szCs w:val="24"/>
          <w:lang w:eastAsia="hr-HR"/>
        </w:rPr>
        <w:t xml:space="preserve"> K100031 Izrada projektne dokumentacije za infrastrukturne projekte – uređenje cesta – </w:t>
      </w:r>
      <w:r>
        <w:rPr>
          <w:rFonts w:ascii="Times New Roman" w:hAnsi="Times New Roman"/>
          <w:iCs/>
          <w:sz w:val="24"/>
          <w:szCs w:val="24"/>
          <w:lang w:eastAsia="hr-HR"/>
        </w:rPr>
        <w:t>planira se u iznosu od 50.000,00 eura, a odnosi se na izradu projektne dokumentacije za izgradnju ceste u UPU Pržine 2.</w:t>
      </w:r>
    </w:p>
    <w:p w14:paraId="0C27B2C3" w14:textId="77777777" w:rsidR="00FF33CC" w:rsidRPr="004072BD" w:rsidRDefault="00FF33CC" w:rsidP="00FF33CC">
      <w:pPr>
        <w:numPr>
          <w:ilvl w:val="0"/>
          <w:numId w:val="21"/>
        </w:numPr>
        <w:jc w:val="both"/>
        <w:rPr>
          <w:rFonts w:ascii="Times New Roman" w:hAnsi="Times New Roman"/>
          <w:iCs/>
          <w:sz w:val="24"/>
          <w:szCs w:val="24"/>
          <w:lang w:eastAsia="hr-HR"/>
        </w:rPr>
      </w:pPr>
      <w:r>
        <w:rPr>
          <w:rFonts w:ascii="Times New Roman" w:hAnsi="Times New Roman"/>
          <w:b/>
          <w:bCs/>
          <w:iCs/>
          <w:sz w:val="24"/>
          <w:szCs w:val="24"/>
          <w:lang w:eastAsia="hr-HR"/>
        </w:rPr>
        <w:t xml:space="preserve">Kapitalni projekt K100427 Pojačano održavanje cesta – </w:t>
      </w:r>
      <w:r>
        <w:rPr>
          <w:rFonts w:ascii="Times New Roman" w:hAnsi="Times New Roman"/>
          <w:iCs/>
          <w:sz w:val="24"/>
          <w:szCs w:val="24"/>
          <w:lang w:eastAsia="hr-HR"/>
        </w:rPr>
        <w:t>smanjenje s planiranih 500.000,00 eura za 190.000,00 eura zbog cijene postignute  kroz postupak javne nabave.</w:t>
      </w:r>
    </w:p>
    <w:p w14:paraId="7E6C81FA" w14:textId="2329262D" w:rsidR="009C5745" w:rsidRPr="009C5745" w:rsidRDefault="00FF33CC" w:rsidP="00FF33CC">
      <w:pPr>
        <w:numPr>
          <w:ilvl w:val="0"/>
          <w:numId w:val="21"/>
        </w:numPr>
        <w:jc w:val="both"/>
        <w:rPr>
          <w:rFonts w:ascii="Times New Roman" w:hAnsi="Times New Roman"/>
          <w:b/>
          <w:bCs/>
          <w:iCs/>
          <w:sz w:val="24"/>
          <w:szCs w:val="24"/>
          <w:lang w:eastAsia="hr-HR"/>
        </w:rPr>
      </w:pPr>
      <w:r>
        <w:rPr>
          <w:rFonts w:ascii="Times New Roman" w:hAnsi="Times New Roman"/>
          <w:b/>
          <w:bCs/>
          <w:iCs/>
          <w:sz w:val="24"/>
          <w:szCs w:val="24"/>
          <w:lang w:eastAsia="hr-HR"/>
        </w:rPr>
        <w:t>Kapitalni projekt K100431 Izgradnja ceste od Ulice Petra Zoranića do Ulice Trg Franje Tuđmana i spoja Ulice Ante Starčević –</w:t>
      </w:r>
      <w:r>
        <w:rPr>
          <w:rFonts w:ascii="Times New Roman" w:hAnsi="Times New Roman"/>
          <w:iCs/>
          <w:sz w:val="24"/>
          <w:szCs w:val="24"/>
          <w:lang w:eastAsia="hr-HR"/>
        </w:rPr>
        <w:t xml:space="preserve"> povećanje s planiranih 325.000,00 eura na 433.000,00 eura. Obzirom da se projekt provodio kroz dvije proračunske godine, razlog povećanja je manja realizacija od planirane tijekom 2024. godine, pa se dio tih radova </w:t>
      </w:r>
      <w:r w:rsidR="009C5745">
        <w:rPr>
          <w:rFonts w:ascii="Times New Roman" w:hAnsi="Times New Roman"/>
          <w:iCs/>
          <w:sz w:val="24"/>
          <w:szCs w:val="24"/>
          <w:lang w:eastAsia="hr-HR"/>
        </w:rPr>
        <w:t xml:space="preserve">prenio i </w:t>
      </w:r>
      <w:r>
        <w:rPr>
          <w:rFonts w:ascii="Times New Roman" w:hAnsi="Times New Roman"/>
          <w:iCs/>
          <w:sz w:val="24"/>
          <w:szCs w:val="24"/>
          <w:lang w:eastAsia="hr-HR"/>
        </w:rPr>
        <w:t xml:space="preserve">izveo tijekom 2025. godine. </w:t>
      </w:r>
    </w:p>
    <w:p w14:paraId="6A019364" w14:textId="00880D22" w:rsidR="00FF33CC" w:rsidRPr="009C5745" w:rsidRDefault="00236C0C" w:rsidP="009C5745">
      <w:pPr>
        <w:ind w:left="720"/>
        <w:jc w:val="both"/>
        <w:rPr>
          <w:rFonts w:ascii="Times New Roman" w:hAnsi="Times New Roman"/>
          <w:b/>
          <w:bCs/>
          <w:iCs/>
          <w:sz w:val="24"/>
          <w:szCs w:val="24"/>
          <w:lang w:eastAsia="hr-HR"/>
        </w:rPr>
      </w:pPr>
      <w:r w:rsidRPr="009C5745">
        <w:rPr>
          <w:rFonts w:ascii="Times New Roman" w:hAnsi="Times New Roman"/>
          <w:b/>
          <w:bCs/>
          <w:iCs/>
          <w:sz w:val="24"/>
          <w:szCs w:val="24"/>
          <w:lang w:eastAsia="hr-HR"/>
        </w:rPr>
        <w:t xml:space="preserve">Na ovom projektu je tijekom 2025. godine osigurano 430.000,00 eura bespovratnih sredstava (350.000,00 MRRFEU program podrške neretvanskoj dolini te 80.000,00 </w:t>
      </w:r>
      <w:r w:rsidR="009C5745" w:rsidRPr="009C5745">
        <w:rPr>
          <w:rFonts w:ascii="Times New Roman" w:hAnsi="Times New Roman"/>
          <w:b/>
          <w:bCs/>
          <w:iCs/>
          <w:sz w:val="24"/>
          <w:szCs w:val="24"/>
          <w:lang w:eastAsia="hr-HR"/>
        </w:rPr>
        <w:t>MRRFEU Program održivog razvoja lokalne zajednice).</w:t>
      </w:r>
    </w:p>
    <w:p w14:paraId="59805824" w14:textId="4CDACA19" w:rsidR="00FF33CC" w:rsidRDefault="00FF33CC" w:rsidP="00FF33CC">
      <w:pPr>
        <w:pStyle w:val="Odlomakpopisa"/>
        <w:numPr>
          <w:ilvl w:val="0"/>
          <w:numId w:val="21"/>
        </w:numPr>
        <w:spacing w:after="0" w:line="240" w:lineRule="auto"/>
        <w:jc w:val="both"/>
        <w:rPr>
          <w:rFonts w:ascii="Times New Roman" w:hAnsi="Times New Roman"/>
          <w:iCs/>
          <w:sz w:val="24"/>
          <w:szCs w:val="24"/>
          <w:lang w:eastAsia="hr-HR"/>
        </w:rPr>
      </w:pPr>
      <w:r w:rsidRPr="00B56EA5">
        <w:rPr>
          <w:rFonts w:ascii="Times New Roman" w:hAnsi="Times New Roman"/>
          <w:b/>
          <w:bCs/>
          <w:iCs/>
          <w:sz w:val="24"/>
          <w:szCs w:val="24"/>
          <w:lang w:eastAsia="hr-HR"/>
        </w:rPr>
        <w:t>Kapitalni projekt K100433 Rekonstrukcija Mlinske ulice (Unka) –</w:t>
      </w:r>
      <w:r w:rsidRPr="00B56EA5">
        <w:rPr>
          <w:rFonts w:ascii="Times New Roman" w:hAnsi="Times New Roman"/>
          <w:iCs/>
          <w:sz w:val="24"/>
          <w:szCs w:val="24"/>
          <w:lang w:eastAsia="hr-HR"/>
        </w:rPr>
        <w:t xml:space="preserve"> </w:t>
      </w:r>
      <w:r>
        <w:rPr>
          <w:rFonts w:ascii="Times New Roman" w:hAnsi="Times New Roman"/>
          <w:iCs/>
          <w:sz w:val="24"/>
          <w:szCs w:val="24"/>
          <w:lang w:eastAsia="hr-HR"/>
        </w:rPr>
        <w:t xml:space="preserve"> povećanje s planiranih 270.000,00 eura na 345.000,00 eura. Obzirom da se projekt provodio kroz dvije proračunske godine, razlog povećan</w:t>
      </w:r>
      <w:r w:rsidR="009C5745">
        <w:rPr>
          <w:rFonts w:ascii="Times New Roman" w:hAnsi="Times New Roman"/>
          <w:iCs/>
          <w:sz w:val="24"/>
          <w:szCs w:val="24"/>
          <w:lang w:eastAsia="hr-HR"/>
        </w:rPr>
        <w:t>j</w:t>
      </w:r>
      <w:r>
        <w:rPr>
          <w:rFonts w:ascii="Times New Roman" w:hAnsi="Times New Roman"/>
          <w:iCs/>
          <w:sz w:val="24"/>
          <w:szCs w:val="24"/>
          <w:lang w:eastAsia="hr-HR"/>
        </w:rPr>
        <w:t>a je manja realizacija od planirane tijekom 2024. godine, pa se dio tih radova</w:t>
      </w:r>
      <w:r w:rsidR="009C5745">
        <w:rPr>
          <w:rFonts w:ascii="Times New Roman" w:hAnsi="Times New Roman"/>
          <w:iCs/>
          <w:sz w:val="24"/>
          <w:szCs w:val="24"/>
          <w:lang w:eastAsia="hr-HR"/>
        </w:rPr>
        <w:t xml:space="preserve"> prenio i</w:t>
      </w:r>
      <w:r>
        <w:rPr>
          <w:rFonts w:ascii="Times New Roman" w:hAnsi="Times New Roman"/>
          <w:iCs/>
          <w:sz w:val="24"/>
          <w:szCs w:val="24"/>
          <w:lang w:eastAsia="hr-HR"/>
        </w:rPr>
        <w:t xml:space="preserve"> izveo tijekom 2025. </w:t>
      </w:r>
      <w:r w:rsidR="009C5745">
        <w:rPr>
          <w:rFonts w:ascii="Times New Roman" w:hAnsi="Times New Roman"/>
          <w:iCs/>
          <w:sz w:val="24"/>
          <w:szCs w:val="24"/>
          <w:lang w:eastAsia="hr-HR"/>
        </w:rPr>
        <w:t>godine.</w:t>
      </w:r>
    </w:p>
    <w:p w14:paraId="2BC23DBD" w14:textId="77777777" w:rsidR="00FF33CC" w:rsidRDefault="00FF33CC" w:rsidP="00FF33CC">
      <w:pPr>
        <w:pStyle w:val="Odlomakpopisa"/>
        <w:spacing w:after="0" w:line="240" w:lineRule="auto"/>
        <w:jc w:val="both"/>
        <w:rPr>
          <w:rFonts w:ascii="Times New Roman" w:hAnsi="Times New Roman"/>
          <w:iCs/>
          <w:sz w:val="24"/>
          <w:szCs w:val="24"/>
          <w:lang w:eastAsia="hr-HR"/>
        </w:rPr>
      </w:pPr>
    </w:p>
    <w:p w14:paraId="55C73B46" w14:textId="77777777" w:rsidR="00FF33CC" w:rsidRPr="00B56EA5" w:rsidRDefault="00FF33CC" w:rsidP="00FF33CC">
      <w:pPr>
        <w:pStyle w:val="Odlomakpopisa"/>
        <w:spacing w:after="0" w:line="240" w:lineRule="auto"/>
        <w:jc w:val="both"/>
        <w:rPr>
          <w:rFonts w:ascii="Times New Roman" w:hAnsi="Times New Roman"/>
          <w:iCs/>
          <w:sz w:val="24"/>
          <w:szCs w:val="24"/>
          <w:lang w:eastAsia="hr-HR"/>
        </w:rPr>
      </w:pPr>
      <w:r w:rsidRPr="00B56EA5">
        <w:rPr>
          <w:rFonts w:ascii="Times New Roman" w:hAnsi="Times New Roman"/>
          <w:iCs/>
          <w:sz w:val="24"/>
          <w:szCs w:val="24"/>
          <w:lang w:eastAsia="hr-HR"/>
        </w:rPr>
        <w:t>Sukladno provedenom javnom pozivu za financiranje projekata iz Programa podrške gospodarskoj i društvenoj revitalizaciji Ravnih kotara, Bukovice i Neretvanske doline, Ministarstvo regionalnog razvoja i fondova Europske unije donijelo je odluku o financiranju projekata čiji su prijavitelji jedinice lokalne i regionalne samouprave.</w:t>
      </w:r>
    </w:p>
    <w:p w14:paraId="5739CE6F" w14:textId="77777777" w:rsidR="00FF33CC" w:rsidRPr="00B56EA5" w:rsidRDefault="00FF33CC" w:rsidP="00FF33CC">
      <w:pPr>
        <w:pStyle w:val="Odlomakpopisa"/>
        <w:spacing w:after="0" w:line="240" w:lineRule="auto"/>
        <w:jc w:val="both"/>
        <w:rPr>
          <w:rFonts w:ascii="Times New Roman" w:hAnsi="Times New Roman"/>
          <w:iCs/>
          <w:sz w:val="24"/>
          <w:szCs w:val="24"/>
          <w:lang w:eastAsia="hr-HR"/>
        </w:rPr>
      </w:pPr>
    </w:p>
    <w:p w14:paraId="5FB168A4" w14:textId="77777777" w:rsidR="00FF33CC" w:rsidRDefault="00FF33CC" w:rsidP="00FF33CC">
      <w:pPr>
        <w:pStyle w:val="Odlomakpopisa"/>
        <w:spacing w:after="0" w:line="240" w:lineRule="auto"/>
        <w:jc w:val="both"/>
        <w:rPr>
          <w:rFonts w:ascii="Times New Roman" w:hAnsi="Times New Roman"/>
          <w:b/>
          <w:bCs/>
          <w:iCs/>
          <w:sz w:val="24"/>
          <w:szCs w:val="24"/>
          <w:lang w:eastAsia="hr-HR"/>
        </w:rPr>
      </w:pPr>
      <w:r w:rsidRPr="00B56EA5">
        <w:rPr>
          <w:rFonts w:ascii="Times New Roman" w:hAnsi="Times New Roman"/>
          <w:iCs/>
          <w:sz w:val="24"/>
          <w:szCs w:val="24"/>
          <w:lang w:eastAsia="hr-HR"/>
        </w:rPr>
        <w:lastRenderedPageBreak/>
        <w:t xml:space="preserve">Za neretvansko područje odobreno je pet projekata vrijednih milijun i 440 tisuća eura, </w:t>
      </w:r>
      <w:r w:rsidRPr="00B56EA5">
        <w:rPr>
          <w:rFonts w:ascii="Times New Roman" w:hAnsi="Times New Roman"/>
          <w:b/>
          <w:bCs/>
          <w:iCs/>
          <w:sz w:val="24"/>
          <w:szCs w:val="24"/>
          <w:lang w:eastAsia="hr-HR"/>
        </w:rPr>
        <w:t>od čega je Gradu Metkoviću odobreno 270.000,00 eura za revitalizaciju prometne infrastrukture</w:t>
      </w:r>
      <w:r>
        <w:rPr>
          <w:rFonts w:ascii="Times New Roman" w:hAnsi="Times New Roman"/>
          <w:b/>
          <w:bCs/>
          <w:iCs/>
          <w:sz w:val="24"/>
          <w:szCs w:val="24"/>
          <w:lang w:eastAsia="hr-HR"/>
        </w:rPr>
        <w:t>, a sredstva koja će bit utrošena upravo na ovaj kapitalni projekt.</w:t>
      </w:r>
    </w:p>
    <w:p w14:paraId="34084022" w14:textId="77777777" w:rsidR="00FF33CC" w:rsidRPr="005B483C" w:rsidRDefault="00FF33CC" w:rsidP="00FF33CC">
      <w:pPr>
        <w:pStyle w:val="Odlomakpopisa"/>
        <w:spacing w:after="0" w:line="240" w:lineRule="auto"/>
        <w:jc w:val="both"/>
        <w:rPr>
          <w:rFonts w:ascii="Times New Roman" w:hAnsi="Times New Roman"/>
          <w:iCs/>
          <w:sz w:val="24"/>
          <w:szCs w:val="24"/>
          <w:lang w:eastAsia="hr-HR"/>
        </w:rPr>
      </w:pPr>
    </w:p>
    <w:p w14:paraId="26E3ABB0" w14:textId="77777777" w:rsidR="00FF33CC" w:rsidRDefault="00FF33CC" w:rsidP="00FF33CC">
      <w:pPr>
        <w:pStyle w:val="Odlomakpopisa"/>
        <w:spacing w:after="0" w:line="240" w:lineRule="auto"/>
        <w:jc w:val="both"/>
        <w:rPr>
          <w:rFonts w:ascii="Times New Roman" w:hAnsi="Times New Roman"/>
          <w:iCs/>
          <w:sz w:val="24"/>
          <w:szCs w:val="24"/>
          <w:lang w:eastAsia="hr-HR"/>
        </w:rPr>
      </w:pPr>
      <w:r w:rsidRPr="00B56EA5">
        <w:rPr>
          <w:rFonts w:ascii="Times New Roman" w:hAnsi="Times New Roman"/>
          <w:iCs/>
          <w:sz w:val="24"/>
          <w:szCs w:val="24"/>
          <w:lang w:eastAsia="hr-HR"/>
        </w:rPr>
        <w:t>Sredstva za navedeni Program podrške gospodarskoj i društvenoj revitalizaciji Ravnih kotara, Bukovice i Neretvanske doline osigurana su u Državnom proračunu Republike Hrvatske za 2024. godinu i projekciji za 2025. i 2026. godinu, i to u ukupnom iznosu od 5.500.000,00 eura u razdoblju od 2024. do 2026. godine.</w:t>
      </w:r>
    </w:p>
    <w:p w14:paraId="073E45D3" w14:textId="77777777" w:rsidR="00FF33CC" w:rsidRDefault="00FF33CC" w:rsidP="00FF33CC">
      <w:pPr>
        <w:spacing w:after="0" w:line="240" w:lineRule="auto"/>
        <w:jc w:val="both"/>
        <w:rPr>
          <w:rFonts w:ascii="Times New Roman" w:hAnsi="Times New Roman"/>
          <w:iCs/>
          <w:sz w:val="24"/>
          <w:szCs w:val="24"/>
          <w:lang w:eastAsia="hr-HR"/>
        </w:rPr>
      </w:pPr>
    </w:p>
    <w:p w14:paraId="7B095CAE" w14:textId="77777777" w:rsidR="00FF33CC" w:rsidRDefault="00FF33CC" w:rsidP="00FF33CC">
      <w:pPr>
        <w:suppressAutoHyphens/>
        <w:autoSpaceDN w:val="0"/>
        <w:spacing w:after="0" w:line="256" w:lineRule="auto"/>
        <w:jc w:val="both"/>
        <w:textAlignment w:val="baseline"/>
        <w:rPr>
          <w:rFonts w:ascii="Times New Roman" w:hAnsi="Times New Roman"/>
          <w:b/>
          <w:bCs/>
          <w:i/>
          <w:sz w:val="24"/>
          <w:szCs w:val="24"/>
          <w:u w:val="single"/>
          <w:lang w:eastAsia="hr-HR"/>
        </w:rPr>
      </w:pPr>
      <w:r>
        <w:rPr>
          <w:rFonts w:ascii="Times New Roman" w:hAnsi="Times New Roman"/>
          <w:b/>
          <w:bCs/>
          <w:i/>
          <w:sz w:val="24"/>
          <w:szCs w:val="24"/>
          <w:u w:val="single"/>
          <w:lang w:eastAsia="hr-HR"/>
        </w:rPr>
        <w:t>Program 1022 Građenje javne rasvjete</w:t>
      </w:r>
    </w:p>
    <w:p w14:paraId="313585C9" w14:textId="77777777" w:rsidR="00FF33CC" w:rsidRDefault="00FF33CC" w:rsidP="00FF33CC">
      <w:pPr>
        <w:suppressAutoHyphens/>
        <w:autoSpaceDN w:val="0"/>
        <w:spacing w:after="0" w:line="256" w:lineRule="auto"/>
        <w:jc w:val="both"/>
        <w:textAlignment w:val="baseline"/>
        <w:rPr>
          <w:rFonts w:ascii="Times New Roman" w:hAnsi="Times New Roman"/>
          <w:b/>
          <w:bCs/>
          <w:i/>
          <w:sz w:val="24"/>
          <w:szCs w:val="24"/>
          <w:u w:val="single"/>
          <w:lang w:eastAsia="hr-HR"/>
        </w:rPr>
      </w:pPr>
    </w:p>
    <w:p w14:paraId="6D5A2C2F" w14:textId="77777777" w:rsidR="00FF33CC" w:rsidRDefault="00FF33CC" w:rsidP="00FF33CC">
      <w:pPr>
        <w:suppressAutoHyphens/>
        <w:autoSpaceDN w:val="0"/>
        <w:spacing w:after="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Program građenje javne rasvjete obuhvaća kapitalne aktivnosti kojima se postiže uvođenje energetski učinkovite javne rasvjete s ciljem povećanja sigurnosti građana i posjetitelja.</w:t>
      </w:r>
    </w:p>
    <w:p w14:paraId="375E01CF" w14:textId="27C45F2B" w:rsidR="00FF33CC" w:rsidRDefault="00FF33CC" w:rsidP="00FF33CC">
      <w:pPr>
        <w:suppressAutoHyphens/>
        <w:autoSpaceDN w:val="0"/>
        <w:spacing w:after="0" w:line="256" w:lineRule="auto"/>
        <w:jc w:val="both"/>
        <w:textAlignment w:val="baseline"/>
        <w:rPr>
          <w:rFonts w:ascii="Times New Roman" w:hAnsi="Times New Roman"/>
          <w:b/>
          <w:bCs/>
          <w:iCs/>
          <w:sz w:val="24"/>
          <w:szCs w:val="24"/>
          <w:lang w:eastAsia="hr-HR"/>
        </w:rPr>
      </w:pPr>
      <w:bookmarkStart w:id="7" w:name="_Hlk184293290"/>
      <w:r w:rsidRPr="002D13E7">
        <w:rPr>
          <w:rFonts w:ascii="Times New Roman" w:hAnsi="Times New Roman"/>
          <w:b/>
          <w:bCs/>
          <w:iCs/>
          <w:sz w:val="24"/>
          <w:szCs w:val="24"/>
          <w:lang w:eastAsia="hr-HR"/>
        </w:rPr>
        <w:t>U okviru ovog Programa, izmjena i dopun</w:t>
      </w:r>
      <w:r>
        <w:rPr>
          <w:rFonts w:ascii="Times New Roman" w:hAnsi="Times New Roman"/>
          <w:b/>
          <w:bCs/>
          <w:iCs/>
          <w:sz w:val="24"/>
          <w:szCs w:val="24"/>
          <w:lang w:eastAsia="hr-HR"/>
        </w:rPr>
        <w:t>e su manjeg značaja, odnosno program se smanjio za 500,00 eura.</w:t>
      </w:r>
      <w:r w:rsidRPr="002D13E7">
        <w:rPr>
          <w:rFonts w:ascii="Times New Roman" w:hAnsi="Times New Roman"/>
          <w:b/>
          <w:bCs/>
          <w:iCs/>
          <w:sz w:val="24"/>
          <w:szCs w:val="24"/>
          <w:lang w:eastAsia="hr-HR"/>
        </w:rPr>
        <w:t xml:space="preserve"> Osigurana sredstva od </w:t>
      </w:r>
      <w:r w:rsidR="009C5745">
        <w:rPr>
          <w:rFonts w:ascii="Times New Roman" w:hAnsi="Times New Roman"/>
          <w:b/>
          <w:bCs/>
          <w:iCs/>
          <w:sz w:val="24"/>
          <w:szCs w:val="24"/>
          <w:lang w:eastAsia="hr-HR"/>
        </w:rPr>
        <w:t>74.500</w:t>
      </w:r>
      <w:r w:rsidRPr="002D13E7">
        <w:rPr>
          <w:rFonts w:ascii="Times New Roman" w:hAnsi="Times New Roman"/>
          <w:b/>
          <w:bCs/>
          <w:iCs/>
          <w:sz w:val="24"/>
          <w:szCs w:val="24"/>
          <w:lang w:eastAsia="hr-HR"/>
        </w:rPr>
        <w:t>,00 eura bit će dostatna do kraja proračunske godine.</w:t>
      </w:r>
    </w:p>
    <w:p w14:paraId="62B6D4FC" w14:textId="784A49D9" w:rsidR="009C5745" w:rsidRPr="002D13E7" w:rsidRDefault="009C5745" w:rsidP="00FF33CC">
      <w:pPr>
        <w:suppressAutoHyphens/>
        <w:autoSpaceDN w:val="0"/>
        <w:spacing w:after="0" w:line="256" w:lineRule="auto"/>
        <w:jc w:val="both"/>
        <w:textAlignment w:val="baseline"/>
        <w:rPr>
          <w:rFonts w:ascii="Times New Roman" w:hAnsi="Times New Roman"/>
          <w:b/>
          <w:bCs/>
          <w:iCs/>
          <w:sz w:val="24"/>
          <w:szCs w:val="24"/>
          <w:lang w:eastAsia="hr-HR"/>
        </w:rPr>
      </w:pPr>
      <w:r>
        <w:rPr>
          <w:rFonts w:ascii="Times New Roman" w:hAnsi="Times New Roman"/>
          <w:b/>
          <w:bCs/>
          <w:iCs/>
          <w:sz w:val="24"/>
          <w:szCs w:val="24"/>
          <w:lang w:eastAsia="hr-HR"/>
        </w:rPr>
        <w:t>Bespovratna sredstva na ovoj aktivnosti iznose 27.500,00 eura.</w:t>
      </w:r>
    </w:p>
    <w:bookmarkEnd w:id="7"/>
    <w:p w14:paraId="18F23C58" w14:textId="77777777" w:rsidR="00FF33CC" w:rsidRDefault="00FF33CC" w:rsidP="00FF33CC">
      <w:pPr>
        <w:suppressAutoHyphens/>
        <w:autoSpaceDN w:val="0"/>
        <w:spacing w:after="0" w:line="256" w:lineRule="auto"/>
        <w:jc w:val="both"/>
        <w:textAlignment w:val="baseline"/>
        <w:rPr>
          <w:rFonts w:ascii="Times New Roman" w:hAnsi="Times New Roman"/>
          <w:b/>
          <w:bCs/>
          <w:i/>
          <w:sz w:val="24"/>
          <w:szCs w:val="24"/>
          <w:u w:val="single"/>
          <w:lang w:eastAsia="hr-HR"/>
        </w:rPr>
      </w:pPr>
    </w:p>
    <w:p w14:paraId="2001CCF8" w14:textId="77777777" w:rsidR="00FF33CC" w:rsidRDefault="00FF33CC" w:rsidP="00FF33CC">
      <w:pPr>
        <w:suppressAutoHyphens/>
        <w:autoSpaceDN w:val="0"/>
        <w:spacing w:after="0" w:line="256" w:lineRule="auto"/>
        <w:jc w:val="both"/>
        <w:textAlignment w:val="baseline"/>
        <w:rPr>
          <w:rFonts w:ascii="Times New Roman" w:hAnsi="Times New Roman"/>
          <w:b/>
          <w:bCs/>
          <w:i/>
          <w:sz w:val="24"/>
          <w:szCs w:val="24"/>
          <w:u w:val="single"/>
          <w:lang w:eastAsia="hr-HR"/>
        </w:rPr>
      </w:pPr>
      <w:r w:rsidRPr="00890BBB">
        <w:rPr>
          <w:rFonts w:ascii="Times New Roman" w:hAnsi="Times New Roman"/>
          <w:b/>
          <w:bCs/>
          <w:i/>
          <w:sz w:val="24"/>
          <w:szCs w:val="24"/>
          <w:u w:val="single"/>
          <w:lang w:eastAsia="hr-HR"/>
        </w:rPr>
        <w:t xml:space="preserve">Program </w:t>
      </w:r>
      <w:r>
        <w:rPr>
          <w:rFonts w:ascii="Times New Roman" w:hAnsi="Times New Roman"/>
          <w:b/>
          <w:bCs/>
          <w:i/>
          <w:sz w:val="24"/>
          <w:szCs w:val="24"/>
          <w:u w:val="single"/>
          <w:lang w:eastAsia="hr-HR"/>
        </w:rPr>
        <w:t>1023 G</w:t>
      </w:r>
      <w:r w:rsidRPr="00890BBB">
        <w:rPr>
          <w:rFonts w:ascii="Times New Roman" w:hAnsi="Times New Roman"/>
          <w:b/>
          <w:bCs/>
          <w:i/>
          <w:sz w:val="24"/>
          <w:szCs w:val="24"/>
          <w:u w:val="single"/>
          <w:lang w:eastAsia="hr-HR"/>
        </w:rPr>
        <w:t xml:space="preserve">rađenja groblja </w:t>
      </w:r>
    </w:p>
    <w:p w14:paraId="00210723" w14:textId="77777777" w:rsidR="00FF33CC" w:rsidRDefault="00FF33CC" w:rsidP="00FF33CC">
      <w:pPr>
        <w:suppressAutoHyphens/>
        <w:autoSpaceDN w:val="0"/>
        <w:spacing w:after="0" w:line="256" w:lineRule="auto"/>
        <w:jc w:val="both"/>
        <w:textAlignment w:val="baseline"/>
        <w:rPr>
          <w:rFonts w:ascii="Times New Roman" w:hAnsi="Times New Roman"/>
          <w:b/>
          <w:bCs/>
          <w:i/>
          <w:sz w:val="24"/>
          <w:szCs w:val="24"/>
          <w:u w:val="single"/>
          <w:lang w:eastAsia="hr-HR"/>
        </w:rPr>
      </w:pPr>
    </w:p>
    <w:p w14:paraId="0E1B704E" w14:textId="77777777" w:rsidR="00FF33CC" w:rsidRDefault="00FF33CC" w:rsidP="00FF33CC">
      <w:pPr>
        <w:suppressAutoHyphens/>
        <w:autoSpaceDN w:val="0"/>
        <w:spacing w:after="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Cilj je programa da se pravovremenim ulaganjem u dogradnju i poboljšanje standarda postojećih groblja unaprijedi gospodarenje na području grobljanskih usluga.</w:t>
      </w:r>
      <w:r>
        <w:rPr>
          <w:rFonts w:ascii="Times New Roman" w:hAnsi="Times New Roman"/>
          <w:iCs/>
          <w:sz w:val="24"/>
          <w:szCs w:val="24"/>
          <w:lang w:eastAsia="hr-HR"/>
        </w:rPr>
        <w:t xml:space="preserve"> U okviru ovog programa nema izmjena i dopuna.</w:t>
      </w:r>
    </w:p>
    <w:p w14:paraId="7A16EE84" w14:textId="77777777" w:rsidR="00FF33CC" w:rsidRDefault="00FF33CC" w:rsidP="00FF33CC">
      <w:pPr>
        <w:suppressAutoHyphens/>
        <w:autoSpaceDN w:val="0"/>
        <w:spacing w:after="0" w:line="256" w:lineRule="auto"/>
        <w:jc w:val="both"/>
        <w:textAlignment w:val="baseline"/>
        <w:rPr>
          <w:rFonts w:ascii="Times New Roman" w:hAnsi="Times New Roman"/>
          <w:b/>
          <w:bCs/>
          <w:i/>
          <w:sz w:val="24"/>
          <w:szCs w:val="24"/>
          <w:u w:val="single"/>
          <w:lang w:eastAsia="hr-HR"/>
        </w:rPr>
      </w:pPr>
    </w:p>
    <w:p w14:paraId="5CC941E7" w14:textId="77777777" w:rsidR="00FF33CC" w:rsidRDefault="00FF33CC" w:rsidP="00FF33CC">
      <w:pPr>
        <w:suppressAutoHyphens/>
        <w:autoSpaceDN w:val="0"/>
        <w:spacing w:after="0" w:line="256" w:lineRule="auto"/>
        <w:jc w:val="both"/>
        <w:textAlignment w:val="baseline"/>
        <w:rPr>
          <w:rFonts w:ascii="Times New Roman" w:hAnsi="Times New Roman"/>
          <w:b/>
          <w:bCs/>
          <w:i/>
          <w:sz w:val="24"/>
          <w:szCs w:val="24"/>
          <w:u w:val="single"/>
          <w:lang w:eastAsia="hr-HR"/>
        </w:rPr>
      </w:pPr>
      <w:r>
        <w:rPr>
          <w:rFonts w:ascii="Times New Roman" w:hAnsi="Times New Roman"/>
          <w:b/>
          <w:bCs/>
          <w:i/>
          <w:sz w:val="24"/>
          <w:szCs w:val="24"/>
          <w:u w:val="single"/>
          <w:lang w:eastAsia="hr-HR"/>
        </w:rPr>
        <w:t xml:space="preserve">Program 1024 Održavanje javne rasvjete </w:t>
      </w:r>
    </w:p>
    <w:p w14:paraId="2FF20FD0" w14:textId="77777777" w:rsidR="00FF33CC" w:rsidRDefault="00FF33CC" w:rsidP="00FF33CC">
      <w:pPr>
        <w:suppressAutoHyphens/>
        <w:autoSpaceDN w:val="0"/>
        <w:spacing w:after="0" w:line="256" w:lineRule="auto"/>
        <w:jc w:val="both"/>
        <w:textAlignment w:val="baseline"/>
        <w:rPr>
          <w:rFonts w:ascii="Times New Roman" w:hAnsi="Times New Roman"/>
          <w:b/>
          <w:bCs/>
          <w:i/>
          <w:sz w:val="24"/>
          <w:szCs w:val="24"/>
          <w:u w:val="single"/>
          <w:lang w:eastAsia="hr-HR"/>
        </w:rPr>
      </w:pPr>
    </w:p>
    <w:p w14:paraId="745570AE" w14:textId="77777777" w:rsidR="00FF33CC" w:rsidRPr="000F00DC" w:rsidRDefault="00FF33CC" w:rsidP="00FF33CC">
      <w:pPr>
        <w:suppressAutoHyphens/>
        <w:autoSpaceDN w:val="0"/>
        <w:spacing w:after="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Program održavanja javne rasvjete uključuje poslove održavanja javne rasvjete te se podrazumijeva  utrošak električne energije sustava javne rasvjete te upravljanje i održavanje uređaja i objekata javne rasvjete i proširenje javne rasvjete.</w:t>
      </w:r>
      <w:r>
        <w:rPr>
          <w:rFonts w:ascii="Times New Roman" w:hAnsi="Times New Roman"/>
          <w:iCs/>
          <w:sz w:val="24"/>
          <w:szCs w:val="24"/>
          <w:lang w:eastAsia="hr-HR"/>
        </w:rPr>
        <w:t xml:space="preserve"> </w:t>
      </w:r>
      <w:r w:rsidRPr="000F00DC">
        <w:rPr>
          <w:rFonts w:ascii="Times New Roman" w:hAnsi="Times New Roman"/>
          <w:iCs/>
          <w:sz w:val="24"/>
          <w:szCs w:val="24"/>
          <w:lang w:eastAsia="hr-HR"/>
        </w:rPr>
        <w:t>Pod održavanjem javne rasvjete podrazumijeva se redovna zamjena ili otklanjanje nedostataka na objektima i uređajima javne rasvjete radi održavanja sustava u stanju funkcionalne ispravnosti, te preventivno održavanje koje podrazumijeva radove na zamjeni većeg broja rasvjetnih tijela, stupova i kabela, elektroenergetskih ormarića, prema izvršenom pregledu na temelju kojeg se donosi procjena prema važećim tehničkim normativima, ličenje stupova, nosača i drugih metalnih elemenata javne rasvjete. Izvanredno održavanje obavlja se u najkraćem mogućem roku kada postoji pretpostavka da bi kvar ili oštećenje moglo prouzročiti daljnje štetne posljedice (poslije nevremena, prometne nezgode i sl.).</w:t>
      </w:r>
    </w:p>
    <w:p w14:paraId="0CD0C66A" w14:textId="77777777" w:rsidR="00FF33CC" w:rsidRDefault="00FF33CC" w:rsidP="00FF33CC">
      <w:pPr>
        <w:suppressAutoHyphens/>
        <w:autoSpaceDN w:val="0"/>
        <w:spacing w:after="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Pod troškovima javne rasvjete predviđa se podmirivanje troškova za utrošak električne energije za javnu rasvjetu.</w:t>
      </w:r>
    </w:p>
    <w:p w14:paraId="7A495292" w14:textId="77777777" w:rsidR="009C5745" w:rsidRDefault="009C5745" w:rsidP="00FF33CC">
      <w:pPr>
        <w:suppressAutoHyphens/>
        <w:autoSpaceDN w:val="0"/>
        <w:spacing w:after="0" w:line="256" w:lineRule="auto"/>
        <w:jc w:val="both"/>
        <w:textAlignment w:val="baseline"/>
        <w:rPr>
          <w:rFonts w:ascii="Times New Roman" w:hAnsi="Times New Roman"/>
          <w:iCs/>
          <w:sz w:val="24"/>
          <w:szCs w:val="24"/>
          <w:lang w:eastAsia="hr-HR"/>
        </w:rPr>
      </w:pPr>
    </w:p>
    <w:p w14:paraId="40588615" w14:textId="77777777" w:rsidR="00FF33CC" w:rsidRPr="005B483C" w:rsidRDefault="00FF33CC" w:rsidP="00FF33CC">
      <w:pPr>
        <w:jc w:val="both"/>
        <w:rPr>
          <w:rFonts w:ascii="Times New Roman" w:hAnsi="Times New Roman"/>
          <w:b/>
          <w:bCs/>
          <w:i/>
          <w:sz w:val="24"/>
          <w:szCs w:val="24"/>
          <w:lang w:eastAsia="hr-HR"/>
        </w:rPr>
      </w:pPr>
      <w:r w:rsidRPr="005B483C">
        <w:rPr>
          <w:rFonts w:ascii="Times New Roman" w:hAnsi="Times New Roman"/>
          <w:b/>
          <w:bCs/>
          <w:i/>
          <w:sz w:val="24"/>
          <w:szCs w:val="24"/>
          <w:lang w:eastAsia="hr-HR"/>
        </w:rPr>
        <w:t xml:space="preserve">U okviru ovog Programa, smanjuju se sredstva za 52.000,00 eura, te sada iznose 264.100,00 eura. </w:t>
      </w:r>
      <w:r w:rsidRPr="005B483C">
        <w:rPr>
          <w:rFonts w:ascii="Times New Roman" w:hAnsi="Times New Roman"/>
          <w:i/>
          <w:sz w:val="24"/>
          <w:szCs w:val="24"/>
          <w:lang w:eastAsia="hr-HR"/>
        </w:rPr>
        <w:t>Izmjene se odnose na</w:t>
      </w:r>
      <w:r w:rsidRPr="005B483C">
        <w:rPr>
          <w:rFonts w:ascii="Times New Roman" w:hAnsi="Times New Roman"/>
          <w:b/>
          <w:bCs/>
          <w:i/>
          <w:sz w:val="24"/>
          <w:szCs w:val="24"/>
          <w:lang w:eastAsia="hr-HR"/>
        </w:rPr>
        <w:t>:</w:t>
      </w:r>
    </w:p>
    <w:p w14:paraId="1F1CA89A" w14:textId="77777777" w:rsidR="00FF33CC" w:rsidRDefault="00FF33CC" w:rsidP="00FF33CC">
      <w:pPr>
        <w:pStyle w:val="Odlomakpopisa"/>
        <w:numPr>
          <w:ilvl w:val="0"/>
          <w:numId w:val="46"/>
        </w:numPr>
        <w:jc w:val="both"/>
        <w:rPr>
          <w:rFonts w:ascii="Times New Roman" w:hAnsi="Times New Roman"/>
          <w:iCs/>
          <w:sz w:val="24"/>
          <w:szCs w:val="24"/>
          <w:lang w:eastAsia="hr-HR"/>
        </w:rPr>
      </w:pPr>
      <w:r w:rsidRPr="005B483C">
        <w:rPr>
          <w:rFonts w:ascii="Times New Roman" w:hAnsi="Times New Roman"/>
          <w:b/>
          <w:bCs/>
          <w:iCs/>
          <w:sz w:val="24"/>
          <w:szCs w:val="24"/>
          <w:lang w:eastAsia="hr-HR"/>
        </w:rPr>
        <w:t>Aktivnost A10003</w:t>
      </w:r>
      <w:r>
        <w:rPr>
          <w:rFonts w:ascii="Times New Roman" w:hAnsi="Times New Roman"/>
          <w:b/>
          <w:bCs/>
          <w:iCs/>
          <w:sz w:val="24"/>
          <w:szCs w:val="24"/>
          <w:lang w:eastAsia="hr-HR"/>
        </w:rPr>
        <w:t>4</w:t>
      </w:r>
      <w:r w:rsidRPr="005B483C">
        <w:rPr>
          <w:rFonts w:ascii="Times New Roman" w:hAnsi="Times New Roman"/>
          <w:b/>
          <w:bCs/>
          <w:iCs/>
          <w:sz w:val="24"/>
          <w:szCs w:val="24"/>
          <w:lang w:eastAsia="hr-HR"/>
        </w:rPr>
        <w:t xml:space="preserve"> </w:t>
      </w:r>
      <w:r>
        <w:rPr>
          <w:rFonts w:ascii="Times New Roman" w:hAnsi="Times New Roman"/>
          <w:b/>
          <w:bCs/>
          <w:iCs/>
          <w:sz w:val="24"/>
          <w:szCs w:val="24"/>
          <w:lang w:eastAsia="hr-HR"/>
        </w:rPr>
        <w:t>Utrošak električne energije</w:t>
      </w:r>
      <w:r w:rsidRPr="005B483C">
        <w:rPr>
          <w:rFonts w:ascii="Times New Roman" w:hAnsi="Times New Roman"/>
          <w:b/>
          <w:bCs/>
          <w:iCs/>
          <w:sz w:val="24"/>
          <w:szCs w:val="24"/>
          <w:lang w:eastAsia="hr-HR"/>
        </w:rPr>
        <w:t xml:space="preserve"> </w:t>
      </w:r>
      <w:r w:rsidRPr="005B483C">
        <w:rPr>
          <w:rFonts w:ascii="Times New Roman" w:hAnsi="Times New Roman"/>
          <w:iCs/>
          <w:sz w:val="24"/>
          <w:szCs w:val="24"/>
          <w:lang w:eastAsia="hr-HR"/>
        </w:rPr>
        <w:t xml:space="preserve">gdje se iznos smanjuje za 15.000,00 u skladu s projekcijama utroška do kraja 2025. godine. </w:t>
      </w:r>
    </w:p>
    <w:p w14:paraId="297CCEAC" w14:textId="77777777" w:rsidR="00FF33CC" w:rsidRDefault="00FF33CC" w:rsidP="00FF33CC">
      <w:pPr>
        <w:pStyle w:val="Odlomakpopisa"/>
        <w:numPr>
          <w:ilvl w:val="0"/>
          <w:numId w:val="46"/>
        </w:numPr>
        <w:jc w:val="both"/>
        <w:rPr>
          <w:rFonts w:ascii="Times New Roman" w:hAnsi="Times New Roman"/>
          <w:iCs/>
          <w:sz w:val="24"/>
          <w:szCs w:val="24"/>
          <w:lang w:eastAsia="hr-HR"/>
        </w:rPr>
      </w:pPr>
      <w:r w:rsidRPr="005B483C">
        <w:rPr>
          <w:rFonts w:ascii="Times New Roman" w:hAnsi="Times New Roman"/>
          <w:b/>
          <w:bCs/>
          <w:iCs/>
          <w:sz w:val="24"/>
          <w:szCs w:val="24"/>
          <w:lang w:eastAsia="hr-HR"/>
        </w:rPr>
        <w:t xml:space="preserve">Aktivnost  A100035 Trošak instalirane snage javne rasvjete </w:t>
      </w:r>
      <w:r w:rsidRPr="005B483C">
        <w:rPr>
          <w:rFonts w:ascii="Times New Roman" w:hAnsi="Times New Roman"/>
          <w:iCs/>
          <w:sz w:val="24"/>
          <w:szCs w:val="24"/>
          <w:lang w:eastAsia="hr-HR"/>
        </w:rPr>
        <w:t>smanjuje se za 7.000,00 u skladu s projekcijama do kraja 2025. godine</w:t>
      </w:r>
    </w:p>
    <w:p w14:paraId="1CCA01C4" w14:textId="5DEE240F" w:rsidR="00FF33CC" w:rsidRDefault="00FF33CC" w:rsidP="00887676">
      <w:pPr>
        <w:pStyle w:val="Odlomakpopisa"/>
        <w:numPr>
          <w:ilvl w:val="0"/>
          <w:numId w:val="46"/>
        </w:numPr>
        <w:jc w:val="both"/>
        <w:rPr>
          <w:rFonts w:ascii="Times New Roman" w:hAnsi="Times New Roman"/>
          <w:iCs/>
          <w:sz w:val="24"/>
          <w:szCs w:val="24"/>
          <w:lang w:eastAsia="hr-HR"/>
        </w:rPr>
      </w:pPr>
      <w:r>
        <w:rPr>
          <w:rFonts w:ascii="Times New Roman" w:hAnsi="Times New Roman"/>
          <w:b/>
          <w:bCs/>
          <w:iCs/>
          <w:sz w:val="24"/>
          <w:szCs w:val="24"/>
          <w:lang w:eastAsia="hr-HR"/>
        </w:rPr>
        <w:t xml:space="preserve">Aktivnost A100350 Energetska usluga-ekološka led javna rasvjeta – </w:t>
      </w:r>
      <w:r>
        <w:rPr>
          <w:rFonts w:ascii="Times New Roman" w:hAnsi="Times New Roman"/>
          <w:iCs/>
          <w:sz w:val="24"/>
          <w:szCs w:val="24"/>
          <w:lang w:eastAsia="hr-HR"/>
        </w:rPr>
        <w:t>smanjuje se za 30.000.00 eura, budući da će se u projekt zamjene preostalih svjetiljki na području grada kreće sljedeće godine.</w:t>
      </w:r>
    </w:p>
    <w:p w14:paraId="1E674D0D" w14:textId="77777777" w:rsidR="00887676" w:rsidRPr="00887676" w:rsidRDefault="00887676" w:rsidP="00887676">
      <w:pPr>
        <w:jc w:val="both"/>
        <w:rPr>
          <w:rFonts w:ascii="Times New Roman" w:hAnsi="Times New Roman"/>
          <w:iCs/>
          <w:sz w:val="24"/>
          <w:szCs w:val="24"/>
          <w:lang w:eastAsia="hr-HR"/>
        </w:rPr>
      </w:pPr>
    </w:p>
    <w:p w14:paraId="0CB286AF" w14:textId="77777777" w:rsidR="00FF33CC" w:rsidRPr="00722994" w:rsidRDefault="00FF33CC" w:rsidP="00FF33CC">
      <w:pPr>
        <w:suppressAutoHyphens/>
        <w:autoSpaceDN w:val="0"/>
        <w:spacing w:after="0" w:line="256" w:lineRule="auto"/>
        <w:jc w:val="both"/>
        <w:textAlignment w:val="baseline"/>
        <w:rPr>
          <w:rFonts w:ascii="Times New Roman" w:hAnsi="Times New Roman"/>
          <w:b/>
          <w:bCs/>
          <w:i/>
          <w:sz w:val="24"/>
          <w:szCs w:val="24"/>
          <w:u w:val="single"/>
          <w:lang w:eastAsia="hr-HR"/>
        </w:rPr>
      </w:pPr>
      <w:bookmarkStart w:id="8" w:name="_Hlk111192815"/>
      <w:r w:rsidRPr="00722994">
        <w:rPr>
          <w:rFonts w:ascii="Times New Roman" w:hAnsi="Times New Roman"/>
          <w:b/>
          <w:bCs/>
          <w:i/>
          <w:sz w:val="24"/>
          <w:szCs w:val="24"/>
          <w:u w:val="single"/>
          <w:lang w:eastAsia="hr-HR"/>
        </w:rPr>
        <w:lastRenderedPageBreak/>
        <w:t>Program 1025  ODRŽAVANJE CESTA</w:t>
      </w:r>
    </w:p>
    <w:bookmarkEnd w:id="8"/>
    <w:p w14:paraId="37E5B02E" w14:textId="77777777" w:rsidR="00FF33CC" w:rsidRPr="00722994" w:rsidRDefault="00FF33CC" w:rsidP="00FF33CC">
      <w:pPr>
        <w:suppressAutoHyphens/>
        <w:autoSpaceDN w:val="0"/>
        <w:spacing w:after="0" w:line="256" w:lineRule="auto"/>
        <w:jc w:val="both"/>
        <w:textAlignment w:val="baseline"/>
        <w:rPr>
          <w:rFonts w:ascii="Times New Roman" w:hAnsi="Times New Roman"/>
          <w:b/>
          <w:bCs/>
          <w:i/>
          <w:sz w:val="24"/>
          <w:szCs w:val="24"/>
          <w:u w:val="single"/>
          <w:lang w:eastAsia="hr-HR"/>
        </w:rPr>
      </w:pPr>
    </w:p>
    <w:p w14:paraId="01A4AEEE" w14:textId="69F1B4C1" w:rsidR="00FF33CC" w:rsidRDefault="00FF33CC" w:rsidP="00FF33CC">
      <w:pPr>
        <w:suppressAutoHyphens/>
        <w:autoSpaceDN w:val="0"/>
        <w:spacing w:after="16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Osnovni cilj programa je provedbom navedenih aktivnosti osigurati odgovarajuće održavanje nerazvrstanih cesta na području grada Metkovića, nasipanje poljskih puteva i održavanje nerazvrstanih cesta u zimskim uvjetima.</w:t>
      </w:r>
      <w:r>
        <w:rPr>
          <w:rFonts w:ascii="Times New Roman" w:hAnsi="Times New Roman"/>
          <w:iCs/>
          <w:sz w:val="24"/>
          <w:szCs w:val="24"/>
          <w:lang w:eastAsia="hr-HR"/>
        </w:rPr>
        <w:t xml:space="preserve"> </w:t>
      </w:r>
      <w:r w:rsidRPr="000F00DC">
        <w:rPr>
          <w:rFonts w:ascii="Times New Roman" w:hAnsi="Times New Roman"/>
          <w:iCs/>
          <w:sz w:val="24"/>
          <w:szCs w:val="24"/>
          <w:lang w:eastAsia="hr-HR"/>
        </w:rPr>
        <w:t>Pod redovnim održavanjem nerazvrstanih cesta podrazumijevaju se svi radovi na održavanju odnosno sanaciji udarnih rupa, kolotraga i dr. lokalnih oštećenja asfaltiranih, neasfaltiranih i makadamskih površina. Mjere održavanja poljskih puteva su sprječavanje zakorovljenosti, sprječavanje rasta grmlja i raslinja, te održavanje stalne mogućnosti prolaza poljoprivrednicima. Poljski putevi moraju se redovito održavati, tako da budu sposobni za promet tijekom cijele godine. Redovito održavanje nerazvrstanih cesta u ekstremnim zimskim uvjetima. Radovi održavanja cesta u zimskom razdoblju su svi radovi koji su neophodni za održavanje prohodnosti cesta i sigurno odvijanje prometa u zimskim uvjetima.</w:t>
      </w:r>
    </w:p>
    <w:p w14:paraId="5892C409" w14:textId="75D8CD71" w:rsidR="00FF33CC" w:rsidRDefault="00FF33CC" w:rsidP="00FF33CC">
      <w:pPr>
        <w:suppressAutoHyphens/>
        <w:autoSpaceDN w:val="0"/>
        <w:spacing w:after="160" w:line="256" w:lineRule="auto"/>
        <w:jc w:val="both"/>
        <w:textAlignment w:val="baseline"/>
        <w:rPr>
          <w:rFonts w:ascii="Times New Roman" w:hAnsi="Times New Roman"/>
          <w:b/>
          <w:bCs/>
          <w:iCs/>
          <w:sz w:val="24"/>
          <w:szCs w:val="24"/>
          <w:lang w:eastAsia="hr-HR"/>
        </w:rPr>
      </w:pPr>
      <w:r w:rsidRPr="002D13E7">
        <w:rPr>
          <w:rFonts w:ascii="Times New Roman" w:hAnsi="Times New Roman"/>
          <w:b/>
          <w:bCs/>
          <w:iCs/>
          <w:sz w:val="24"/>
          <w:szCs w:val="24"/>
          <w:lang w:eastAsia="hr-HR"/>
        </w:rPr>
        <w:t xml:space="preserve">Program održavanja cesta je ostao na </w:t>
      </w:r>
      <w:r>
        <w:rPr>
          <w:rFonts w:ascii="Times New Roman" w:hAnsi="Times New Roman"/>
          <w:b/>
          <w:bCs/>
          <w:iCs/>
          <w:sz w:val="24"/>
          <w:szCs w:val="24"/>
          <w:lang w:eastAsia="hr-HR"/>
        </w:rPr>
        <w:t xml:space="preserve">istoj razini od 62.600,00 eura. </w:t>
      </w:r>
      <w:r w:rsidRPr="002D13E7">
        <w:rPr>
          <w:rFonts w:ascii="Times New Roman" w:hAnsi="Times New Roman"/>
          <w:b/>
          <w:bCs/>
          <w:iCs/>
          <w:sz w:val="24"/>
          <w:szCs w:val="24"/>
          <w:lang w:eastAsia="hr-HR"/>
        </w:rPr>
        <w:t xml:space="preserve">Od ukupnog iznosa </w:t>
      </w:r>
      <w:r>
        <w:rPr>
          <w:rFonts w:ascii="Times New Roman" w:hAnsi="Times New Roman"/>
          <w:b/>
          <w:bCs/>
          <w:iCs/>
          <w:sz w:val="24"/>
          <w:szCs w:val="24"/>
          <w:lang w:eastAsia="hr-HR"/>
        </w:rPr>
        <w:t>30</w:t>
      </w:r>
      <w:r w:rsidRPr="002D13E7">
        <w:rPr>
          <w:rFonts w:ascii="Times New Roman" w:hAnsi="Times New Roman"/>
          <w:b/>
          <w:bCs/>
          <w:iCs/>
          <w:sz w:val="24"/>
          <w:szCs w:val="24"/>
          <w:lang w:eastAsia="hr-HR"/>
        </w:rPr>
        <w:t>.000,00 eura se financira putem natječaja Dubrovačko-neretvanske županije</w:t>
      </w:r>
      <w:r>
        <w:rPr>
          <w:rFonts w:ascii="Times New Roman" w:hAnsi="Times New Roman"/>
          <w:b/>
          <w:bCs/>
          <w:iCs/>
          <w:sz w:val="24"/>
          <w:szCs w:val="24"/>
          <w:lang w:eastAsia="hr-HR"/>
        </w:rPr>
        <w:t xml:space="preserve">, </w:t>
      </w:r>
      <w:r w:rsidRPr="00B33D44">
        <w:rPr>
          <w:rFonts w:ascii="Times New Roman" w:hAnsi="Times New Roman"/>
          <w:iCs/>
          <w:sz w:val="24"/>
          <w:szCs w:val="24"/>
          <w:lang w:eastAsia="hr-HR"/>
        </w:rPr>
        <w:t>a odnosi se na nabavu materijala i nasipanje poljskih puteva.</w:t>
      </w:r>
    </w:p>
    <w:p w14:paraId="6ED1A511" w14:textId="77777777" w:rsidR="00887676" w:rsidRPr="00887676" w:rsidRDefault="00887676" w:rsidP="00FF33CC">
      <w:pPr>
        <w:suppressAutoHyphens/>
        <w:autoSpaceDN w:val="0"/>
        <w:spacing w:after="160" w:line="256" w:lineRule="auto"/>
        <w:jc w:val="both"/>
        <w:textAlignment w:val="baseline"/>
        <w:rPr>
          <w:rFonts w:ascii="Times New Roman" w:hAnsi="Times New Roman"/>
          <w:b/>
          <w:bCs/>
          <w:iCs/>
          <w:sz w:val="24"/>
          <w:szCs w:val="24"/>
          <w:lang w:eastAsia="hr-HR"/>
        </w:rPr>
      </w:pPr>
    </w:p>
    <w:p w14:paraId="117768DF" w14:textId="77777777" w:rsidR="00FF33CC" w:rsidRPr="004B544E" w:rsidRDefault="00FF33CC" w:rsidP="00FF33CC">
      <w:pPr>
        <w:suppressAutoHyphens/>
        <w:autoSpaceDN w:val="0"/>
        <w:spacing w:after="160" w:line="256" w:lineRule="auto"/>
        <w:ind w:left="720" w:hanging="720"/>
        <w:jc w:val="both"/>
        <w:textAlignment w:val="baseline"/>
        <w:rPr>
          <w:rFonts w:ascii="Times New Roman" w:hAnsi="Times New Roman"/>
          <w:b/>
          <w:bCs/>
          <w:i/>
          <w:sz w:val="24"/>
          <w:szCs w:val="24"/>
          <w:u w:val="single"/>
          <w:lang w:eastAsia="hr-HR"/>
        </w:rPr>
      </w:pPr>
      <w:r w:rsidRPr="004B544E">
        <w:rPr>
          <w:rFonts w:ascii="Times New Roman" w:hAnsi="Times New Roman"/>
          <w:b/>
          <w:bCs/>
          <w:i/>
          <w:sz w:val="24"/>
          <w:szCs w:val="24"/>
          <w:u w:val="single"/>
          <w:lang w:eastAsia="hr-HR"/>
        </w:rPr>
        <w:t>Program 102</w:t>
      </w:r>
      <w:r>
        <w:rPr>
          <w:rFonts w:ascii="Times New Roman" w:hAnsi="Times New Roman"/>
          <w:b/>
          <w:bCs/>
          <w:i/>
          <w:sz w:val="24"/>
          <w:szCs w:val="24"/>
          <w:u w:val="single"/>
          <w:lang w:eastAsia="hr-HR"/>
        </w:rPr>
        <w:t>6 ODVODNJA ATMOSFERSKIH VODA</w:t>
      </w:r>
    </w:p>
    <w:p w14:paraId="2CFEFBD8" w14:textId="77777777" w:rsidR="00FF33CC" w:rsidRPr="000F00DC" w:rsidRDefault="00FF33CC" w:rsidP="00FF33CC">
      <w:pPr>
        <w:suppressAutoHyphens/>
        <w:autoSpaceDN w:val="0"/>
        <w:spacing w:after="16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Pod održavanjem odvodnje oborinskih voda podrazumijeva se održavanje sistema oborinske kanalizacije odnosno odvodnje atmosferskih voda s nepropusnih površina koje su pokrivene s mješovitom i oborinskom kanalizacijom.</w:t>
      </w:r>
    </w:p>
    <w:p w14:paraId="4D105639" w14:textId="77777777" w:rsidR="00FF33CC" w:rsidRPr="000F00DC" w:rsidRDefault="00FF33CC" w:rsidP="00FF33CC">
      <w:pPr>
        <w:suppressAutoHyphens/>
        <w:autoSpaceDN w:val="0"/>
        <w:spacing w:after="16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 xml:space="preserve">Pod objektima za odvodnju atmosferskih voda podrazumijeva se vodovodna grla (slivnici), kanalske rešetke, </w:t>
      </w:r>
      <w:proofErr w:type="spellStart"/>
      <w:r w:rsidRPr="000F00DC">
        <w:rPr>
          <w:rFonts w:ascii="Times New Roman" w:hAnsi="Times New Roman"/>
          <w:iCs/>
          <w:sz w:val="24"/>
          <w:szCs w:val="24"/>
          <w:lang w:eastAsia="hr-HR"/>
        </w:rPr>
        <w:t>rigoli</w:t>
      </w:r>
      <w:proofErr w:type="spellEnd"/>
      <w:r w:rsidRPr="000F00DC">
        <w:rPr>
          <w:rFonts w:ascii="Times New Roman" w:hAnsi="Times New Roman"/>
          <w:iCs/>
          <w:sz w:val="24"/>
          <w:szCs w:val="24"/>
          <w:lang w:eastAsia="hr-HR"/>
        </w:rPr>
        <w:t xml:space="preserve">, otvoreni i zatvoreni kanali, horizontalni sabirni kanali, spojni kanali i reviziona okna, te pripadajuće taložnice, separatori i </w:t>
      </w:r>
      <w:proofErr w:type="spellStart"/>
      <w:r w:rsidRPr="000F00DC">
        <w:rPr>
          <w:rFonts w:ascii="Times New Roman" w:hAnsi="Times New Roman"/>
          <w:iCs/>
          <w:sz w:val="24"/>
          <w:szCs w:val="24"/>
          <w:lang w:eastAsia="hr-HR"/>
        </w:rPr>
        <w:t>upojni</w:t>
      </w:r>
      <w:proofErr w:type="spellEnd"/>
      <w:r w:rsidRPr="000F00DC">
        <w:rPr>
          <w:rFonts w:ascii="Times New Roman" w:hAnsi="Times New Roman"/>
          <w:iCs/>
          <w:sz w:val="24"/>
          <w:szCs w:val="24"/>
          <w:lang w:eastAsia="hr-HR"/>
        </w:rPr>
        <w:t xml:space="preserve"> bunari. Radi osiguranja kvalitetnog funkcioniranja odvodnje atmosferskih voda, potrebno je predmetne objekte održavati u stanju funkcionalne sposobnosti.</w:t>
      </w:r>
    </w:p>
    <w:p w14:paraId="06C8B0DC" w14:textId="77777777" w:rsidR="00FF33CC" w:rsidRPr="000F00DC" w:rsidRDefault="00FF33CC" w:rsidP="00FF33CC">
      <w:pPr>
        <w:suppressAutoHyphens/>
        <w:autoSpaceDN w:val="0"/>
        <w:spacing w:after="16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Planirani radovi na odvodnji atmosferskih voda sastoji se od:</w:t>
      </w:r>
    </w:p>
    <w:p w14:paraId="5C35ADD4" w14:textId="77777777" w:rsidR="00FF33CC" w:rsidRPr="000F00DC" w:rsidRDefault="00FF33CC" w:rsidP="00FF33CC">
      <w:pPr>
        <w:suppressAutoHyphens/>
        <w:autoSpaceDN w:val="0"/>
        <w:spacing w:after="0" w:line="257"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 xml:space="preserve">- redovnog i izvanrednog čišćenja uličnih slivnika, kanalskih rešetki, otvorenog </w:t>
      </w:r>
      <w:proofErr w:type="spellStart"/>
      <w:r w:rsidRPr="000F00DC">
        <w:rPr>
          <w:rFonts w:ascii="Times New Roman" w:hAnsi="Times New Roman"/>
          <w:iCs/>
          <w:sz w:val="24"/>
          <w:szCs w:val="24"/>
          <w:lang w:eastAsia="hr-HR"/>
        </w:rPr>
        <w:t>rigola</w:t>
      </w:r>
      <w:proofErr w:type="spellEnd"/>
      <w:r w:rsidRPr="000F00DC">
        <w:rPr>
          <w:rFonts w:ascii="Times New Roman" w:hAnsi="Times New Roman"/>
          <w:iCs/>
          <w:sz w:val="24"/>
          <w:szCs w:val="24"/>
          <w:lang w:eastAsia="hr-HR"/>
        </w:rPr>
        <w:t>, otvorenih i zatvorenih kanala, kanalizacijske mreže i šahtova s deponiranjem izvađenog mulja,</w:t>
      </w:r>
    </w:p>
    <w:p w14:paraId="125A89EA" w14:textId="77777777" w:rsidR="00FF33CC" w:rsidRPr="000F00DC" w:rsidRDefault="00FF33CC" w:rsidP="00FF33CC">
      <w:pPr>
        <w:suppressAutoHyphens/>
        <w:autoSpaceDN w:val="0"/>
        <w:spacing w:after="0" w:line="257"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 redovnih i izvanrednih pregleda kanala i ostalih objekata kanalske mreže,</w:t>
      </w:r>
    </w:p>
    <w:p w14:paraId="36699F10" w14:textId="77777777" w:rsidR="00FF33CC" w:rsidRPr="000F00DC" w:rsidRDefault="00FF33CC" w:rsidP="00FF33CC">
      <w:pPr>
        <w:suppressAutoHyphens/>
        <w:autoSpaceDN w:val="0"/>
        <w:spacing w:after="0" w:line="257"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 redovitih i izvanrednih pregleda i kontrola priključaka za odvodnju atmosferskih voda,</w:t>
      </w:r>
    </w:p>
    <w:p w14:paraId="0D08067A" w14:textId="77777777" w:rsidR="00FF33CC" w:rsidRPr="000F00DC" w:rsidRDefault="00FF33CC" w:rsidP="00FF33CC">
      <w:pPr>
        <w:suppressAutoHyphens/>
        <w:autoSpaceDN w:val="0"/>
        <w:spacing w:after="0" w:line="257"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 popravak ili podešavanja poklopca na silazima u kontrolna okna i ostale objekte, te rešetki na vodovodnim grlima (slivnicima) da tijesno naliježu na plohu okvira,</w:t>
      </w:r>
    </w:p>
    <w:p w14:paraId="07ED2BBF" w14:textId="77777777" w:rsidR="00FF33CC" w:rsidRPr="000F00DC" w:rsidRDefault="00FF33CC" w:rsidP="00FF33CC">
      <w:pPr>
        <w:suppressAutoHyphens/>
        <w:autoSpaceDN w:val="0"/>
        <w:spacing w:after="0" w:line="257"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 zamjene kanalizacijskih rešetki i poklopaca, zamjena ručki poklopaca,</w:t>
      </w:r>
    </w:p>
    <w:p w14:paraId="30B4056C" w14:textId="77777777" w:rsidR="00FF33CC" w:rsidRPr="000F00DC" w:rsidRDefault="00FF33CC" w:rsidP="00FF33CC">
      <w:pPr>
        <w:suppressAutoHyphens/>
        <w:autoSpaceDN w:val="0"/>
        <w:spacing w:after="0" w:line="257"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 probijanja i ispiranja slivnika prema ukazanoj potrebi,</w:t>
      </w:r>
    </w:p>
    <w:p w14:paraId="0540BB35" w14:textId="77777777" w:rsidR="00FF33CC" w:rsidRPr="000F00DC" w:rsidRDefault="00FF33CC" w:rsidP="00FF33CC">
      <w:pPr>
        <w:suppressAutoHyphens/>
        <w:autoSpaceDN w:val="0"/>
        <w:spacing w:after="0" w:line="257"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 podešavanje kanalizacijskih poklopaca na visinu asfalta prema ukazanoj potrebi,</w:t>
      </w:r>
    </w:p>
    <w:p w14:paraId="1F5A91DC" w14:textId="77777777" w:rsidR="00FF33CC" w:rsidRPr="000F00DC" w:rsidRDefault="00FF33CC" w:rsidP="00FF33CC">
      <w:pPr>
        <w:suppressAutoHyphens/>
        <w:autoSpaceDN w:val="0"/>
        <w:spacing w:after="0" w:line="257"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 podizanja i vraćanja u ležišta rešetki i poklopaca, čišćenja usta slivnika i kanalskih rešetki za vrijeme i nakon kiše sa deponiranjem izvađenog mulja, čišćenje nanesenog materijala sa slivnika,</w:t>
      </w:r>
    </w:p>
    <w:p w14:paraId="709A61D6" w14:textId="77777777" w:rsidR="00FF33CC" w:rsidRPr="000F00DC" w:rsidRDefault="00FF33CC" w:rsidP="00FF33CC">
      <w:pPr>
        <w:suppressAutoHyphens/>
        <w:autoSpaceDN w:val="0"/>
        <w:spacing w:after="0" w:line="257"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 čišćenje i ispiranje kanalizacije mreže i šahtova,</w:t>
      </w:r>
    </w:p>
    <w:p w14:paraId="6DA8426E" w14:textId="77777777" w:rsidR="00FF33CC" w:rsidRPr="000F00DC" w:rsidRDefault="00FF33CC" w:rsidP="00FF33CC">
      <w:pPr>
        <w:suppressAutoHyphens/>
        <w:autoSpaceDN w:val="0"/>
        <w:spacing w:after="0" w:line="257"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 ispumpavanja atmosferskih voda u dijelovima grada gdje je došlo do prelijevanja uslijed obilnih oborina,</w:t>
      </w:r>
    </w:p>
    <w:p w14:paraId="6B09612E" w14:textId="77777777" w:rsidR="00FF33CC" w:rsidRPr="000F00DC" w:rsidRDefault="00FF33CC" w:rsidP="00FF33CC">
      <w:pPr>
        <w:suppressAutoHyphens/>
        <w:autoSpaceDN w:val="0"/>
        <w:spacing w:after="0" w:line="257"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 xml:space="preserve">- nabava novih ili rekonstrukcija starih, urušenih slivnika, kanalskih rešetki, otvorenih </w:t>
      </w:r>
      <w:proofErr w:type="spellStart"/>
      <w:r w:rsidRPr="000F00DC">
        <w:rPr>
          <w:rFonts w:ascii="Times New Roman" w:hAnsi="Times New Roman"/>
          <w:iCs/>
          <w:sz w:val="24"/>
          <w:szCs w:val="24"/>
          <w:lang w:eastAsia="hr-HR"/>
        </w:rPr>
        <w:t>rigola</w:t>
      </w:r>
      <w:proofErr w:type="spellEnd"/>
      <w:r w:rsidRPr="000F00DC">
        <w:rPr>
          <w:rFonts w:ascii="Times New Roman" w:hAnsi="Times New Roman"/>
          <w:iCs/>
          <w:sz w:val="24"/>
          <w:szCs w:val="24"/>
          <w:lang w:eastAsia="hr-HR"/>
        </w:rPr>
        <w:t>, zatvorenih kanala, kanalizacijske mreže i šahtova, kišnih preljeva i taložnica,</w:t>
      </w:r>
    </w:p>
    <w:p w14:paraId="61E21F37" w14:textId="77777777" w:rsidR="00FF33CC" w:rsidRPr="000F00DC" w:rsidRDefault="00FF33CC" w:rsidP="00FF33CC">
      <w:pPr>
        <w:suppressAutoHyphens/>
        <w:autoSpaceDN w:val="0"/>
        <w:spacing w:after="0" w:line="257"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 sanacija sustava oborinske kanalizacije zbog dotrajalosti i propuštanja cijevi,</w:t>
      </w:r>
    </w:p>
    <w:p w14:paraId="3AD46469" w14:textId="77777777" w:rsidR="00FF33CC" w:rsidRPr="000F00DC" w:rsidRDefault="00FF33CC" w:rsidP="00FF33CC">
      <w:pPr>
        <w:suppressAutoHyphens/>
        <w:autoSpaceDN w:val="0"/>
        <w:spacing w:after="0" w:line="257"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 izvanredno održavanje sustava odvodnje atmosferskih voda u sklopu pojačanih održavanja i/ili rekonstrukcije (izvanredna održavanja) nerazvrstanih cesta i javnih površina.</w:t>
      </w:r>
    </w:p>
    <w:p w14:paraId="011CEB69" w14:textId="77777777" w:rsidR="00FF33CC" w:rsidRDefault="00FF33CC" w:rsidP="00FF33CC">
      <w:pPr>
        <w:suppressAutoHyphens/>
        <w:autoSpaceDN w:val="0"/>
        <w:spacing w:after="0" w:line="257"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lastRenderedPageBreak/>
        <w:t>Slivnici se intenzivno čiste nakon zimskog perioda da bi se očistio naneseni talog od zimskih posipavanja, a u ulicama u kojima je prisutan veći broj stabala (blizina parkova, šumica, gradski drvoredi), čišćenje se intenzivira u jesenskom periodu kako bi se uklonile naslage lišća.</w:t>
      </w:r>
    </w:p>
    <w:p w14:paraId="3C852BA8" w14:textId="77777777" w:rsidR="00FF33CC" w:rsidRDefault="00FF33CC" w:rsidP="00FF33CC">
      <w:pPr>
        <w:suppressAutoHyphens/>
        <w:autoSpaceDN w:val="0"/>
        <w:spacing w:after="0" w:line="257" w:lineRule="auto"/>
        <w:jc w:val="both"/>
        <w:textAlignment w:val="baseline"/>
        <w:rPr>
          <w:rFonts w:ascii="Times New Roman" w:hAnsi="Times New Roman"/>
          <w:iCs/>
          <w:sz w:val="24"/>
          <w:szCs w:val="24"/>
          <w:lang w:eastAsia="hr-HR"/>
        </w:rPr>
      </w:pPr>
    </w:p>
    <w:p w14:paraId="5BE8ACD6" w14:textId="77777777" w:rsidR="00FF33CC" w:rsidRPr="008811FC" w:rsidRDefault="00FF33CC" w:rsidP="00FF33CC">
      <w:pPr>
        <w:suppressAutoHyphens/>
        <w:autoSpaceDN w:val="0"/>
        <w:spacing w:after="0" w:line="257" w:lineRule="auto"/>
        <w:jc w:val="both"/>
        <w:textAlignment w:val="baseline"/>
        <w:rPr>
          <w:rFonts w:ascii="Times New Roman" w:hAnsi="Times New Roman"/>
          <w:b/>
          <w:bCs/>
          <w:iCs/>
          <w:sz w:val="24"/>
          <w:szCs w:val="24"/>
          <w:lang w:eastAsia="hr-HR"/>
        </w:rPr>
      </w:pPr>
      <w:r w:rsidRPr="008811FC">
        <w:rPr>
          <w:rFonts w:ascii="Times New Roman" w:hAnsi="Times New Roman"/>
          <w:b/>
          <w:bCs/>
          <w:iCs/>
          <w:sz w:val="24"/>
          <w:szCs w:val="24"/>
          <w:lang w:eastAsia="hr-HR"/>
        </w:rPr>
        <w:t>U okviru ovog programa, izmjena i dopuna nema.</w:t>
      </w:r>
    </w:p>
    <w:p w14:paraId="083B81A9" w14:textId="77777777" w:rsidR="00FF33CC" w:rsidRPr="00B33D44" w:rsidRDefault="00FF33CC" w:rsidP="00FF33CC">
      <w:pPr>
        <w:suppressAutoHyphens/>
        <w:autoSpaceDN w:val="0"/>
        <w:spacing w:after="0" w:line="257" w:lineRule="auto"/>
        <w:jc w:val="both"/>
        <w:textAlignment w:val="baseline"/>
        <w:rPr>
          <w:rFonts w:ascii="Times New Roman" w:hAnsi="Times New Roman"/>
          <w:iCs/>
          <w:sz w:val="24"/>
          <w:szCs w:val="24"/>
          <w:lang w:eastAsia="hr-HR"/>
        </w:rPr>
      </w:pPr>
    </w:p>
    <w:p w14:paraId="6DE9E3CB" w14:textId="77777777" w:rsidR="00FF33CC" w:rsidRDefault="00FF33CC" w:rsidP="00FF33CC">
      <w:pPr>
        <w:suppressAutoHyphens/>
        <w:autoSpaceDN w:val="0"/>
        <w:spacing w:after="0" w:line="256" w:lineRule="auto"/>
        <w:jc w:val="both"/>
        <w:textAlignment w:val="baseline"/>
        <w:rPr>
          <w:rFonts w:ascii="Times New Roman" w:hAnsi="Times New Roman"/>
          <w:b/>
          <w:bCs/>
          <w:i/>
          <w:sz w:val="24"/>
          <w:szCs w:val="24"/>
          <w:u w:val="single"/>
          <w:lang w:eastAsia="hr-HR"/>
        </w:rPr>
      </w:pPr>
      <w:r>
        <w:rPr>
          <w:rFonts w:ascii="Times New Roman" w:hAnsi="Times New Roman"/>
          <w:b/>
          <w:bCs/>
          <w:i/>
          <w:sz w:val="24"/>
          <w:szCs w:val="24"/>
          <w:u w:val="single"/>
          <w:lang w:eastAsia="hr-HR"/>
        </w:rPr>
        <w:t>Program 1027 ODRŽAVANJE GROBLJA</w:t>
      </w:r>
    </w:p>
    <w:p w14:paraId="40D4D3D0" w14:textId="77777777" w:rsidR="00FF33CC" w:rsidRDefault="00FF33CC" w:rsidP="00FF33CC">
      <w:pPr>
        <w:suppressAutoHyphens/>
        <w:autoSpaceDN w:val="0"/>
        <w:spacing w:after="0" w:line="256" w:lineRule="auto"/>
        <w:jc w:val="both"/>
        <w:textAlignment w:val="baseline"/>
        <w:rPr>
          <w:rFonts w:ascii="Times New Roman" w:hAnsi="Times New Roman"/>
          <w:b/>
          <w:bCs/>
          <w:i/>
          <w:sz w:val="24"/>
          <w:szCs w:val="24"/>
          <w:u w:val="single"/>
          <w:lang w:eastAsia="hr-HR"/>
        </w:rPr>
      </w:pPr>
    </w:p>
    <w:p w14:paraId="3FCEB026" w14:textId="77777777" w:rsidR="00FF33CC" w:rsidRPr="005D11A2" w:rsidRDefault="00FF33CC" w:rsidP="00FF33CC">
      <w:pPr>
        <w:suppressAutoHyphens/>
        <w:autoSpaceDN w:val="0"/>
        <w:spacing w:after="0" w:line="256" w:lineRule="auto"/>
        <w:jc w:val="both"/>
        <w:textAlignment w:val="baseline"/>
        <w:rPr>
          <w:rFonts w:ascii="Times New Roman" w:hAnsi="Times New Roman"/>
          <w:iCs/>
          <w:sz w:val="24"/>
          <w:szCs w:val="24"/>
          <w:lang w:eastAsia="hr-HR"/>
        </w:rPr>
      </w:pPr>
      <w:r w:rsidRPr="002D13E7">
        <w:rPr>
          <w:rFonts w:ascii="Times New Roman" w:hAnsi="Times New Roman"/>
          <w:b/>
          <w:bCs/>
          <w:iCs/>
          <w:sz w:val="24"/>
          <w:szCs w:val="24"/>
          <w:lang w:eastAsia="hr-HR"/>
        </w:rPr>
        <w:t>U okviru ovog Programa, izmjena i dopuna nema. Osigurana sredstva od 18.500,00 eura bit će dostatna do kraja proračunske godine</w:t>
      </w:r>
      <w:r w:rsidRPr="00890BBB">
        <w:rPr>
          <w:rFonts w:ascii="Times New Roman" w:hAnsi="Times New Roman"/>
          <w:iCs/>
          <w:sz w:val="24"/>
          <w:szCs w:val="24"/>
          <w:lang w:eastAsia="hr-HR"/>
        </w:rPr>
        <w:t>.</w:t>
      </w:r>
      <w:r>
        <w:rPr>
          <w:rFonts w:ascii="Times New Roman" w:hAnsi="Times New Roman"/>
          <w:iCs/>
          <w:sz w:val="24"/>
          <w:szCs w:val="24"/>
          <w:lang w:eastAsia="hr-HR"/>
        </w:rPr>
        <w:t xml:space="preserve"> </w:t>
      </w:r>
      <w:r w:rsidRPr="000F00DC">
        <w:rPr>
          <w:rFonts w:ascii="Times New Roman" w:hAnsi="Times New Roman"/>
          <w:iCs/>
          <w:sz w:val="24"/>
          <w:szCs w:val="24"/>
          <w:lang w:eastAsia="hr-HR"/>
        </w:rPr>
        <w:t>Djelatnost obuhvaća poslove održavanja staza, zelenih površina i biljnog materijala, sanaciju zidova i stubišta i sl. poslove.</w:t>
      </w:r>
    </w:p>
    <w:p w14:paraId="7748769F" w14:textId="77777777" w:rsidR="00FF33CC" w:rsidRDefault="00FF33CC" w:rsidP="00FF33CC">
      <w:pPr>
        <w:suppressAutoHyphens/>
        <w:autoSpaceDN w:val="0"/>
        <w:spacing w:after="0" w:line="256" w:lineRule="auto"/>
        <w:jc w:val="both"/>
        <w:textAlignment w:val="baseline"/>
        <w:rPr>
          <w:rFonts w:ascii="Times New Roman" w:hAnsi="Times New Roman"/>
          <w:b/>
          <w:bCs/>
          <w:i/>
          <w:sz w:val="24"/>
          <w:szCs w:val="24"/>
          <w:u w:val="single"/>
          <w:lang w:eastAsia="hr-HR"/>
        </w:rPr>
      </w:pPr>
    </w:p>
    <w:p w14:paraId="31FBA347" w14:textId="77777777" w:rsidR="00FF33CC" w:rsidRPr="00722994" w:rsidRDefault="00FF33CC" w:rsidP="00FF33CC">
      <w:pPr>
        <w:suppressAutoHyphens/>
        <w:autoSpaceDN w:val="0"/>
        <w:spacing w:after="0" w:line="256" w:lineRule="auto"/>
        <w:jc w:val="both"/>
        <w:textAlignment w:val="baseline"/>
        <w:rPr>
          <w:rFonts w:ascii="Times New Roman" w:hAnsi="Times New Roman"/>
          <w:b/>
          <w:bCs/>
          <w:i/>
          <w:sz w:val="24"/>
          <w:szCs w:val="24"/>
          <w:u w:val="single"/>
          <w:lang w:eastAsia="hr-HR"/>
        </w:rPr>
      </w:pPr>
      <w:r w:rsidRPr="00722994">
        <w:rPr>
          <w:rFonts w:ascii="Times New Roman" w:hAnsi="Times New Roman"/>
          <w:b/>
          <w:bCs/>
          <w:i/>
          <w:sz w:val="24"/>
          <w:szCs w:val="24"/>
          <w:u w:val="single"/>
          <w:lang w:eastAsia="hr-HR"/>
        </w:rPr>
        <w:t>Program  1028  ODRŽAVANJE JAVNIH POVRŠINA</w:t>
      </w:r>
    </w:p>
    <w:p w14:paraId="1DB3BBD4" w14:textId="77777777" w:rsidR="00FF33CC" w:rsidRPr="00095009" w:rsidRDefault="00FF33CC" w:rsidP="00FF33CC">
      <w:pPr>
        <w:suppressAutoHyphens/>
        <w:autoSpaceDN w:val="0"/>
        <w:spacing w:after="0" w:line="256" w:lineRule="auto"/>
        <w:jc w:val="both"/>
        <w:textAlignment w:val="baseline"/>
        <w:rPr>
          <w:rFonts w:ascii="Times New Roman" w:hAnsi="Times New Roman"/>
          <w:b/>
          <w:bCs/>
          <w:iCs/>
          <w:sz w:val="24"/>
          <w:szCs w:val="24"/>
          <w:u w:val="single"/>
          <w:lang w:eastAsia="hr-HR"/>
        </w:rPr>
      </w:pPr>
    </w:p>
    <w:p w14:paraId="1339701C" w14:textId="77777777" w:rsidR="00FF33CC" w:rsidRDefault="00FF33CC" w:rsidP="00FF33CC">
      <w:pPr>
        <w:suppressAutoHyphens/>
        <w:autoSpaceDN w:val="0"/>
        <w:spacing w:after="160" w:line="256" w:lineRule="auto"/>
        <w:jc w:val="both"/>
        <w:textAlignment w:val="baseline"/>
        <w:rPr>
          <w:rFonts w:ascii="Times New Roman" w:hAnsi="Times New Roman"/>
          <w:iCs/>
          <w:sz w:val="24"/>
          <w:szCs w:val="24"/>
          <w:lang w:eastAsia="hr-HR"/>
        </w:rPr>
      </w:pPr>
      <w:r w:rsidRPr="000F00DC">
        <w:rPr>
          <w:rFonts w:ascii="Times New Roman" w:hAnsi="Times New Roman"/>
          <w:iCs/>
          <w:sz w:val="24"/>
          <w:szCs w:val="24"/>
          <w:lang w:eastAsia="hr-HR"/>
        </w:rPr>
        <w:t>Program održavanja javnih površina obuhvaća poslove održavanja komunalne infrastrukture razvrstane u aktivnosti koje predstavljaju obavljanje djelatnosti iz Zakona o komunalnom gospodarstvu. Programom su predviđena sredstva za obavljanje poslova održavanja zelenih površina, fontana, ličenje javno prometnih površina, održavanja javnih igrališta i ostalo. Cilj provođenja navedenih aktivnosti je održavanje komunalne infrastrukture sukladno predviđenom programu.</w:t>
      </w:r>
    </w:p>
    <w:p w14:paraId="1D8EAF93" w14:textId="3EEB82FF" w:rsidR="00FF33CC" w:rsidRDefault="00FF33CC" w:rsidP="00FF33CC">
      <w:pPr>
        <w:suppressAutoHyphens/>
        <w:autoSpaceDN w:val="0"/>
        <w:spacing w:after="160" w:line="256" w:lineRule="auto"/>
        <w:jc w:val="both"/>
        <w:textAlignment w:val="baseline"/>
        <w:rPr>
          <w:rFonts w:ascii="Times New Roman" w:hAnsi="Times New Roman"/>
          <w:b/>
          <w:bCs/>
          <w:iCs/>
          <w:sz w:val="24"/>
          <w:szCs w:val="24"/>
          <w:lang w:eastAsia="hr-HR"/>
        </w:rPr>
      </w:pPr>
      <w:r w:rsidRPr="002D13E7">
        <w:rPr>
          <w:rFonts w:ascii="Times New Roman" w:hAnsi="Times New Roman"/>
          <w:b/>
          <w:bCs/>
          <w:iCs/>
          <w:sz w:val="24"/>
          <w:szCs w:val="24"/>
          <w:lang w:eastAsia="hr-HR"/>
        </w:rPr>
        <w:t xml:space="preserve">Program Održavanja javnih površina povećava se za </w:t>
      </w:r>
      <w:r w:rsidR="005479F4">
        <w:rPr>
          <w:rFonts w:ascii="Times New Roman" w:hAnsi="Times New Roman"/>
          <w:b/>
          <w:bCs/>
          <w:iCs/>
          <w:sz w:val="24"/>
          <w:szCs w:val="24"/>
          <w:lang w:eastAsia="hr-HR"/>
        </w:rPr>
        <w:t>10</w:t>
      </w:r>
      <w:r w:rsidRPr="002D13E7">
        <w:rPr>
          <w:rFonts w:ascii="Times New Roman" w:hAnsi="Times New Roman"/>
          <w:b/>
          <w:bCs/>
          <w:iCs/>
          <w:sz w:val="24"/>
          <w:szCs w:val="24"/>
          <w:lang w:eastAsia="hr-HR"/>
        </w:rPr>
        <w:t xml:space="preserve"> %, odnosno za </w:t>
      </w:r>
      <w:r>
        <w:rPr>
          <w:rFonts w:ascii="Times New Roman" w:hAnsi="Times New Roman"/>
          <w:b/>
          <w:bCs/>
          <w:iCs/>
          <w:sz w:val="24"/>
          <w:szCs w:val="24"/>
          <w:lang w:eastAsia="hr-HR"/>
        </w:rPr>
        <w:t>77.369,67</w:t>
      </w:r>
      <w:r w:rsidRPr="002D13E7">
        <w:rPr>
          <w:rFonts w:ascii="Times New Roman" w:hAnsi="Times New Roman"/>
          <w:b/>
          <w:bCs/>
          <w:iCs/>
          <w:sz w:val="24"/>
          <w:szCs w:val="24"/>
          <w:lang w:eastAsia="hr-HR"/>
        </w:rPr>
        <w:t xml:space="preserve"> eura, te će sada iznositi </w:t>
      </w:r>
      <w:r>
        <w:rPr>
          <w:rFonts w:ascii="Times New Roman" w:hAnsi="Times New Roman"/>
          <w:b/>
          <w:bCs/>
          <w:iCs/>
          <w:sz w:val="24"/>
          <w:szCs w:val="24"/>
          <w:lang w:eastAsia="hr-HR"/>
        </w:rPr>
        <w:t>851.480,00</w:t>
      </w:r>
      <w:r w:rsidRPr="002D13E7">
        <w:rPr>
          <w:rFonts w:ascii="Times New Roman" w:hAnsi="Times New Roman"/>
          <w:b/>
          <w:bCs/>
          <w:iCs/>
          <w:sz w:val="24"/>
          <w:szCs w:val="24"/>
          <w:lang w:eastAsia="hr-HR"/>
        </w:rPr>
        <w:t xml:space="preserve"> eura.</w:t>
      </w:r>
    </w:p>
    <w:p w14:paraId="05F2663C" w14:textId="77777777" w:rsidR="00FF33CC" w:rsidRDefault="00FF33CC" w:rsidP="00FF33CC">
      <w:pPr>
        <w:suppressAutoHyphens/>
        <w:autoSpaceDN w:val="0"/>
        <w:spacing w:after="160" w:line="256" w:lineRule="auto"/>
        <w:jc w:val="both"/>
        <w:textAlignment w:val="baseline"/>
        <w:rPr>
          <w:rFonts w:ascii="Times New Roman" w:hAnsi="Times New Roman"/>
          <w:b/>
          <w:bCs/>
          <w:iCs/>
          <w:sz w:val="24"/>
          <w:szCs w:val="24"/>
          <w:lang w:eastAsia="hr-HR"/>
        </w:rPr>
      </w:pPr>
      <w:r>
        <w:rPr>
          <w:rFonts w:ascii="Times New Roman" w:hAnsi="Times New Roman"/>
          <w:b/>
          <w:bCs/>
          <w:iCs/>
          <w:sz w:val="24"/>
          <w:szCs w:val="24"/>
          <w:lang w:eastAsia="hr-HR"/>
        </w:rPr>
        <w:t>U okviru ovog Programa, izmjene i dopune odnose se na:</w:t>
      </w:r>
    </w:p>
    <w:p w14:paraId="3F48B861" w14:textId="77777777" w:rsidR="00FF33CC" w:rsidRDefault="00FF33CC" w:rsidP="00FF33CC">
      <w:pPr>
        <w:pStyle w:val="Odlomakpopisa"/>
        <w:numPr>
          <w:ilvl w:val="0"/>
          <w:numId w:val="47"/>
        </w:numPr>
        <w:suppressAutoHyphens/>
        <w:autoSpaceDN w:val="0"/>
        <w:spacing w:after="0" w:line="256" w:lineRule="auto"/>
        <w:jc w:val="both"/>
        <w:textAlignment w:val="baseline"/>
        <w:rPr>
          <w:rFonts w:ascii="Times New Roman" w:hAnsi="Times New Roman"/>
          <w:iCs/>
          <w:sz w:val="24"/>
          <w:szCs w:val="24"/>
          <w:lang w:eastAsia="hr-HR"/>
        </w:rPr>
      </w:pPr>
      <w:r>
        <w:rPr>
          <w:rFonts w:ascii="Times New Roman" w:hAnsi="Times New Roman"/>
          <w:b/>
          <w:bCs/>
          <w:iCs/>
          <w:sz w:val="24"/>
          <w:szCs w:val="24"/>
          <w:lang w:eastAsia="hr-HR"/>
        </w:rPr>
        <w:t xml:space="preserve">Aktivnost A100044 Nabava i zamjena vertikalne i bojane horizontalne signalizacije – </w:t>
      </w:r>
      <w:r>
        <w:rPr>
          <w:rFonts w:ascii="Times New Roman" w:hAnsi="Times New Roman"/>
          <w:iCs/>
          <w:sz w:val="24"/>
          <w:szCs w:val="24"/>
          <w:lang w:eastAsia="hr-HR"/>
        </w:rPr>
        <w:t>povećava se za 11.369,67 eura, sukladno ažuriranom troškovniku procjene.</w:t>
      </w:r>
    </w:p>
    <w:p w14:paraId="63D63DFF" w14:textId="77777777" w:rsidR="00FF33CC" w:rsidRDefault="00FF33CC" w:rsidP="00FF33CC">
      <w:pPr>
        <w:pStyle w:val="Odlomakpopisa"/>
        <w:numPr>
          <w:ilvl w:val="0"/>
          <w:numId w:val="47"/>
        </w:numPr>
        <w:suppressAutoHyphens/>
        <w:autoSpaceDN w:val="0"/>
        <w:spacing w:after="0" w:line="256" w:lineRule="auto"/>
        <w:jc w:val="both"/>
        <w:textAlignment w:val="baseline"/>
        <w:rPr>
          <w:rFonts w:ascii="Times New Roman" w:hAnsi="Times New Roman"/>
          <w:iCs/>
          <w:sz w:val="24"/>
          <w:szCs w:val="24"/>
          <w:lang w:eastAsia="hr-HR"/>
        </w:rPr>
      </w:pPr>
      <w:r>
        <w:rPr>
          <w:rFonts w:ascii="Times New Roman" w:hAnsi="Times New Roman"/>
          <w:b/>
          <w:bCs/>
          <w:iCs/>
          <w:sz w:val="24"/>
          <w:szCs w:val="24"/>
          <w:lang w:eastAsia="hr-HR"/>
        </w:rPr>
        <w:t>Aktivnost A100048 Prigodno ukrašavanje grada –</w:t>
      </w:r>
      <w:r>
        <w:rPr>
          <w:rFonts w:ascii="Times New Roman" w:hAnsi="Times New Roman"/>
          <w:iCs/>
          <w:sz w:val="24"/>
          <w:szCs w:val="24"/>
          <w:lang w:eastAsia="hr-HR"/>
        </w:rPr>
        <w:t xml:space="preserve"> povećava se za 18.000,00 eura, sukladno realnim potrebama za 2025.godinu.</w:t>
      </w:r>
    </w:p>
    <w:p w14:paraId="2D155AE5" w14:textId="77777777" w:rsidR="00FF33CC" w:rsidRPr="005479F4" w:rsidRDefault="00FF33CC" w:rsidP="00FF33CC">
      <w:pPr>
        <w:pStyle w:val="Odlomakpopisa"/>
        <w:numPr>
          <w:ilvl w:val="0"/>
          <w:numId w:val="47"/>
        </w:numPr>
        <w:suppressAutoHyphens/>
        <w:autoSpaceDN w:val="0"/>
        <w:spacing w:after="0" w:line="256" w:lineRule="auto"/>
        <w:jc w:val="both"/>
        <w:textAlignment w:val="baseline"/>
        <w:rPr>
          <w:rFonts w:ascii="Times New Roman" w:hAnsi="Times New Roman"/>
          <w:b/>
          <w:bCs/>
          <w:iCs/>
          <w:sz w:val="24"/>
          <w:szCs w:val="24"/>
          <w:lang w:eastAsia="hr-HR"/>
        </w:rPr>
      </w:pPr>
      <w:r>
        <w:rPr>
          <w:rFonts w:ascii="Times New Roman" w:hAnsi="Times New Roman"/>
          <w:b/>
          <w:bCs/>
          <w:iCs/>
          <w:sz w:val="24"/>
          <w:szCs w:val="24"/>
          <w:lang w:eastAsia="hr-HR"/>
        </w:rPr>
        <w:t>Aktivnost A100052 Sanacija divljih odlagališta –</w:t>
      </w:r>
      <w:r>
        <w:rPr>
          <w:rFonts w:ascii="Times New Roman" w:hAnsi="Times New Roman"/>
          <w:iCs/>
          <w:sz w:val="24"/>
          <w:szCs w:val="24"/>
          <w:lang w:eastAsia="hr-HR"/>
        </w:rPr>
        <w:t xml:space="preserve"> povećava se za 31.000,00 eura, sukladno troškovniku iz projekta. </w:t>
      </w:r>
      <w:r w:rsidRPr="005479F4">
        <w:rPr>
          <w:rFonts w:ascii="Times New Roman" w:hAnsi="Times New Roman"/>
          <w:b/>
          <w:bCs/>
          <w:iCs/>
          <w:sz w:val="24"/>
          <w:szCs w:val="24"/>
          <w:lang w:eastAsia="hr-HR"/>
        </w:rPr>
        <w:t>Odobrena bespovratna sredstva u iznosu od 21.000,00 eura.</w:t>
      </w:r>
    </w:p>
    <w:p w14:paraId="274CD551" w14:textId="77777777" w:rsidR="00FF33CC" w:rsidRDefault="00FF33CC" w:rsidP="00FF33CC">
      <w:pPr>
        <w:pStyle w:val="Odlomakpopisa"/>
        <w:numPr>
          <w:ilvl w:val="0"/>
          <w:numId w:val="47"/>
        </w:numPr>
        <w:suppressAutoHyphens/>
        <w:autoSpaceDN w:val="0"/>
        <w:spacing w:after="0" w:line="256" w:lineRule="auto"/>
        <w:jc w:val="both"/>
        <w:textAlignment w:val="baseline"/>
        <w:rPr>
          <w:rFonts w:ascii="Times New Roman" w:hAnsi="Times New Roman"/>
          <w:iCs/>
          <w:sz w:val="24"/>
          <w:szCs w:val="24"/>
          <w:lang w:eastAsia="hr-HR"/>
        </w:rPr>
      </w:pPr>
      <w:r>
        <w:rPr>
          <w:rFonts w:ascii="Times New Roman" w:hAnsi="Times New Roman"/>
          <w:b/>
          <w:bCs/>
          <w:iCs/>
          <w:sz w:val="24"/>
          <w:szCs w:val="24"/>
          <w:lang w:eastAsia="hr-HR"/>
        </w:rPr>
        <w:t>Aktivnost A100053 Preventivna dezinsekcija, dezinfekcija i deratizacija –</w:t>
      </w:r>
      <w:r>
        <w:rPr>
          <w:rFonts w:ascii="Times New Roman" w:hAnsi="Times New Roman"/>
          <w:iCs/>
          <w:sz w:val="24"/>
          <w:szCs w:val="24"/>
          <w:lang w:eastAsia="hr-HR"/>
        </w:rPr>
        <w:t xml:space="preserve"> povećava se za 6.000,00 eura, sukladno realnim potrebama za 2025. godinu</w:t>
      </w:r>
    </w:p>
    <w:p w14:paraId="49A03AE6" w14:textId="77777777" w:rsidR="00FF33CC" w:rsidRDefault="00FF33CC" w:rsidP="00FF33CC">
      <w:pPr>
        <w:pStyle w:val="Odlomakpopisa"/>
        <w:numPr>
          <w:ilvl w:val="0"/>
          <w:numId w:val="47"/>
        </w:numPr>
        <w:suppressAutoHyphens/>
        <w:autoSpaceDN w:val="0"/>
        <w:spacing w:after="0" w:line="256" w:lineRule="auto"/>
        <w:jc w:val="both"/>
        <w:textAlignment w:val="baseline"/>
        <w:rPr>
          <w:rFonts w:ascii="Times New Roman" w:hAnsi="Times New Roman"/>
          <w:iCs/>
          <w:sz w:val="24"/>
          <w:szCs w:val="24"/>
          <w:lang w:eastAsia="hr-HR"/>
        </w:rPr>
      </w:pPr>
      <w:r>
        <w:rPr>
          <w:rFonts w:ascii="Times New Roman" w:hAnsi="Times New Roman"/>
          <w:b/>
          <w:bCs/>
          <w:iCs/>
          <w:sz w:val="24"/>
          <w:szCs w:val="24"/>
          <w:lang w:eastAsia="hr-HR"/>
        </w:rPr>
        <w:t>Aktivnost A100055 Održavanje i čišćenje zapuštenih površina –</w:t>
      </w:r>
      <w:r>
        <w:rPr>
          <w:rFonts w:ascii="Times New Roman" w:hAnsi="Times New Roman"/>
          <w:iCs/>
          <w:sz w:val="24"/>
          <w:szCs w:val="24"/>
          <w:lang w:eastAsia="hr-HR"/>
        </w:rPr>
        <w:t xml:space="preserve"> smanjuje se za 5.000,00 eura, sukladno dosadašnjem izvršenju i realnim potrebama do kraja 2025. godine.</w:t>
      </w:r>
    </w:p>
    <w:p w14:paraId="2300656B" w14:textId="77777777" w:rsidR="00FF33CC" w:rsidRDefault="00FF33CC" w:rsidP="00FF33CC">
      <w:pPr>
        <w:pStyle w:val="Odlomakpopisa"/>
        <w:numPr>
          <w:ilvl w:val="0"/>
          <w:numId w:val="47"/>
        </w:numPr>
        <w:suppressAutoHyphens/>
        <w:autoSpaceDN w:val="0"/>
        <w:spacing w:after="0" w:line="256" w:lineRule="auto"/>
        <w:jc w:val="both"/>
        <w:textAlignment w:val="baseline"/>
        <w:rPr>
          <w:rFonts w:ascii="Times New Roman" w:hAnsi="Times New Roman"/>
          <w:iCs/>
          <w:sz w:val="24"/>
          <w:szCs w:val="24"/>
          <w:lang w:eastAsia="hr-HR"/>
        </w:rPr>
      </w:pPr>
      <w:r>
        <w:rPr>
          <w:rFonts w:ascii="Times New Roman" w:hAnsi="Times New Roman"/>
          <w:b/>
          <w:bCs/>
          <w:iCs/>
          <w:sz w:val="24"/>
          <w:szCs w:val="24"/>
          <w:lang w:eastAsia="hr-HR"/>
        </w:rPr>
        <w:t>Aktivnost A1000320 Održavanje komunalne opreme –</w:t>
      </w:r>
      <w:r>
        <w:rPr>
          <w:rFonts w:ascii="Times New Roman" w:hAnsi="Times New Roman"/>
          <w:iCs/>
          <w:sz w:val="24"/>
          <w:szCs w:val="24"/>
          <w:lang w:eastAsia="hr-HR"/>
        </w:rPr>
        <w:t xml:space="preserve"> povećava se za 3.000,00 eura sukladno realnim potrebama do kraja 2025. godine.</w:t>
      </w:r>
    </w:p>
    <w:p w14:paraId="613F87DF" w14:textId="77777777" w:rsidR="00FF33CC" w:rsidRDefault="00FF33CC" w:rsidP="00FF33CC">
      <w:pPr>
        <w:pStyle w:val="Odlomakpopisa"/>
        <w:numPr>
          <w:ilvl w:val="0"/>
          <w:numId w:val="47"/>
        </w:numPr>
        <w:suppressAutoHyphens/>
        <w:autoSpaceDN w:val="0"/>
        <w:spacing w:after="0" w:line="256" w:lineRule="auto"/>
        <w:jc w:val="both"/>
        <w:textAlignment w:val="baseline"/>
        <w:rPr>
          <w:rFonts w:ascii="Times New Roman" w:hAnsi="Times New Roman"/>
          <w:iCs/>
          <w:sz w:val="24"/>
          <w:szCs w:val="24"/>
          <w:lang w:eastAsia="hr-HR"/>
        </w:rPr>
      </w:pPr>
      <w:r>
        <w:rPr>
          <w:rFonts w:ascii="Times New Roman" w:hAnsi="Times New Roman"/>
          <w:b/>
          <w:bCs/>
          <w:iCs/>
          <w:sz w:val="24"/>
          <w:szCs w:val="24"/>
          <w:lang w:eastAsia="hr-HR"/>
        </w:rPr>
        <w:t>Aktivnost A100375 Rekonstrukcija potpornih zidova –</w:t>
      </w:r>
      <w:r>
        <w:rPr>
          <w:rFonts w:ascii="Times New Roman" w:hAnsi="Times New Roman"/>
          <w:iCs/>
          <w:sz w:val="24"/>
          <w:szCs w:val="24"/>
          <w:lang w:eastAsia="hr-HR"/>
        </w:rPr>
        <w:t xml:space="preserve"> smanjuje se za 20.000,00 eura, obzirom da se proteklih godina odradila rekonstrukcija dosta zidova, pa se iznos smanjuje na realno potreban do kraja 2025. godine.</w:t>
      </w:r>
    </w:p>
    <w:p w14:paraId="5D4C5339" w14:textId="77777777" w:rsidR="00FF33CC" w:rsidRDefault="00FF33CC" w:rsidP="00FF33CC">
      <w:pPr>
        <w:pStyle w:val="Odlomakpopisa"/>
        <w:numPr>
          <w:ilvl w:val="0"/>
          <w:numId w:val="47"/>
        </w:numPr>
        <w:suppressAutoHyphens/>
        <w:autoSpaceDN w:val="0"/>
        <w:spacing w:after="0" w:line="256" w:lineRule="auto"/>
        <w:jc w:val="both"/>
        <w:textAlignment w:val="baseline"/>
        <w:rPr>
          <w:rFonts w:ascii="Times New Roman" w:hAnsi="Times New Roman"/>
          <w:iCs/>
          <w:sz w:val="24"/>
          <w:szCs w:val="24"/>
          <w:lang w:eastAsia="hr-HR"/>
        </w:rPr>
      </w:pPr>
      <w:r>
        <w:rPr>
          <w:rFonts w:ascii="Times New Roman" w:hAnsi="Times New Roman"/>
          <w:b/>
          <w:bCs/>
          <w:iCs/>
          <w:sz w:val="24"/>
          <w:szCs w:val="24"/>
          <w:lang w:eastAsia="hr-HR"/>
        </w:rPr>
        <w:t>Aktivnost A100506 Postavljanje cestovnih i sigurnosnih ograda  -</w:t>
      </w:r>
      <w:r>
        <w:rPr>
          <w:rFonts w:ascii="Times New Roman" w:hAnsi="Times New Roman"/>
          <w:iCs/>
          <w:sz w:val="24"/>
          <w:szCs w:val="24"/>
          <w:lang w:eastAsia="hr-HR"/>
        </w:rPr>
        <w:t xml:space="preserve"> dodaje se stavka u iznosu od 20.000,00 eura za povećanje sigurnosti u prometu, sukladno realnim potrebama tijekom 2025. godine.</w:t>
      </w:r>
    </w:p>
    <w:p w14:paraId="54218A0C" w14:textId="77777777" w:rsidR="00FF33CC" w:rsidRDefault="00FF33CC" w:rsidP="00FF33CC">
      <w:pPr>
        <w:pStyle w:val="Odlomakpopisa"/>
        <w:numPr>
          <w:ilvl w:val="0"/>
          <w:numId w:val="47"/>
        </w:numPr>
        <w:suppressAutoHyphens/>
        <w:autoSpaceDN w:val="0"/>
        <w:spacing w:after="0" w:line="256" w:lineRule="auto"/>
        <w:jc w:val="both"/>
        <w:textAlignment w:val="baseline"/>
        <w:rPr>
          <w:rFonts w:ascii="Times New Roman" w:hAnsi="Times New Roman"/>
          <w:iCs/>
          <w:sz w:val="24"/>
          <w:szCs w:val="24"/>
          <w:lang w:eastAsia="hr-HR"/>
        </w:rPr>
      </w:pPr>
      <w:r>
        <w:rPr>
          <w:rFonts w:ascii="Times New Roman" w:hAnsi="Times New Roman"/>
          <w:b/>
          <w:bCs/>
          <w:iCs/>
          <w:sz w:val="24"/>
          <w:szCs w:val="24"/>
          <w:lang w:eastAsia="hr-HR"/>
        </w:rPr>
        <w:t>Kapitalni projekt K100397 Nabava komunalne opreme –</w:t>
      </w:r>
      <w:r>
        <w:rPr>
          <w:rFonts w:ascii="Times New Roman" w:hAnsi="Times New Roman"/>
          <w:iCs/>
          <w:sz w:val="24"/>
          <w:szCs w:val="24"/>
          <w:lang w:eastAsia="hr-HR"/>
        </w:rPr>
        <w:t xml:space="preserve"> povećava se za 20.000,00 eura, sukladno realnim potrebama do kraja 2025. godine.</w:t>
      </w:r>
    </w:p>
    <w:p w14:paraId="25B9CE1F" w14:textId="77777777" w:rsidR="00FF33CC" w:rsidRDefault="00FF33CC" w:rsidP="00FF33CC">
      <w:pPr>
        <w:pStyle w:val="Odlomakpopisa"/>
        <w:numPr>
          <w:ilvl w:val="0"/>
          <w:numId w:val="47"/>
        </w:numPr>
        <w:suppressAutoHyphens/>
        <w:autoSpaceDN w:val="0"/>
        <w:spacing w:after="0" w:line="256" w:lineRule="auto"/>
        <w:jc w:val="both"/>
        <w:textAlignment w:val="baseline"/>
        <w:rPr>
          <w:rFonts w:ascii="Times New Roman" w:hAnsi="Times New Roman"/>
          <w:iCs/>
          <w:sz w:val="24"/>
          <w:szCs w:val="24"/>
          <w:lang w:eastAsia="hr-HR"/>
        </w:rPr>
      </w:pPr>
      <w:r>
        <w:rPr>
          <w:rFonts w:ascii="Times New Roman" w:hAnsi="Times New Roman"/>
          <w:b/>
          <w:bCs/>
          <w:iCs/>
          <w:sz w:val="24"/>
          <w:szCs w:val="24"/>
          <w:lang w:eastAsia="hr-HR"/>
        </w:rPr>
        <w:t>Kapitalni projekt  K100491 Uređenje stepenica od Trga kralja Tomislava do crkve Sv.</w:t>
      </w:r>
      <w:r>
        <w:rPr>
          <w:rFonts w:ascii="Times New Roman" w:hAnsi="Times New Roman"/>
          <w:iCs/>
          <w:sz w:val="24"/>
          <w:szCs w:val="24"/>
          <w:lang w:eastAsia="hr-HR"/>
        </w:rPr>
        <w:t xml:space="preserve"> </w:t>
      </w:r>
      <w:r>
        <w:rPr>
          <w:rFonts w:ascii="Times New Roman" w:hAnsi="Times New Roman"/>
          <w:b/>
          <w:bCs/>
          <w:iCs/>
          <w:sz w:val="24"/>
          <w:szCs w:val="24"/>
          <w:lang w:eastAsia="hr-HR"/>
        </w:rPr>
        <w:t xml:space="preserve">Ilije – </w:t>
      </w:r>
      <w:r>
        <w:rPr>
          <w:rFonts w:ascii="Times New Roman" w:hAnsi="Times New Roman"/>
          <w:iCs/>
          <w:sz w:val="24"/>
          <w:szCs w:val="24"/>
          <w:lang w:eastAsia="hr-HR"/>
        </w:rPr>
        <w:t>smanjuje se za 10.000,00 eura, obzirom da se tijekom 2025. godine planira izrada projektne dokumentacije i eventualni početak radova.</w:t>
      </w:r>
    </w:p>
    <w:p w14:paraId="02481149" w14:textId="77777777" w:rsidR="00FF33CC" w:rsidRPr="002D13E7" w:rsidRDefault="00FF33CC" w:rsidP="00FF33CC">
      <w:pPr>
        <w:suppressAutoHyphens/>
        <w:autoSpaceDN w:val="0"/>
        <w:spacing w:after="160" w:line="256" w:lineRule="auto"/>
        <w:jc w:val="both"/>
        <w:textAlignment w:val="baseline"/>
        <w:rPr>
          <w:rFonts w:ascii="Times New Roman" w:hAnsi="Times New Roman"/>
          <w:b/>
          <w:bCs/>
          <w:iCs/>
          <w:sz w:val="24"/>
          <w:szCs w:val="24"/>
          <w:lang w:eastAsia="hr-HR"/>
        </w:rPr>
      </w:pPr>
    </w:p>
    <w:p w14:paraId="20684145" w14:textId="77777777" w:rsidR="00887676" w:rsidRDefault="00887676" w:rsidP="00FF33CC">
      <w:pPr>
        <w:suppressAutoHyphens/>
        <w:autoSpaceDN w:val="0"/>
        <w:spacing w:after="0" w:line="256" w:lineRule="auto"/>
        <w:jc w:val="both"/>
        <w:textAlignment w:val="baseline"/>
        <w:rPr>
          <w:rFonts w:ascii="Times New Roman" w:hAnsi="Times New Roman"/>
          <w:b/>
          <w:bCs/>
          <w:i/>
          <w:sz w:val="24"/>
          <w:szCs w:val="24"/>
          <w:u w:val="single"/>
          <w:lang w:eastAsia="hr-HR"/>
        </w:rPr>
      </w:pPr>
    </w:p>
    <w:p w14:paraId="48FC3856" w14:textId="77777777" w:rsidR="00887676" w:rsidRDefault="00887676" w:rsidP="00FF33CC">
      <w:pPr>
        <w:suppressAutoHyphens/>
        <w:autoSpaceDN w:val="0"/>
        <w:spacing w:after="0" w:line="256" w:lineRule="auto"/>
        <w:jc w:val="both"/>
        <w:textAlignment w:val="baseline"/>
        <w:rPr>
          <w:rFonts w:ascii="Times New Roman" w:hAnsi="Times New Roman"/>
          <w:b/>
          <w:bCs/>
          <w:i/>
          <w:sz w:val="24"/>
          <w:szCs w:val="24"/>
          <w:u w:val="single"/>
          <w:lang w:eastAsia="hr-HR"/>
        </w:rPr>
      </w:pPr>
    </w:p>
    <w:p w14:paraId="21CBBC9E" w14:textId="5A9CB5ED" w:rsidR="00FF33CC" w:rsidRDefault="00FF33CC" w:rsidP="00FF33CC">
      <w:pPr>
        <w:suppressAutoHyphens/>
        <w:autoSpaceDN w:val="0"/>
        <w:spacing w:after="0" w:line="256" w:lineRule="auto"/>
        <w:jc w:val="both"/>
        <w:textAlignment w:val="baseline"/>
        <w:rPr>
          <w:rFonts w:ascii="Times New Roman" w:hAnsi="Times New Roman"/>
          <w:b/>
          <w:bCs/>
          <w:i/>
          <w:sz w:val="24"/>
          <w:szCs w:val="24"/>
          <w:u w:val="single"/>
          <w:lang w:eastAsia="hr-HR"/>
        </w:rPr>
      </w:pPr>
      <w:r w:rsidRPr="00022E65">
        <w:rPr>
          <w:rFonts w:ascii="Times New Roman" w:hAnsi="Times New Roman"/>
          <w:b/>
          <w:bCs/>
          <w:i/>
          <w:sz w:val="24"/>
          <w:szCs w:val="24"/>
          <w:u w:val="single"/>
          <w:lang w:eastAsia="hr-HR"/>
        </w:rPr>
        <w:lastRenderedPageBreak/>
        <w:t>Program 1029 PROSTORNO PLANIRANJE</w:t>
      </w:r>
    </w:p>
    <w:p w14:paraId="200FBB7D" w14:textId="77777777" w:rsidR="00FF33CC" w:rsidRPr="00022E65" w:rsidRDefault="00FF33CC" w:rsidP="00FF33CC">
      <w:pPr>
        <w:suppressAutoHyphens/>
        <w:autoSpaceDN w:val="0"/>
        <w:spacing w:after="0" w:line="256" w:lineRule="auto"/>
        <w:jc w:val="both"/>
        <w:textAlignment w:val="baseline"/>
        <w:rPr>
          <w:rFonts w:ascii="Times New Roman" w:hAnsi="Times New Roman"/>
          <w:b/>
          <w:bCs/>
          <w:i/>
          <w:sz w:val="24"/>
          <w:szCs w:val="24"/>
          <w:u w:val="single"/>
          <w:lang w:eastAsia="hr-HR"/>
        </w:rPr>
      </w:pPr>
    </w:p>
    <w:p w14:paraId="16987CD6" w14:textId="77777777" w:rsidR="00FF33CC" w:rsidRPr="00022E65" w:rsidRDefault="00FF33CC" w:rsidP="00FF33CC">
      <w:pPr>
        <w:suppressAutoHyphens/>
        <w:autoSpaceDN w:val="0"/>
        <w:spacing w:after="0" w:line="256" w:lineRule="auto"/>
        <w:jc w:val="both"/>
        <w:textAlignment w:val="baseline"/>
        <w:rPr>
          <w:rFonts w:ascii="Times New Roman" w:hAnsi="Times New Roman"/>
          <w:iCs/>
          <w:sz w:val="24"/>
          <w:szCs w:val="24"/>
          <w:lang w:eastAsia="hr-HR"/>
        </w:rPr>
      </w:pPr>
      <w:r w:rsidRPr="00022E65">
        <w:rPr>
          <w:rFonts w:ascii="Times New Roman" w:hAnsi="Times New Roman"/>
          <w:iCs/>
          <w:sz w:val="24"/>
          <w:szCs w:val="24"/>
          <w:lang w:eastAsia="hr-HR"/>
        </w:rPr>
        <w:t xml:space="preserve">Provođenjem ovih programskih aktivnosti osigurava se zakonito i pravovremeno izdavanje akata u vezi s provedbom dokumenata prostornog uređenja i gradnjom na temelju zakonskih propisa. Provođenje ovih kapitalnih aktivnosti temelj je za urbanističko uređenja grada i infrastrukture. </w:t>
      </w:r>
    </w:p>
    <w:p w14:paraId="72F9C9B9" w14:textId="77777777" w:rsidR="00FF33CC" w:rsidRDefault="00FF33CC" w:rsidP="00FF33CC">
      <w:pPr>
        <w:suppressAutoHyphens/>
        <w:autoSpaceDN w:val="0"/>
        <w:spacing w:after="0" w:line="256" w:lineRule="auto"/>
        <w:jc w:val="both"/>
        <w:textAlignment w:val="baseline"/>
        <w:rPr>
          <w:rFonts w:ascii="Times New Roman" w:hAnsi="Times New Roman"/>
          <w:iCs/>
          <w:sz w:val="24"/>
          <w:szCs w:val="24"/>
          <w:lang w:eastAsia="hr-HR"/>
        </w:rPr>
      </w:pPr>
    </w:p>
    <w:p w14:paraId="73BCAFF2" w14:textId="77777777" w:rsidR="00FF33CC" w:rsidRPr="00EC51FC" w:rsidRDefault="00FF33CC" w:rsidP="00FF33CC">
      <w:pPr>
        <w:suppressAutoHyphens/>
        <w:autoSpaceDN w:val="0"/>
        <w:spacing w:after="0" w:line="256" w:lineRule="auto"/>
        <w:jc w:val="both"/>
        <w:textAlignment w:val="baseline"/>
        <w:rPr>
          <w:rFonts w:ascii="Times New Roman" w:hAnsi="Times New Roman"/>
          <w:b/>
          <w:bCs/>
          <w:iCs/>
          <w:sz w:val="24"/>
          <w:szCs w:val="24"/>
          <w:lang w:eastAsia="hr-HR"/>
        </w:rPr>
      </w:pPr>
      <w:r w:rsidRPr="00EA2FA5">
        <w:rPr>
          <w:rFonts w:ascii="Times New Roman" w:hAnsi="Times New Roman"/>
          <w:b/>
          <w:bCs/>
          <w:iCs/>
          <w:sz w:val="24"/>
          <w:szCs w:val="24"/>
          <w:lang w:eastAsia="hr-HR"/>
        </w:rPr>
        <w:t xml:space="preserve">Program je planiran  u iznosu od </w:t>
      </w:r>
      <w:r>
        <w:rPr>
          <w:rFonts w:ascii="Times New Roman" w:hAnsi="Times New Roman"/>
          <w:b/>
          <w:bCs/>
          <w:iCs/>
          <w:sz w:val="24"/>
          <w:szCs w:val="24"/>
          <w:lang w:eastAsia="hr-HR"/>
        </w:rPr>
        <w:t>110.700,00</w:t>
      </w:r>
      <w:r w:rsidRPr="00EA2FA5">
        <w:rPr>
          <w:rFonts w:ascii="Times New Roman" w:hAnsi="Times New Roman"/>
          <w:b/>
          <w:bCs/>
          <w:iCs/>
          <w:sz w:val="24"/>
          <w:szCs w:val="24"/>
          <w:lang w:eastAsia="hr-HR"/>
        </w:rPr>
        <w:t xml:space="preserve"> eura</w:t>
      </w:r>
      <w:r>
        <w:rPr>
          <w:rFonts w:ascii="Times New Roman" w:hAnsi="Times New Roman"/>
          <w:b/>
          <w:bCs/>
          <w:iCs/>
          <w:sz w:val="24"/>
          <w:szCs w:val="24"/>
          <w:lang w:eastAsia="hr-HR"/>
        </w:rPr>
        <w:t xml:space="preserve">. </w:t>
      </w:r>
      <w:r>
        <w:rPr>
          <w:rFonts w:ascii="Times New Roman" w:hAnsi="Times New Roman"/>
          <w:iCs/>
          <w:sz w:val="24"/>
          <w:szCs w:val="24"/>
          <w:lang w:eastAsia="hr-HR"/>
        </w:rPr>
        <w:t>U tijeku je i</w:t>
      </w:r>
      <w:r w:rsidRPr="003B55A9">
        <w:rPr>
          <w:rFonts w:ascii="Times New Roman" w:hAnsi="Times New Roman"/>
          <w:iCs/>
          <w:sz w:val="24"/>
          <w:szCs w:val="24"/>
          <w:lang w:eastAsia="hr-HR"/>
        </w:rPr>
        <w:t>zrada V. izmjena i dopuna Prostornog plana uređenja Grada Metkovića</w:t>
      </w:r>
      <w:r>
        <w:rPr>
          <w:rFonts w:ascii="Times New Roman" w:hAnsi="Times New Roman"/>
          <w:iCs/>
          <w:sz w:val="24"/>
          <w:szCs w:val="24"/>
          <w:lang w:eastAsia="hr-HR"/>
        </w:rPr>
        <w:t xml:space="preserve">. </w:t>
      </w:r>
      <w:r w:rsidRPr="003B55A9">
        <w:rPr>
          <w:rFonts w:ascii="Times New Roman" w:hAnsi="Times New Roman"/>
          <w:iCs/>
          <w:sz w:val="24"/>
          <w:szCs w:val="24"/>
          <w:lang w:eastAsia="hr-HR"/>
        </w:rPr>
        <w:t xml:space="preserve">Projekt </w:t>
      </w:r>
      <w:r>
        <w:rPr>
          <w:rFonts w:ascii="Times New Roman" w:hAnsi="Times New Roman"/>
          <w:iCs/>
          <w:sz w:val="24"/>
          <w:szCs w:val="24"/>
          <w:lang w:eastAsia="hr-HR"/>
        </w:rPr>
        <w:t xml:space="preserve">je uspješno </w:t>
      </w:r>
      <w:r w:rsidRPr="003B55A9">
        <w:rPr>
          <w:rFonts w:ascii="Times New Roman" w:hAnsi="Times New Roman"/>
          <w:iCs/>
          <w:sz w:val="24"/>
          <w:szCs w:val="24"/>
          <w:lang w:eastAsia="hr-HR"/>
        </w:rPr>
        <w:t>prijavljen na poziv NPOO.C2.3.R3-I7.01</w:t>
      </w:r>
      <w:r w:rsidRPr="00EC51FC">
        <w:rPr>
          <w:rFonts w:ascii="Times New Roman" w:hAnsi="Times New Roman"/>
          <w:b/>
          <w:bCs/>
          <w:iCs/>
          <w:sz w:val="24"/>
          <w:szCs w:val="24"/>
          <w:lang w:eastAsia="hr-HR"/>
        </w:rPr>
        <w:t>. Donesena je Odluka o financiranju  (kod projekta NPOO.C2.3.R3-I7.01.0152), te je odobreno 30.000,00 € bespovratnih sredstava za izradu izmjena i dopuna prostornog plana.</w:t>
      </w:r>
    </w:p>
    <w:p w14:paraId="28B6CCEE" w14:textId="77777777" w:rsidR="00FF33CC" w:rsidRDefault="00FF33CC" w:rsidP="00FF33CC">
      <w:pPr>
        <w:suppressAutoHyphens/>
        <w:autoSpaceDN w:val="0"/>
        <w:spacing w:after="0" w:line="256" w:lineRule="auto"/>
        <w:jc w:val="both"/>
        <w:textAlignment w:val="baseline"/>
        <w:rPr>
          <w:rFonts w:ascii="Times New Roman" w:hAnsi="Times New Roman"/>
          <w:b/>
          <w:bCs/>
          <w:i/>
          <w:sz w:val="24"/>
          <w:szCs w:val="24"/>
          <w:u w:val="single"/>
          <w:lang w:eastAsia="hr-HR"/>
        </w:rPr>
      </w:pPr>
    </w:p>
    <w:p w14:paraId="07E07D3D" w14:textId="77777777" w:rsidR="00FF33CC" w:rsidRDefault="00FF33CC" w:rsidP="00FF33CC">
      <w:pPr>
        <w:suppressAutoHyphens/>
        <w:autoSpaceDN w:val="0"/>
        <w:spacing w:after="0" w:line="256" w:lineRule="auto"/>
        <w:jc w:val="both"/>
        <w:textAlignment w:val="baseline"/>
        <w:rPr>
          <w:rFonts w:ascii="Times New Roman" w:hAnsi="Times New Roman"/>
          <w:iCs/>
          <w:sz w:val="24"/>
          <w:szCs w:val="24"/>
          <w:lang w:eastAsia="hr-HR"/>
        </w:rPr>
      </w:pPr>
      <w:r w:rsidRPr="00473C15">
        <w:rPr>
          <w:rFonts w:ascii="Times New Roman" w:hAnsi="Times New Roman"/>
          <w:iCs/>
          <w:sz w:val="24"/>
          <w:szCs w:val="24"/>
          <w:lang w:eastAsia="hr-HR"/>
        </w:rPr>
        <w:t xml:space="preserve">U okviru ovog Programa, </w:t>
      </w:r>
      <w:r w:rsidRPr="00BD7809">
        <w:rPr>
          <w:rFonts w:ascii="Times New Roman" w:hAnsi="Times New Roman"/>
          <w:b/>
          <w:bCs/>
          <w:iCs/>
          <w:sz w:val="24"/>
          <w:szCs w:val="24"/>
          <w:lang w:eastAsia="hr-HR"/>
        </w:rPr>
        <w:t>izmjena i dopuna nema</w:t>
      </w:r>
      <w:r w:rsidRPr="00473C15">
        <w:rPr>
          <w:rFonts w:ascii="Times New Roman" w:hAnsi="Times New Roman"/>
          <w:iCs/>
          <w:sz w:val="24"/>
          <w:szCs w:val="24"/>
          <w:lang w:eastAsia="hr-HR"/>
        </w:rPr>
        <w:t>.</w:t>
      </w:r>
    </w:p>
    <w:p w14:paraId="4A31382B" w14:textId="77777777" w:rsidR="00FF33CC" w:rsidRPr="00473C15" w:rsidRDefault="00FF33CC" w:rsidP="00FF33CC">
      <w:pPr>
        <w:suppressAutoHyphens/>
        <w:autoSpaceDN w:val="0"/>
        <w:spacing w:after="0" w:line="256" w:lineRule="auto"/>
        <w:jc w:val="both"/>
        <w:textAlignment w:val="baseline"/>
        <w:rPr>
          <w:rFonts w:ascii="Times New Roman" w:hAnsi="Times New Roman"/>
          <w:i/>
          <w:sz w:val="24"/>
          <w:szCs w:val="24"/>
          <w:u w:val="single"/>
          <w:lang w:eastAsia="hr-HR"/>
        </w:rPr>
      </w:pPr>
    </w:p>
    <w:p w14:paraId="5D44AD80" w14:textId="77777777" w:rsidR="00FF33CC" w:rsidRPr="00722994" w:rsidRDefault="00FF33CC" w:rsidP="00FF33CC">
      <w:pPr>
        <w:suppressAutoHyphens/>
        <w:autoSpaceDN w:val="0"/>
        <w:spacing w:after="0" w:line="256" w:lineRule="auto"/>
        <w:jc w:val="both"/>
        <w:textAlignment w:val="baseline"/>
        <w:rPr>
          <w:rFonts w:ascii="Times New Roman" w:hAnsi="Times New Roman"/>
          <w:b/>
          <w:bCs/>
          <w:i/>
          <w:sz w:val="24"/>
          <w:szCs w:val="24"/>
          <w:u w:val="single"/>
          <w:lang w:eastAsia="hr-HR"/>
        </w:rPr>
      </w:pPr>
      <w:r w:rsidRPr="00722994">
        <w:rPr>
          <w:rFonts w:ascii="Times New Roman" w:hAnsi="Times New Roman"/>
          <w:b/>
          <w:bCs/>
          <w:i/>
          <w:sz w:val="24"/>
          <w:szCs w:val="24"/>
          <w:u w:val="single"/>
          <w:lang w:eastAsia="hr-HR"/>
        </w:rPr>
        <w:t>Program 1030  ZAŠTITA OKOLIŠA</w:t>
      </w:r>
    </w:p>
    <w:p w14:paraId="2EC0E636" w14:textId="77777777" w:rsidR="00FF33CC" w:rsidRPr="00722994" w:rsidRDefault="00FF33CC" w:rsidP="00FF33CC">
      <w:pPr>
        <w:suppressAutoHyphens/>
        <w:autoSpaceDN w:val="0"/>
        <w:spacing w:after="160" w:line="256" w:lineRule="auto"/>
        <w:jc w:val="both"/>
        <w:textAlignment w:val="baseline"/>
        <w:rPr>
          <w:rFonts w:ascii="Times New Roman" w:hAnsi="Times New Roman"/>
          <w:i/>
          <w:sz w:val="24"/>
          <w:szCs w:val="24"/>
          <w:lang w:eastAsia="hr-HR"/>
        </w:rPr>
      </w:pPr>
    </w:p>
    <w:p w14:paraId="394C6FDF" w14:textId="77777777" w:rsidR="00FF33CC" w:rsidRDefault="00FF33CC" w:rsidP="00FF33CC">
      <w:pPr>
        <w:suppressAutoHyphens/>
        <w:autoSpaceDN w:val="0"/>
        <w:spacing w:after="0" w:line="256" w:lineRule="auto"/>
        <w:jc w:val="both"/>
        <w:textAlignment w:val="baseline"/>
        <w:rPr>
          <w:rFonts w:ascii="Times New Roman" w:hAnsi="Times New Roman"/>
          <w:iCs/>
          <w:sz w:val="24"/>
          <w:szCs w:val="24"/>
          <w:lang w:eastAsia="hr-HR"/>
        </w:rPr>
      </w:pPr>
      <w:r w:rsidRPr="00B6400C">
        <w:rPr>
          <w:rFonts w:ascii="Times New Roman" w:hAnsi="Times New Roman"/>
          <w:iCs/>
          <w:sz w:val="24"/>
          <w:szCs w:val="24"/>
          <w:lang w:eastAsia="hr-HR"/>
        </w:rPr>
        <w:t>Program zaštite okoliša bavi se zaštitom prostora i praćenjem stanja okoliša, te sustavnog gospodarenje energijom.</w:t>
      </w:r>
      <w:r>
        <w:rPr>
          <w:rFonts w:ascii="Times New Roman" w:hAnsi="Times New Roman"/>
          <w:iCs/>
          <w:sz w:val="24"/>
          <w:szCs w:val="24"/>
          <w:lang w:eastAsia="hr-HR"/>
        </w:rPr>
        <w:t xml:space="preserve"> </w:t>
      </w:r>
    </w:p>
    <w:p w14:paraId="446C9813" w14:textId="77777777" w:rsidR="00FF33CC" w:rsidRDefault="00FF33CC" w:rsidP="00FF33CC">
      <w:pPr>
        <w:suppressAutoHyphens/>
        <w:autoSpaceDN w:val="0"/>
        <w:spacing w:after="0" w:line="256" w:lineRule="auto"/>
        <w:jc w:val="both"/>
        <w:textAlignment w:val="baseline"/>
        <w:rPr>
          <w:rFonts w:ascii="Times New Roman" w:hAnsi="Times New Roman"/>
          <w:iCs/>
          <w:sz w:val="24"/>
          <w:szCs w:val="24"/>
          <w:lang w:eastAsia="hr-HR"/>
        </w:rPr>
      </w:pPr>
      <w:r w:rsidRPr="00B6400C">
        <w:rPr>
          <w:rFonts w:ascii="Times New Roman" w:hAnsi="Times New Roman"/>
          <w:b/>
          <w:bCs/>
          <w:iCs/>
          <w:sz w:val="24"/>
          <w:szCs w:val="24"/>
          <w:lang w:eastAsia="hr-HR"/>
        </w:rPr>
        <w:t xml:space="preserve">U okviru ovog Programa, </w:t>
      </w:r>
      <w:r>
        <w:rPr>
          <w:rFonts w:ascii="Times New Roman" w:hAnsi="Times New Roman"/>
          <w:b/>
          <w:bCs/>
          <w:iCs/>
          <w:sz w:val="24"/>
          <w:szCs w:val="24"/>
          <w:lang w:eastAsia="hr-HR"/>
        </w:rPr>
        <w:t xml:space="preserve">ukupne izmjene i dopune su 134.550,00 eura, </w:t>
      </w:r>
      <w:r>
        <w:rPr>
          <w:rFonts w:ascii="Times New Roman" w:hAnsi="Times New Roman"/>
          <w:iCs/>
          <w:sz w:val="24"/>
          <w:szCs w:val="24"/>
          <w:lang w:eastAsia="hr-HR"/>
        </w:rPr>
        <w:t>a odnose se na:</w:t>
      </w:r>
    </w:p>
    <w:p w14:paraId="1512F77B" w14:textId="77777777" w:rsidR="00FF33CC" w:rsidRDefault="00FF33CC" w:rsidP="00FF33CC">
      <w:pPr>
        <w:suppressAutoHyphens/>
        <w:autoSpaceDN w:val="0"/>
        <w:spacing w:after="0" w:line="256" w:lineRule="auto"/>
        <w:jc w:val="both"/>
        <w:textAlignment w:val="baseline"/>
        <w:rPr>
          <w:rFonts w:ascii="Times New Roman" w:hAnsi="Times New Roman"/>
          <w:iCs/>
          <w:sz w:val="24"/>
          <w:szCs w:val="24"/>
          <w:lang w:eastAsia="hr-HR"/>
        </w:rPr>
      </w:pPr>
    </w:p>
    <w:p w14:paraId="13ACF6B7" w14:textId="77777777" w:rsidR="00FF33CC" w:rsidRDefault="00FF33CC" w:rsidP="00FF33CC">
      <w:pPr>
        <w:pStyle w:val="Odlomakpopisa"/>
        <w:numPr>
          <w:ilvl w:val="0"/>
          <w:numId w:val="47"/>
        </w:numPr>
        <w:suppressAutoHyphens/>
        <w:autoSpaceDN w:val="0"/>
        <w:spacing w:after="0" w:line="256" w:lineRule="auto"/>
        <w:jc w:val="both"/>
        <w:textAlignment w:val="baseline"/>
        <w:rPr>
          <w:rFonts w:ascii="Times New Roman" w:hAnsi="Times New Roman"/>
          <w:iCs/>
          <w:sz w:val="24"/>
          <w:szCs w:val="24"/>
          <w:lang w:eastAsia="hr-HR"/>
        </w:rPr>
      </w:pPr>
      <w:r>
        <w:rPr>
          <w:rFonts w:ascii="Times New Roman" w:hAnsi="Times New Roman"/>
          <w:b/>
          <w:bCs/>
          <w:iCs/>
          <w:sz w:val="24"/>
          <w:szCs w:val="24"/>
          <w:lang w:eastAsia="hr-HR"/>
        </w:rPr>
        <w:t xml:space="preserve">Aktivnost A100098 Zbrinjavanje i uklanjanje uginulih životinja – </w:t>
      </w:r>
      <w:r>
        <w:rPr>
          <w:rFonts w:ascii="Times New Roman" w:hAnsi="Times New Roman"/>
          <w:iCs/>
          <w:sz w:val="24"/>
          <w:szCs w:val="24"/>
          <w:lang w:eastAsia="hr-HR"/>
        </w:rPr>
        <w:t>povećavaju se za 5.000,00 eura, sukladno dosadašnjem izvršenju i realnim potrebama do kraja 2025. godine.</w:t>
      </w:r>
    </w:p>
    <w:p w14:paraId="6D817377" w14:textId="77777777" w:rsidR="00FF33CC" w:rsidRPr="0057753B" w:rsidRDefault="00FF33CC" w:rsidP="00FF33CC">
      <w:pPr>
        <w:pStyle w:val="Odlomakpopisa"/>
        <w:numPr>
          <w:ilvl w:val="0"/>
          <w:numId w:val="47"/>
        </w:numPr>
        <w:suppressAutoHyphens/>
        <w:autoSpaceDN w:val="0"/>
        <w:spacing w:after="0" w:line="256" w:lineRule="auto"/>
        <w:jc w:val="both"/>
        <w:textAlignment w:val="baseline"/>
        <w:rPr>
          <w:rFonts w:ascii="Times New Roman" w:hAnsi="Times New Roman"/>
          <w:b/>
          <w:bCs/>
          <w:iCs/>
          <w:sz w:val="24"/>
          <w:szCs w:val="24"/>
          <w:lang w:eastAsia="hr-HR"/>
        </w:rPr>
      </w:pPr>
      <w:r>
        <w:rPr>
          <w:rFonts w:ascii="Times New Roman" w:hAnsi="Times New Roman"/>
          <w:b/>
          <w:bCs/>
          <w:iCs/>
          <w:sz w:val="24"/>
          <w:szCs w:val="24"/>
          <w:lang w:eastAsia="hr-HR"/>
        </w:rPr>
        <w:t xml:space="preserve">Aktivnost A100359 </w:t>
      </w:r>
      <w:proofErr w:type="spellStart"/>
      <w:r>
        <w:rPr>
          <w:rFonts w:ascii="Times New Roman" w:hAnsi="Times New Roman"/>
          <w:b/>
          <w:bCs/>
          <w:iCs/>
          <w:sz w:val="24"/>
          <w:szCs w:val="24"/>
          <w:lang w:eastAsia="hr-HR"/>
        </w:rPr>
        <w:t>Mikročipiranje</w:t>
      </w:r>
      <w:proofErr w:type="spellEnd"/>
      <w:r>
        <w:rPr>
          <w:rFonts w:ascii="Times New Roman" w:hAnsi="Times New Roman"/>
          <w:b/>
          <w:bCs/>
          <w:iCs/>
          <w:sz w:val="24"/>
          <w:szCs w:val="24"/>
          <w:lang w:eastAsia="hr-HR"/>
        </w:rPr>
        <w:t xml:space="preserve"> napuštenih životinja  -</w:t>
      </w:r>
      <w:r>
        <w:rPr>
          <w:rFonts w:ascii="Times New Roman" w:hAnsi="Times New Roman"/>
          <w:iCs/>
          <w:sz w:val="24"/>
          <w:szCs w:val="24"/>
          <w:lang w:eastAsia="hr-HR"/>
        </w:rPr>
        <w:t xml:space="preserve"> povećava se za 550,00 eura, te ukupno iznosi 700,00 eura.</w:t>
      </w:r>
    </w:p>
    <w:p w14:paraId="77F8E34A" w14:textId="07D9DB33" w:rsidR="005479F4" w:rsidRPr="00005E99" w:rsidRDefault="00FF33CC" w:rsidP="00005E99">
      <w:pPr>
        <w:pStyle w:val="Odlomakpopisa"/>
        <w:numPr>
          <w:ilvl w:val="0"/>
          <w:numId w:val="47"/>
        </w:numPr>
        <w:suppressAutoHyphens/>
        <w:autoSpaceDN w:val="0"/>
        <w:spacing w:after="0" w:line="240" w:lineRule="auto"/>
        <w:jc w:val="both"/>
        <w:textAlignment w:val="baseline"/>
        <w:rPr>
          <w:rFonts w:ascii="Times New Roman" w:hAnsi="Times New Roman"/>
          <w:iCs/>
          <w:sz w:val="24"/>
          <w:szCs w:val="24"/>
          <w:lang w:eastAsia="hr-HR"/>
        </w:rPr>
      </w:pPr>
      <w:r w:rsidRPr="0057753B">
        <w:rPr>
          <w:rFonts w:ascii="Times New Roman" w:hAnsi="Times New Roman"/>
          <w:b/>
          <w:bCs/>
          <w:iCs/>
          <w:sz w:val="24"/>
          <w:szCs w:val="24"/>
          <w:lang w:eastAsia="hr-HR"/>
        </w:rPr>
        <w:t>Aktivnost A100507 Projekt BioWaste2Energy (INTERREG RH-BIH-CG)</w:t>
      </w:r>
      <w:r>
        <w:rPr>
          <w:rFonts w:ascii="Times New Roman" w:hAnsi="Times New Roman"/>
          <w:b/>
          <w:bCs/>
          <w:iCs/>
          <w:sz w:val="24"/>
          <w:szCs w:val="24"/>
          <w:lang w:eastAsia="hr-HR"/>
        </w:rPr>
        <w:t xml:space="preserve"> – </w:t>
      </w:r>
      <w:r>
        <w:rPr>
          <w:rFonts w:ascii="Times New Roman" w:hAnsi="Times New Roman"/>
          <w:iCs/>
          <w:sz w:val="24"/>
          <w:szCs w:val="24"/>
          <w:lang w:eastAsia="hr-HR"/>
        </w:rPr>
        <w:t>planira se u ukupnom iznosu od 17.000,00 eura</w:t>
      </w:r>
      <w:r w:rsidR="00D216C9">
        <w:rPr>
          <w:rFonts w:ascii="Times New Roman" w:hAnsi="Times New Roman"/>
          <w:iCs/>
          <w:sz w:val="24"/>
          <w:szCs w:val="24"/>
          <w:lang w:eastAsia="hr-HR"/>
        </w:rPr>
        <w:t xml:space="preserve"> do kraja proračunske godine</w:t>
      </w:r>
      <w:r>
        <w:rPr>
          <w:rFonts w:ascii="Times New Roman" w:hAnsi="Times New Roman"/>
          <w:iCs/>
          <w:sz w:val="24"/>
          <w:szCs w:val="24"/>
          <w:lang w:eastAsia="hr-HR"/>
        </w:rPr>
        <w:t xml:space="preserve">. Riječ je projektu prekogranične suradnje </w:t>
      </w:r>
      <w:r w:rsidR="005479F4" w:rsidRPr="00005E99">
        <w:rPr>
          <w:rFonts w:ascii="Times New Roman" w:hAnsi="Times New Roman"/>
          <w:b/>
          <w:bCs/>
          <w:i/>
          <w:sz w:val="24"/>
          <w:szCs w:val="24"/>
          <w:lang w:eastAsia="hr-HR"/>
        </w:rPr>
        <w:t xml:space="preserve">između Republike Hrvatske, Bosne i Hercegovine te Crne Gore. </w:t>
      </w:r>
      <w:r w:rsidR="005479F4" w:rsidRPr="00005E99">
        <w:rPr>
          <w:rFonts w:ascii="Times New Roman" w:hAnsi="Times New Roman"/>
          <w:iCs/>
          <w:sz w:val="24"/>
          <w:szCs w:val="24"/>
          <w:lang w:eastAsia="hr-HR"/>
        </w:rPr>
        <w:t>Podržava lokalne vlasti u osmišljavanju dugoročnih strategija za smanjenje emisija stakleničkih plinova i prilagodbu klimatskim promjenama.</w:t>
      </w:r>
    </w:p>
    <w:p w14:paraId="51815EAD" w14:textId="77777777" w:rsidR="005479F4" w:rsidRPr="00005E99" w:rsidRDefault="005479F4" w:rsidP="00005E99">
      <w:pPr>
        <w:suppressAutoHyphens/>
        <w:autoSpaceDN w:val="0"/>
        <w:spacing w:after="0" w:line="240" w:lineRule="auto"/>
        <w:ind w:left="708"/>
        <w:jc w:val="both"/>
        <w:textAlignment w:val="baseline"/>
        <w:rPr>
          <w:rFonts w:ascii="Times New Roman" w:hAnsi="Times New Roman"/>
          <w:iCs/>
          <w:sz w:val="24"/>
          <w:szCs w:val="24"/>
          <w:lang w:eastAsia="hr-HR"/>
        </w:rPr>
      </w:pPr>
      <w:r w:rsidRPr="00005E99">
        <w:rPr>
          <w:rFonts w:ascii="Times New Roman" w:hAnsi="Times New Roman"/>
          <w:iCs/>
          <w:sz w:val="24"/>
          <w:szCs w:val="24"/>
          <w:lang w:eastAsia="hr-HR"/>
        </w:rPr>
        <w:t>Projekt BioWaste2Energy doprinosi prijelazu na obnovljive izvore energije i održivoj valorizaciji otpada. SECAP plan osigurava:</w:t>
      </w:r>
    </w:p>
    <w:p w14:paraId="6B19E651" w14:textId="59046D77" w:rsidR="005479F4" w:rsidRPr="00005E99" w:rsidRDefault="005479F4" w:rsidP="00005E99">
      <w:pPr>
        <w:pStyle w:val="Odlomakpopisa"/>
        <w:suppressAutoHyphens/>
        <w:autoSpaceDN w:val="0"/>
        <w:spacing w:after="0" w:line="240" w:lineRule="auto"/>
        <w:jc w:val="both"/>
        <w:textAlignment w:val="baseline"/>
        <w:rPr>
          <w:rFonts w:ascii="Times New Roman" w:hAnsi="Times New Roman"/>
          <w:iCs/>
          <w:sz w:val="24"/>
          <w:szCs w:val="24"/>
          <w:lang w:eastAsia="hr-HR"/>
        </w:rPr>
      </w:pPr>
      <w:r w:rsidRPr="00005E99">
        <w:rPr>
          <w:rFonts w:ascii="Times New Roman" w:hAnsi="Times New Roman"/>
          <w:iCs/>
          <w:sz w:val="24"/>
          <w:szCs w:val="24"/>
          <w:lang w:eastAsia="hr-HR"/>
        </w:rPr>
        <w:t xml:space="preserve">- Integraciju </w:t>
      </w:r>
      <w:proofErr w:type="spellStart"/>
      <w:r w:rsidRPr="00005E99">
        <w:rPr>
          <w:rFonts w:ascii="Times New Roman" w:hAnsi="Times New Roman"/>
          <w:iCs/>
          <w:sz w:val="24"/>
          <w:szCs w:val="24"/>
          <w:lang w:eastAsia="hr-HR"/>
        </w:rPr>
        <w:t>pilotnih</w:t>
      </w:r>
      <w:proofErr w:type="spellEnd"/>
      <w:r w:rsidRPr="00005E99">
        <w:rPr>
          <w:rFonts w:ascii="Times New Roman" w:hAnsi="Times New Roman"/>
          <w:iCs/>
          <w:sz w:val="24"/>
          <w:szCs w:val="24"/>
          <w:lang w:eastAsia="hr-HR"/>
        </w:rPr>
        <w:t xml:space="preserve"> projektnih aktivnosti u dugoročnu energetsku strategiju grada.</w:t>
      </w:r>
    </w:p>
    <w:p w14:paraId="5BA5989A" w14:textId="77777777" w:rsidR="005479F4" w:rsidRPr="00D216C9" w:rsidRDefault="005479F4" w:rsidP="00005E99">
      <w:pPr>
        <w:pStyle w:val="Odlomakpopisa"/>
        <w:suppressAutoHyphens/>
        <w:autoSpaceDN w:val="0"/>
        <w:spacing w:after="0" w:line="240" w:lineRule="auto"/>
        <w:jc w:val="both"/>
        <w:textAlignment w:val="baseline"/>
        <w:rPr>
          <w:rFonts w:ascii="Times New Roman" w:hAnsi="Times New Roman"/>
          <w:iCs/>
          <w:sz w:val="24"/>
          <w:szCs w:val="24"/>
          <w:lang w:eastAsia="hr-HR"/>
        </w:rPr>
      </w:pPr>
      <w:r w:rsidRPr="00D216C9">
        <w:rPr>
          <w:rFonts w:ascii="Times New Roman" w:hAnsi="Times New Roman"/>
          <w:iCs/>
          <w:sz w:val="24"/>
          <w:szCs w:val="24"/>
          <w:lang w:eastAsia="hr-HR"/>
        </w:rPr>
        <w:t>- Usklađenost s klimatskom politikom EU i okvirima financiranja.</w:t>
      </w:r>
    </w:p>
    <w:p w14:paraId="7ADC2A6D" w14:textId="77777777" w:rsidR="005479F4" w:rsidRPr="00D216C9" w:rsidRDefault="005479F4" w:rsidP="00005E99">
      <w:pPr>
        <w:pStyle w:val="Odlomakpopisa"/>
        <w:suppressAutoHyphens/>
        <w:autoSpaceDN w:val="0"/>
        <w:spacing w:after="0" w:line="240" w:lineRule="auto"/>
        <w:jc w:val="both"/>
        <w:textAlignment w:val="baseline"/>
        <w:rPr>
          <w:rFonts w:ascii="Times New Roman" w:hAnsi="Times New Roman"/>
          <w:iCs/>
          <w:sz w:val="24"/>
          <w:szCs w:val="24"/>
          <w:lang w:eastAsia="hr-HR"/>
        </w:rPr>
      </w:pPr>
      <w:r w:rsidRPr="00D216C9">
        <w:rPr>
          <w:rFonts w:ascii="Times New Roman" w:hAnsi="Times New Roman"/>
          <w:iCs/>
          <w:sz w:val="24"/>
          <w:szCs w:val="24"/>
          <w:lang w:eastAsia="hr-HR"/>
        </w:rPr>
        <w:t>- Poboljšanu vidljivost, praćenje i institucionalnu podršku za održive mjere.</w:t>
      </w:r>
    </w:p>
    <w:p w14:paraId="58EFEDD2" w14:textId="1363B90C" w:rsidR="00D216C9" w:rsidRPr="00887676" w:rsidRDefault="005479F4" w:rsidP="00887676">
      <w:pPr>
        <w:pStyle w:val="Odlomakpopisa"/>
        <w:suppressAutoHyphens/>
        <w:autoSpaceDN w:val="0"/>
        <w:spacing w:after="0" w:line="240" w:lineRule="auto"/>
        <w:jc w:val="both"/>
        <w:textAlignment w:val="baseline"/>
        <w:rPr>
          <w:rFonts w:ascii="Times New Roman" w:hAnsi="Times New Roman"/>
          <w:iCs/>
          <w:sz w:val="24"/>
          <w:szCs w:val="24"/>
          <w:lang w:eastAsia="hr-HR"/>
        </w:rPr>
      </w:pPr>
      <w:r w:rsidRPr="00D216C9">
        <w:rPr>
          <w:rFonts w:ascii="Times New Roman" w:hAnsi="Times New Roman"/>
          <w:iCs/>
          <w:sz w:val="24"/>
          <w:szCs w:val="24"/>
          <w:lang w:eastAsia="hr-HR"/>
        </w:rPr>
        <w:t>- Dugoročni utjecaj i potencijal replikacije nakon životnog vijeka projekta.</w:t>
      </w:r>
    </w:p>
    <w:p w14:paraId="2D62AA18" w14:textId="7F6A7080" w:rsidR="00005E99" w:rsidRPr="00887676" w:rsidRDefault="00FF33CC" w:rsidP="00887676">
      <w:pPr>
        <w:pStyle w:val="Odlomakpopisa"/>
        <w:numPr>
          <w:ilvl w:val="0"/>
          <w:numId w:val="49"/>
        </w:numPr>
        <w:suppressAutoHyphens/>
        <w:autoSpaceDN w:val="0"/>
        <w:spacing w:after="0" w:line="256" w:lineRule="auto"/>
        <w:jc w:val="both"/>
        <w:textAlignment w:val="baseline"/>
        <w:rPr>
          <w:rFonts w:ascii="Times New Roman" w:hAnsi="Times New Roman"/>
          <w:b/>
          <w:bCs/>
          <w:iCs/>
          <w:sz w:val="24"/>
          <w:szCs w:val="24"/>
          <w:lang w:eastAsia="hr-HR"/>
        </w:rPr>
      </w:pPr>
      <w:r w:rsidRPr="00D216C9">
        <w:rPr>
          <w:rFonts w:ascii="Times New Roman" w:hAnsi="Times New Roman"/>
          <w:b/>
          <w:bCs/>
          <w:iCs/>
          <w:sz w:val="24"/>
          <w:szCs w:val="24"/>
          <w:lang w:eastAsia="hr-HR"/>
        </w:rPr>
        <w:t>Aktivnost A100508 Projekt PATH-CE (INTERRE</w:t>
      </w:r>
      <w:r w:rsidR="00887676">
        <w:rPr>
          <w:rFonts w:ascii="Times New Roman" w:hAnsi="Times New Roman"/>
          <w:b/>
          <w:bCs/>
          <w:iCs/>
          <w:sz w:val="24"/>
          <w:szCs w:val="24"/>
          <w:lang w:eastAsia="hr-HR"/>
        </w:rPr>
        <w:t>G</w:t>
      </w:r>
      <w:r w:rsidRPr="00D216C9">
        <w:rPr>
          <w:rFonts w:ascii="Times New Roman" w:hAnsi="Times New Roman"/>
          <w:b/>
          <w:bCs/>
          <w:iCs/>
          <w:sz w:val="24"/>
          <w:szCs w:val="24"/>
          <w:lang w:eastAsia="hr-HR"/>
        </w:rPr>
        <w:t xml:space="preserve"> CENTRAL EUROPE) – </w:t>
      </w:r>
      <w:r w:rsidRPr="00D216C9">
        <w:rPr>
          <w:rFonts w:ascii="Times New Roman" w:hAnsi="Times New Roman"/>
          <w:iCs/>
          <w:sz w:val="24"/>
          <w:szCs w:val="24"/>
          <w:lang w:eastAsia="hr-HR"/>
        </w:rPr>
        <w:t>planira se u ukupnom iznosu od 17.000,00 eura</w:t>
      </w:r>
      <w:r w:rsidR="00005E99" w:rsidRPr="00D216C9">
        <w:rPr>
          <w:rFonts w:ascii="Times New Roman" w:hAnsi="Times New Roman"/>
          <w:iCs/>
          <w:sz w:val="24"/>
          <w:szCs w:val="24"/>
          <w:lang w:eastAsia="hr-HR"/>
        </w:rPr>
        <w:t xml:space="preserve"> do kraja 2025. godine</w:t>
      </w:r>
      <w:r w:rsidRPr="00D216C9">
        <w:rPr>
          <w:rFonts w:ascii="Times New Roman" w:hAnsi="Times New Roman"/>
          <w:iCs/>
          <w:sz w:val="24"/>
          <w:szCs w:val="24"/>
          <w:lang w:eastAsia="hr-HR"/>
        </w:rPr>
        <w:t xml:space="preserve">. </w:t>
      </w:r>
    </w:p>
    <w:p w14:paraId="2F68F5FD" w14:textId="6331F21E" w:rsidR="00005E99" w:rsidRPr="00887676" w:rsidRDefault="00005E99" w:rsidP="00887676">
      <w:pPr>
        <w:pStyle w:val="Odlomakpopisa"/>
        <w:jc w:val="both"/>
        <w:rPr>
          <w:rFonts w:ascii="Times New Roman" w:hAnsi="Times New Roman"/>
          <w:sz w:val="24"/>
          <w:szCs w:val="24"/>
        </w:rPr>
      </w:pPr>
      <w:r w:rsidRPr="00D216C9">
        <w:rPr>
          <w:rFonts w:ascii="Times New Roman" w:hAnsi="Times New Roman"/>
          <w:sz w:val="24"/>
          <w:szCs w:val="24"/>
        </w:rPr>
        <w:t xml:space="preserve">Radi se o projektu prijavljenom na </w:t>
      </w:r>
      <w:proofErr w:type="spellStart"/>
      <w:r w:rsidRPr="00D216C9">
        <w:rPr>
          <w:rFonts w:ascii="Times New Roman" w:hAnsi="Times New Roman"/>
          <w:sz w:val="24"/>
          <w:szCs w:val="24"/>
        </w:rPr>
        <w:t>Interreg</w:t>
      </w:r>
      <w:proofErr w:type="spellEnd"/>
      <w:r w:rsidRPr="00D216C9">
        <w:rPr>
          <w:rFonts w:ascii="Times New Roman" w:hAnsi="Times New Roman"/>
          <w:sz w:val="24"/>
          <w:szCs w:val="24"/>
        </w:rPr>
        <w:t xml:space="preserve"> Central Europe 3rd </w:t>
      </w:r>
      <w:proofErr w:type="spellStart"/>
      <w:r w:rsidRPr="00D216C9">
        <w:rPr>
          <w:rFonts w:ascii="Times New Roman" w:hAnsi="Times New Roman"/>
          <w:sz w:val="24"/>
          <w:szCs w:val="24"/>
        </w:rPr>
        <w:t>call</w:t>
      </w:r>
      <w:proofErr w:type="spellEnd"/>
      <w:r w:rsidRPr="00D216C9">
        <w:rPr>
          <w:rFonts w:ascii="Times New Roman" w:hAnsi="Times New Roman"/>
          <w:sz w:val="24"/>
          <w:szCs w:val="24"/>
        </w:rPr>
        <w:t xml:space="preserve"> u 9. mjesecu 2024. godine, u programskom prioritetu </w:t>
      </w:r>
      <w:r w:rsidRPr="00D216C9">
        <w:rPr>
          <w:rFonts w:ascii="Times New Roman" w:hAnsi="Times New Roman"/>
          <w:i/>
          <w:iCs/>
          <w:sz w:val="24"/>
          <w:szCs w:val="24"/>
        </w:rPr>
        <w:t>Suradnja za zeleniju srednju Europu</w:t>
      </w:r>
      <w:r w:rsidRPr="00D216C9">
        <w:rPr>
          <w:rFonts w:ascii="Times New Roman" w:hAnsi="Times New Roman"/>
          <w:sz w:val="24"/>
          <w:szCs w:val="24"/>
        </w:rPr>
        <w:t>, u prioritetnoj osi 2.5 </w:t>
      </w:r>
      <w:r w:rsidRPr="00D216C9">
        <w:rPr>
          <w:rFonts w:ascii="Times New Roman" w:hAnsi="Times New Roman"/>
          <w:i/>
          <w:iCs/>
          <w:sz w:val="24"/>
          <w:szCs w:val="24"/>
        </w:rPr>
        <w:t>Ozelenjivanje urbane mobilnosti</w:t>
      </w:r>
      <w:r w:rsidRPr="00D216C9">
        <w:rPr>
          <w:rFonts w:ascii="Times New Roman" w:hAnsi="Times New Roman"/>
          <w:sz w:val="24"/>
          <w:szCs w:val="24"/>
        </w:rPr>
        <w:t>.</w:t>
      </w:r>
      <w:r w:rsidRPr="00005E99">
        <w:rPr>
          <w:rFonts w:ascii="Times New Roman" w:hAnsi="Times New Roman"/>
          <w:sz w:val="24"/>
          <w:szCs w:val="24"/>
        </w:rPr>
        <w:t> </w:t>
      </w:r>
    </w:p>
    <w:p w14:paraId="7E772AA0" w14:textId="68B1A7AD" w:rsidR="00005E99" w:rsidRPr="00005E99" w:rsidRDefault="00005E99" w:rsidP="00005E99">
      <w:pPr>
        <w:pStyle w:val="Odlomakpopisa"/>
        <w:jc w:val="both"/>
        <w:rPr>
          <w:rFonts w:ascii="Times New Roman" w:hAnsi="Times New Roman"/>
          <w:sz w:val="24"/>
          <w:szCs w:val="24"/>
        </w:rPr>
      </w:pPr>
      <w:r w:rsidRPr="00005E99">
        <w:rPr>
          <w:rFonts w:ascii="Times New Roman" w:hAnsi="Times New Roman"/>
          <w:sz w:val="24"/>
          <w:szCs w:val="24"/>
        </w:rPr>
        <w:t xml:space="preserve">PATH-CE promiče učinkovitu urbanu mobilnost stvaranjem međusobno povezanih mreža prilagođenih pješacima poboljšanih pametnim rješenjima. Davanjem prioriteta pješačkim rutama, projekt pomaže smanjiti gužve, posebno u urbanim središtima i prometnim čvorištima. </w:t>
      </w:r>
    </w:p>
    <w:p w14:paraId="3CAB2B8B" w14:textId="3FCEBF3E" w:rsidR="00005E99" w:rsidRPr="00005E99" w:rsidRDefault="00005E99" w:rsidP="00005E99">
      <w:pPr>
        <w:pStyle w:val="Odlomakpopisa"/>
        <w:jc w:val="both"/>
        <w:rPr>
          <w:rFonts w:ascii="Times New Roman" w:hAnsi="Times New Roman"/>
          <w:sz w:val="24"/>
          <w:szCs w:val="24"/>
        </w:rPr>
      </w:pPr>
      <w:r w:rsidRPr="00005E99">
        <w:rPr>
          <w:rFonts w:ascii="Times New Roman" w:hAnsi="Times New Roman"/>
          <w:sz w:val="24"/>
          <w:szCs w:val="24"/>
        </w:rPr>
        <w:t>Projekt ima za cilj smanjiti ovisnost o automobilu tako što će pješačke opcije učiniti privlačnijim, čime se smanjuju emisije štetnih plinova u gradskom prometu. Promovirajući mogućnost hodanja i stvarajući prostore prilagođene pješacima,</w:t>
      </w:r>
      <w:r w:rsidRPr="00005E99">
        <w:rPr>
          <w:rFonts w:ascii="Times New Roman" w:hAnsi="Times New Roman"/>
          <w:b/>
          <w:bCs/>
          <w:sz w:val="24"/>
          <w:szCs w:val="24"/>
        </w:rPr>
        <w:t> </w:t>
      </w:r>
      <w:r w:rsidRPr="00005E99">
        <w:rPr>
          <w:rFonts w:ascii="Times New Roman" w:hAnsi="Times New Roman"/>
          <w:sz w:val="24"/>
          <w:szCs w:val="24"/>
        </w:rPr>
        <w:t>PATH-CE potiče stanovnike da za kraća gradska putovanja izaberu hodanje/</w:t>
      </w:r>
      <w:proofErr w:type="spellStart"/>
      <w:r w:rsidRPr="00005E99">
        <w:rPr>
          <w:rFonts w:ascii="Times New Roman" w:hAnsi="Times New Roman"/>
          <w:sz w:val="24"/>
          <w:szCs w:val="24"/>
        </w:rPr>
        <w:t>bicikliranje</w:t>
      </w:r>
      <w:proofErr w:type="spellEnd"/>
      <w:r w:rsidRPr="00005E99">
        <w:rPr>
          <w:rFonts w:ascii="Times New Roman" w:hAnsi="Times New Roman"/>
          <w:sz w:val="24"/>
          <w:szCs w:val="24"/>
        </w:rPr>
        <w:t xml:space="preserve"> umjesto vožnje automobilom</w:t>
      </w:r>
      <w:r w:rsidRPr="00005E99">
        <w:rPr>
          <w:rFonts w:ascii="Times New Roman" w:hAnsi="Times New Roman"/>
          <w:b/>
          <w:bCs/>
          <w:sz w:val="24"/>
          <w:szCs w:val="24"/>
        </w:rPr>
        <w:t>.</w:t>
      </w:r>
      <w:r w:rsidRPr="00005E99">
        <w:rPr>
          <w:rFonts w:ascii="Times New Roman" w:hAnsi="Times New Roman"/>
          <w:sz w:val="24"/>
          <w:szCs w:val="24"/>
        </w:rPr>
        <w:t xml:space="preserve"> Projekt će implementirati taktička urbanistička rješenja, kao što su </w:t>
      </w:r>
      <w:r w:rsidRPr="00005E99">
        <w:rPr>
          <w:rFonts w:ascii="Times New Roman" w:hAnsi="Times New Roman"/>
          <w:b/>
          <w:bCs/>
          <w:sz w:val="24"/>
          <w:szCs w:val="24"/>
        </w:rPr>
        <w:t>poboljšane šetnice i sigurniji pješački prijelazi</w:t>
      </w:r>
      <w:r w:rsidRPr="00005E99">
        <w:rPr>
          <w:rFonts w:ascii="Times New Roman" w:hAnsi="Times New Roman"/>
          <w:sz w:val="24"/>
          <w:szCs w:val="24"/>
        </w:rPr>
        <w:t xml:space="preserve">, kako bi se poboljšala prohodnost urbanih područja. </w:t>
      </w:r>
    </w:p>
    <w:p w14:paraId="0DB2513C" w14:textId="77481E4D" w:rsidR="00005E99" w:rsidRPr="00005E99" w:rsidRDefault="00005E99" w:rsidP="00005E99">
      <w:pPr>
        <w:pStyle w:val="Odlomakpopisa"/>
        <w:jc w:val="both"/>
        <w:rPr>
          <w:rFonts w:ascii="Times New Roman" w:hAnsi="Times New Roman"/>
          <w:sz w:val="24"/>
          <w:szCs w:val="24"/>
        </w:rPr>
      </w:pPr>
      <w:r w:rsidRPr="00005E99">
        <w:rPr>
          <w:rFonts w:ascii="Times New Roman" w:hAnsi="Times New Roman"/>
          <w:sz w:val="24"/>
          <w:szCs w:val="24"/>
        </w:rPr>
        <w:lastRenderedPageBreak/>
        <w:t>Projekt će trajati ukupno 24 mjeseca nakon odobrenja, koje se očekuje krajem 2025. g., a ukupni proračun partnera Grada Metkovića iznosi 128.800,00 EUR. Stopa financiranja je 80%, dakle ukupna sredstva iz EU fondova kroz 24 mjeseca iznose 103.040,00 EUR.</w:t>
      </w:r>
      <w:r w:rsidRPr="00005E99">
        <w:rPr>
          <w:rFonts w:ascii="Times New Roman" w:hAnsi="Times New Roman"/>
          <w:b/>
          <w:bCs/>
          <w:sz w:val="24"/>
          <w:szCs w:val="24"/>
        </w:rPr>
        <w:t xml:space="preserve"> </w:t>
      </w:r>
    </w:p>
    <w:p w14:paraId="00E9A10D" w14:textId="73BECCA9" w:rsidR="00005E99" w:rsidRPr="00887676" w:rsidRDefault="00005E99" w:rsidP="00887676">
      <w:pPr>
        <w:pStyle w:val="Odlomakpopisa"/>
        <w:jc w:val="both"/>
        <w:rPr>
          <w:rFonts w:ascii="Times New Roman" w:hAnsi="Times New Roman"/>
          <w:sz w:val="24"/>
          <w:szCs w:val="24"/>
        </w:rPr>
      </w:pPr>
      <w:r w:rsidRPr="00005E99">
        <w:rPr>
          <w:rFonts w:ascii="Times New Roman" w:hAnsi="Times New Roman"/>
          <w:sz w:val="24"/>
          <w:szCs w:val="24"/>
        </w:rPr>
        <w:t xml:space="preserve">Vodeći partner je HÉTFA Research Institute </w:t>
      </w:r>
      <w:proofErr w:type="spellStart"/>
      <w:r w:rsidRPr="00005E99">
        <w:rPr>
          <w:rFonts w:ascii="Times New Roman" w:hAnsi="Times New Roman"/>
          <w:sz w:val="24"/>
          <w:szCs w:val="24"/>
        </w:rPr>
        <w:t>and</w:t>
      </w:r>
      <w:proofErr w:type="spellEnd"/>
      <w:r w:rsidRPr="00005E99">
        <w:rPr>
          <w:rFonts w:ascii="Times New Roman" w:hAnsi="Times New Roman"/>
          <w:sz w:val="24"/>
          <w:szCs w:val="24"/>
        </w:rPr>
        <w:t xml:space="preserve"> </w:t>
      </w:r>
      <w:proofErr w:type="spellStart"/>
      <w:r w:rsidRPr="00005E99">
        <w:rPr>
          <w:rFonts w:ascii="Times New Roman" w:hAnsi="Times New Roman"/>
          <w:sz w:val="24"/>
          <w:szCs w:val="24"/>
        </w:rPr>
        <w:t>Center</w:t>
      </w:r>
      <w:proofErr w:type="spellEnd"/>
      <w:r w:rsidRPr="00005E99">
        <w:rPr>
          <w:rFonts w:ascii="Times New Roman" w:hAnsi="Times New Roman"/>
          <w:sz w:val="24"/>
          <w:szCs w:val="24"/>
        </w:rPr>
        <w:t xml:space="preserve"> for </w:t>
      </w:r>
      <w:proofErr w:type="spellStart"/>
      <w:r w:rsidRPr="00005E99">
        <w:rPr>
          <w:rFonts w:ascii="Times New Roman" w:hAnsi="Times New Roman"/>
          <w:sz w:val="24"/>
          <w:szCs w:val="24"/>
        </w:rPr>
        <w:t>Economic</w:t>
      </w:r>
      <w:proofErr w:type="spellEnd"/>
      <w:r w:rsidRPr="00005E99">
        <w:rPr>
          <w:rFonts w:ascii="Times New Roman" w:hAnsi="Times New Roman"/>
          <w:sz w:val="24"/>
          <w:szCs w:val="24"/>
        </w:rPr>
        <w:t xml:space="preserve"> </w:t>
      </w:r>
      <w:proofErr w:type="spellStart"/>
      <w:r w:rsidRPr="00005E99">
        <w:rPr>
          <w:rFonts w:ascii="Times New Roman" w:hAnsi="Times New Roman"/>
          <w:sz w:val="24"/>
          <w:szCs w:val="24"/>
        </w:rPr>
        <w:t>and</w:t>
      </w:r>
      <w:proofErr w:type="spellEnd"/>
      <w:r w:rsidRPr="00005E99">
        <w:rPr>
          <w:rFonts w:ascii="Times New Roman" w:hAnsi="Times New Roman"/>
          <w:sz w:val="24"/>
          <w:szCs w:val="24"/>
        </w:rPr>
        <w:t xml:space="preserve"> </w:t>
      </w:r>
      <w:proofErr w:type="spellStart"/>
      <w:r w:rsidRPr="00005E99">
        <w:rPr>
          <w:rFonts w:ascii="Times New Roman" w:hAnsi="Times New Roman"/>
          <w:sz w:val="24"/>
          <w:szCs w:val="24"/>
        </w:rPr>
        <w:t>Social</w:t>
      </w:r>
      <w:proofErr w:type="spellEnd"/>
      <w:r w:rsidRPr="00005E99">
        <w:rPr>
          <w:rFonts w:ascii="Times New Roman" w:hAnsi="Times New Roman"/>
          <w:sz w:val="24"/>
          <w:szCs w:val="24"/>
        </w:rPr>
        <w:t xml:space="preserve"> </w:t>
      </w:r>
      <w:proofErr w:type="spellStart"/>
      <w:r w:rsidRPr="00005E99">
        <w:rPr>
          <w:rFonts w:ascii="Times New Roman" w:hAnsi="Times New Roman"/>
          <w:sz w:val="24"/>
          <w:szCs w:val="24"/>
        </w:rPr>
        <w:t>Analysis</w:t>
      </w:r>
      <w:proofErr w:type="spellEnd"/>
      <w:r w:rsidRPr="00005E99">
        <w:rPr>
          <w:rFonts w:ascii="Times New Roman" w:hAnsi="Times New Roman"/>
          <w:sz w:val="24"/>
          <w:szCs w:val="24"/>
        </w:rPr>
        <w:t xml:space="preserve"> iz Budimpešte, a partneri na projektu su </w:t>
      </w:r>
      <w:proofErr w:type="spellStart"/>
      <w:r w:rsidRPr="00005E99">
        <w:rPr>
          <w:rFonts w:ascii="Times New Roman" w:hAnsi="Times New Roman"/>
          <w:sz w:val="24"/>
          <w:szCs w:val="24"/>
        </w:rPr>
        <w:t>Municipality</w:t>
      </w:r>
      <w:proofErr w:type="spellEnd"/>
      <w:r w:rsidRPr="00005E99">
        <w:rPr>
          <w:rFonts w:ascii="Times New Roman" w:hAnsi="Times New Roman"/>
          <w:sz w:val="24"/>
          <w:szCs w:val="24"/>
        </w:rPr>
        <w:t xml:space="preserve"> </w:t>
      </w:r>
      <w:proofErr w:type="spellStart"/>
      <w:r w:rsidRPr="00005E99">
        <w:rPr>
          <w:rFonts w:ascii="Times New Roman" w:hAnsi="Times New Roman"/>
          <w:sz w:val="24"/>
          <w:szCs w:val="24"/>
        </w:rPr>
        <w:t>of</w:t>
      </w:r>
      <w:proofErr w:type="spellEnd"/>
      <w:r w:rsidRPr="00005E99">
        <w:rPr>
          <w:rFonts w:ascii="Times New Roman" w:hAnsi="Times New Roman"/>
          <w:sz w:val="24"/>
          <w:szCs w:val="24"/>
        </w:rPr>
        <w:t xml:space="preserve"> </w:t>
      </w:r>
      <w:proofErr w:type="spellStart"/>
      <w:r w:rsidRPr="00005E99">
        <w:rPr>
          <w:rFonts w:ascii="Times New Roman" w:hAnsi="Times New Roman"/>
          <w:sz w:val="24"/>
          <w:szCs w:val="24"/>
        </w:rPr>
        <w:t>Szarvas</w:t>
      </w:r>
      <w:proofErr w:type="spellEnd"/>
      <w:r w:rsidRPr="00005E99">
        <w:rPr>
          <w:rFonts w:ascii="Times New Roman" w:hAnsi="Times New Roman"/>
          <w:sz w:val="24"/>
          <w:szCs w:val="24"/>
        </w:rPr>
        <w:t xml:space="preserve"> (HU), </w:t>
      </w:r>
      <w:proofErr w:type="spellStart"/>
      <w:r w:rsidRPr="00005E99">
        <w:rPr>
          <w:rFonts w:ascii="Times New Roman" w:hAnsi="Times New Roman"/>
          <w:sz w:val="24"/>
          <w:szCs w:val="24"/>
        </w:rPr>
        <w:t>Rzeszow</w:t>
      </w:r>
      <w:proofErr w:type="spellEnd"/>
      <w:r w:rsidRPr="00005E99">
        <w:rPr>
          <w:rFonts w:ascii="Times New Roman" w:hAnsi="Times New Roman"/>
          <w:sz w:val="24"/>
          <w:szCs w:val="24"/>
        </w:rPr>
        <w:t xml:space="preserve"> Regional </w:t>
      </w:r>
      <w:r w:rsidRPr="00D216C9">
        <w:rPr>
          <w:rFonts w:ascii="Times New Roman" w:hAnsi="Times New Roman"/>
          <w:sz w:val="24"/>
          <w:szCs w:val="24"/>
        </w:rPr>
        <w:t xml:space="preserve">Development </w:t>
      </w:r>
      <w:proofErr w:type="spellStart"/>
      <w:r w:rsidRPr="00D216C9">
        <w:rPr>
          <w:rFonts w:ascii="Times New Roman" w:hAnsi="Times New Roman"/>
          <w:sz w:val="24"/>
          <w:szCs w:val="24"/>
        </w:rPr>
        <w:t>Agency</w:t>
      </w:r>
      <w:proofErr w:type="spellEnd"/>
      <w:r w:rsidRPr="00D216C9">
        <w:rPr>
          <w:rFonts w:ascii="Times New Roman" w:hAnsi="Times New Roman"/>
          <w:sz w:val="24"/>
          <w:szCs w:val="24"/>
        </w:rPr>
        <w:t xml:space="preserve"> (PL), Grad Metkovic (HR) i </w:t>
      </w:r>
      <w:proofErr w:type="spellStart"/>
      <w:r w:rsidRPr="00D216C9">
        <w:rPr>
          <w:rFonts w:ascii="Times New Roman" w:hAnsi="Times New Roman"/>
          <w:sz w:val="24"/>
          <w:szCs w:val="24"/>
        </w:rPr>
        <w:t>Žďár</w:t>
      </w:r>
      <w:proofErr w:type="spellEnd"/>
      <w:r w:rsidRPr="00D216C9">
        <w:rPr>
          <w:rFonts w:ascii="Times New Roman" w:hAnsi="Times New Roman"/>
          <w:sz w:val="24"/>
          <w:szCs w:val="24"/>
        </w:rPr>
        <w:t xml:space="preserve"> nad </w:t>
      </w:r>
      <w:proofErr w:type="spellStart"/>
      <w:r w:rsidRPr="00D216C9">
        <w:rPr>
          <w:rFonts w:ascii="Times New Roman" w:hAnsi="Times New Roman"/>
          <w:sz w:val="24"/>
          <w:szCs w:val="24"/>
        </w:rPr>
        <w:t>Sázavou</w:t>
      </w:r>
      <w:proofErr w:type="spellEnd"/>
      <w:r w:rsidRPr="00D216C9">
        <w:rPr>
          <w:rFonts w:ascii="Times New Roman" w:hAnsi="Times New Roman"/>
          <w:sz w:val="24"/>
          <w:szCs w:val="24"/>
        </w:rPr>
        <w:t xml:space="preserve"> (CZ). </w:t>
      </w:r>
    </w:p>
    <w:p w14:paraId="2354FCBE" w14:textId="77777777" w:rsidR="00FF33CC" w:rsidRPr="000D4405" w:rsidRDefault="00FF33CC" w:rsidP="00FF33CC">
      <w:pPr>
        <w:pStyle w:val="Odlomakpopisa"/>
        <w:numPr>
          <w:ilvl w:val="0"/>
          <w:numId w:val="47"/>
        </w:numPr>
        <w:suppressAutoHyphens/>
        <w:autoSpaceDN w:val="0"/>
        <w:spacing w:after="0" w:line="256" w:lineRule="auto"/>
        <w:jc w:val="both"/>
        <w:textAlignment w:val="baseline"/>
        <w:rPr>
          <w:rFonts w:ascii="Times New Roman" w:hAnsi="Times New Roman"/>
          <w:b/>
          <w:bCs/>
          <w:iCs/>
          <w:sz w:val="24"/>
          <w:szCs w:val="24"/>
          <w:lang w:eastAsia="hr-HR"/>
        </w:rPr>
      </w:pPr>
      <w:r w:rsidRPr="00D216C9">
        <w:rPr>
          <w:rFonts w:ascii="Times New Roman" w:hAnsi="Times New Roman"/>
          <w:b/>
          <w:bCs/>
          <w:iCs/>
          <w:sz w:val="24"/>
          <w:szCs w:val="24"/>
          <w:lang w:eastAsia="hr-HR"/>
        </w:rPr>
        <w:t xml:space="preserve">Kapitalni projekt K100148 Pametan grad, uređen grad- oprema – </w:t>
      </w:r>
      <w:r w:rsidRPr="00D216C9">
        <w:rPr>
          <w:rFonts w:ascii="Times New Roman" w:hAnsi="Times New Roman"/>
          <w:iCs/>
          <w:sz w:val="24"/>
          <w:szCs w:val="24"/>
          <w:lang w:eastAsia="hr-HR"/>
        </w:rPr>
        <w:t xml:space="preserve">planira se u iznosu od 95.000,00 eura za nabavu visokotlačnog perača i robotske kosilice za javne površine. </w:t>
      </w:r>
      <w:r w:rsidRPr="000D4405">
        <w:rPr>
          <w:rFonts w:ascii="Times New Roman" w:hAnsi="Times New Roman"/>
          <w:b/>
          <w:bCs/>
          <w:iCs/>
          <w:sz w:val="24"/>
          <w:szCs w:val="24"/>
          <w:lang w:eastAsia="hr-HR"/>
        </w:rPr>
        <w:t>Iznos bespovratnih sredstava je 90.000,00 eura.</w:t>
      </w:r>
    </w:p>
    <w:p w14:paraId="0E70C2D8" w14:textId="77777777" w:rsidR="00FF33CC" w:rsidRDefault="00FF33CC" w:rsidP="00FF33CC">
      <w:pPr>
        <w:suppressAutoHyphens/>
        <w:autoSpaceDN w:val="0"/>
        <w:spacing w:after="0" w:line="256" w:lineRule="auto"/>
        <w:jc w:val="both"/>
        <w:textAlignment w:val="baseline"/>
        <w:rPr>
          <w:rFonts w:ascii="Times New Roman" w:hAnsi="Times New Roman"/>
          <w:b/>
          <w:bCs/>
          <w:i/>
          <w:sz w:val="24"/>
          <w:szCs w:val="24"/>
          <w:u w:val="single"/>
          <w:lang w:eastAsia="hr-HR"/>
        </w:rPr>
      </w:pPr>
    </w:p>
    <w:p w14:paraId="16EF8654" w14:textId="77777777" w:rsidR="00FF33CC" w:rsidRDefault="00FF33CC" w:rsidP="00FF33CC">
      <w:pPr>
        <w:suppressAutoHyphens/>
        <w:autoSpaceDN w:val="0"/>
        <w:spacing w:after="0" w:line="256" w:lineRule="auto"/>
        <w:jc w:val="both"/>
        <w:textAlignment w:val="baseline"/>
        <w:rPr>
          <w:rFonts w:ascii="Times New Roman" w:hAnsi="Times New Roman"/>
          <w:b/>
          <w:bCs/>
          <w:i/>
          <w:sz w:val="24"/>
          <w:szCs w:val="24"/>
          <w:u w:val="single"/>
          <w:lang w:eastAsia="hr-HR"/>
        </w:rPr>
      </w:pPr>
    </w:p>
    <w:p w14:paraId="7E00FE48" w14:textId="77777777" w:rsidR="00FF33CC" w:rsidRPr="00722994" w:rsidRDefault="00FF33CC" w:rsidP="00FF33CC">
      <w:pPr>
        <w:suppressAutoHyphens/>
        <w:autoSpaceDN w:val="0"/>
        <w:spacing w:after="0" w:line="256" w:lineRule="auto"/>
        <w:jc w:val="both"/>
        <w:textAlignment w:val="baseline"/>
        <w:rPr>
          <w:rFonts w:ascii="Times New Roman" w:hAnsi="Times New Roman"/>
          <w:b/>
          <w:bCs/>
          <w:i/>
          <w:sz w:val="24"/>
          <w:szCs w:val="24"/>
          <w:u w:val="single"/>
          <w:lang w:eastAsia="hr-HR"/>
        </w:rPr>
      </w:pPr>
      <w:r w:rsidRPr="00722994">
        <w:rPr>
          <w:rFonts w:ascii="Times New Roman" w:hAnsi="Times New Roman"/>
          <w:b/>
          <w:bCs/>
          <w:i/>
          <w:sz w:val="24"/>
          <w:szCs w:val="24"/>
          <w:u w:val="single"/>
          <w:lang w:eastAsia="hr-HR"/>
        </w:rPr>
        <w:t>Program 1031  POTPORA POLJOPRIVREDI</w:t>
      </w:r>
    </w:p>
    <w:p w14:paraId="07281216" w14:textId="77777777" w:rsidR="00FF33CC" w:rsidRPr="00722994" w:rsidRDefault="00FF33CC" w:rsidP="00FF33CC">
      <w:pPr>
        <w:suppressAutoHyphens/>
        <w:autoSpaceDN w:val="0"/>
        <w:spacing w:after="0" w:line="256" w:lineRule="auto"/>
        <w:jc w:val="both"/>
        <w:textAlignment w:val="baseline"/>
        <w:rPr>
          <w:rFonts w:ascii="Times New Roman" w:hAnsi="Times New Roman"/>
          <w:b/>
          <w:bCs/>
          <w:i/>
          <w:sz w:val="24"/>
          <w:szCs w:val="24"/>
          <w:u w:val="single"/>
          <w:lang w:eastAsia="hr-HR"/>
        </w:rPr>
      </w:pPr>
    </w:p>
    <w:p w14:paraId="274A8845" w14:textId="5CF12537" w:rsidR="00FF33CC" w:rsidRPr="003B55A9" w:rsidRDefault="00FF33CC" w:rsidP="00FF33CC">
      <w:pPr>
        <w:suppressAutoHyphens/>
        <w:autoSpaceDN w:val="0"/>
        <w:spacing w:after="160" w:line="256" w:lineRule="auto"/>
        <w:jc w:val="both"/>
        <w:textAlignment w:val="baseline"/>
        <w:rPr>
          <w:rFonts w:ascii="Times New Roman" w:hAnsi="Times New Roman"/>
          <w:iCs/>
          <w:sz w:val="24"/>
          <w:szCs w:val="24"/>
          <w:lang w:eastAsia="hr-HR"/>
        </w:rPr>
      </w:pPr>
      <w:r w:rsidRPr="003B55A9">
        <w:rPr>
          <w:rFonts w:ascii="Times New Roman" w:hAnsi="Times New Roman"/>
          <w:iCs/>
          <w:sz w:val="24"/>
          <w:szCs w:val="24"/>
          <w:lang w:eastAsia="hr-HR"/>
        </w:rPr>
        <w:t>Ovaj Program donosi se u cilju poticanja razvoja poljoprivrede na području Grada Metkovića.  Program je izrađen u svrhu dodjele potpora u što više segmenata i grana poljoprivredne  proizvodnje. U ovaj Program uključene su potpore čijim će se provođenjem nastojati utjecati na  brži, kvalitetniji i suvremeniji razvoj poljoprivrede na području Grada Metkovića, odnosno  pokušati usmjeriti u kvalitetniju poljoprivrednu proizvodnju i pružiti mogućnost poljoprivrednicima za njihovo uključivanje u suvremene tokove u poljoprivredi.</w:t>
      </w:r>
      <w:r>
        <w:rPr>
          <w:rFonts w:ascii="Times New Roman" w:hAnsi="Times New Roman"/>
          <w:iCs/>
          <w:sz w:val="24"/>
          <w:szCs w:val="24"/>
          <w:lang w:eastAsia="hr-HR"/>
        </w:rPr>
        <w:t xml:space="preserve"> </w:t>
      </w:r>
      <w:r w:rsidRPr="003B55A9">
        <w:rPr>
          <w:rFonts w:ascii="Times New Roman" w:hAnsi="Times New Roman"/>
          <w:iCs/>
          <w:sz w:val="24"/>
          <w:szCs w:val="24"/>
          <w:lang w:eastAsia="hr-HR"/>
        </w:rPr>
        <w:t>Najvažniji ciljevi ovog Programa su:</w:t>
      </w:r>
    </w:p>
    <w:p w14:paraId="715A9455" w14:textId="77777777" w:rsidR="00FF33CC" w:rsidRPr="003B55A9" w:rsidRDefault="00FF33CC" w:rsidP="00FF33CC">
      <w:pPr>
        <w:suppressAutoHyphens/>
        <w:autoSpaceDN w:val="0"/>
        <w:spacing w:after="0" w:line="257" w:lineRule="auto"/>
        <w:jc w:val="both"/>
        <w:textAlignment w:val="baseline"/>
        <w:rPr>
          <w:rFonts w:ascii="Times New Roman" w:hAnsi="Times New Roman"/>
          <w:iCs/>
          <w:sz w:val="24"/>
          <w:szCs w:val="24"/>
          <w:lang w:eastAsia="hr-HR"/>
        </w:rPr>
      </w:pPr>
      <w:r w:rsidRPr="003B55A9">
        <w:rPr>
          <w:rFonts w:ascii="Times New Roman" w:hAnsi="Times New Roman"/>
          <w:iCs/>
          <w:sz w:val="24"/>
          <w:szCs w:val="24"/>
          <w:lang w:eastAsia="hr-HR"/>
        </w:rPr>
        <w:t xml:space="preserve">1. bolje korištenje poljoprivrednih površina u svrhu povećanja primarne poljoprivredne  proizvodnje i podizanja stupnja prerade poljoprivrednih proizvoda kroz proizvodnju </w:t>
      </w:r>
    </w:p>
    <w:p w14:paraId="3AF975D8" w14:textId="77777777" w:rsidR="00FF33CC" w:rsidRPr="003B55A9" w:rsidRDefault="00FF33CC" w:rsidP="00FF33CC">
      <w:pPr>
        <w:suppressAutoHyphens/>
        <w:autoSpaceDN w:val="0"/>
        <w:spacing w:after="0" w:line="257" w:lineRule="auto"/>
        <w:jc w:val="both"/>
        <w:textAlignment w:val="baseline"/>
        <w:rPr>
          <w:rFonts w:ascii="Times New Roman" w:hAnsi="Times New Roman"/>
          <w:iCs/>
          <w:sz w:val="24"/>
          <w:szCs w:val="24"/>
          <w:lang w:eastAsia="hr-HR"/>
        </w:rPr>
      </w:pPr>
      <w:r w:rsidRPr="003B55A9">
        <w:rPr>
          <w:rFonts w:ascii="Times New Roman" w:hAnsi="Times New Roman"/>
          <w:iCs/>
          <w:sz w:val="24"/>
          <w:szCs w:val="24"/>
          <w:lang w:eastAsia="hr-HR"/>
        </w:rPr>
        <w:t>2. povećanje konkurentnosti obiteljskih gospodarstava</w:t>
      </w:r>
    </w:p>
    <w:p w14:paraId="0F2AA7C7" w14:textId="2A2D8719" w:rsidR="00FF33CC" w:rsidRPr="003B55A9" w:rsidRDefault="00FF33CC" w:rsidP="00FF33CC">
      <w:pPr>
        <w:suppressAutoHyphens/>
        <w:autoSpaceDN w:val="0"/>
        <w:spacing w:after="0" w:line="257" w:lineRule="auto"/>
        <w:jc w:val="both"/>
        <w:textAlignment w:val="baseline"/>
        <w:rPr>
          <w:rFonts w:ascii="Times New Roman" w:hAnsi="Times New Roman"/>
          <w:iCs/>
          <w:sz w:val="24"/>
          <w:szCs w:val="24"/>
          <w:lang w:eastAsia="hr-HR"/>
        </w:rPr>
      </w:pPr>
      <w:r w:rsidRPr="003B55A9">
        <w:rPr>
          <w:rFonts w:ascii="Times New Roman" w:hAnsi="Times New Roman"/>
          <w:iCs/>
          <w:sz w:val="24"/>
          <w:szCs w:val="24"/>
          <w:lang w:eastAsia="hr-HR"/>
        </w:rPr>
        <w:t>3. podizanje kvalitete života i proširenje gospodarskih programa na cijelom (ruralnom) području Grada Metkovića</w:t>
      </w:r>
      <w:r w:rsidR="001E5404">
        <w:rPr>
          <w:rFonts w:ascii="Times New Roman" w:hAnsi="Times New Roman"/>
          <w:iCs/>
          <w:sz w:val="24"/>
          <w:szCs w:val="24"/>
          <w:lang w:eastAsia="hr-HR"/>
        </w:rPr>
        <w:t>.</w:t>
      </w:r>
    </w:p>
    <w:p w14:paraId="72733BA1" w14:textId="77777777" w:rsidR="00FF33CC" w:rsidRPr="003B55A9" w:rsidRDefault="00FF33CC" w:rsidP="00FF33CC">
      <w:pPr>
        <w:suppressAutoHyphens/>
        <w:autoSpaceDN w:val="0"/>
        <w:spacing w:after="0" w:line="257" w:lineRule="auto"/>
        <w:jc w:val="both"/>
        <w:textAlignment w:val="baseline"/>
        <w:rPr>
          <w:rFonts w:ascii="Times New Roman" w:hAnsi="Times New Roman"/>
          <w:iCs/>
          <w:sz w:val="24"/>
          <w:szCs w:val="24"/>
          <w:lang w:eastAsia="hr-HR"/>
        </w:rPr>
      </w:pPr>
      <w:r w:rsidRPr="003B55A9">
        <w:rPr>
          <w:rFonts w:ascii="Times New Roman" w:hAnsi="Times New Roman"/>
          <w:iCs/>
          <w:sz w:val="24"/>
          <w:szCs w:val="24"/>
          <w:lang w:eastAsia="hr-HR"/>
        </w:rPr>
        <w:t xml:space="preserve">Povrat oduzetog zemljišta u Koševu i </w:t>
      </w:r>
      <w:proofErr w:type="spellStart"/>
      <w:r w:rsidRPr="003B55A9">
        <w:rPr>
          <w:rFonts w:ascii="Times New Roman" w:hAnsi="Times New Roman"/>
          <w:iCs/>
          <w:sz w:val="24"/>
          <w:szCs w:val="24"/>
          <w:lang w:eastAsia="hr-HR"/>
        </w:rPr>
        <w:t>Vrbovcima</w:t>
      </w:r>
      <w:proofErr w:type="spellEnd"/>
      <w:r w:rsidRPr="003B55A9">
        <w:rPr>
          <w:rFonts w:ascii="Times New Roman" w:hAnsi="Times New Roman"/>
          <w:iCs/>
          <w:sz w:val="24"/>
          <w:szCs w:val="24"/>
          <w:lang w:eastAsia="hr-HR"/>
        </w:rPr>
        <w:t>.</w:t>
      </w:r>
    </w:p>
    <w:p w14:paraId="49C3947C" w14:textId="77777777" w:rsidR="00FF33CC" w:rsidRDefault="00FF33CC" w:rsidP="00FF33CC">
      <w:pPr>
        <w:suppressAutoHyphens/>
        <w:autoSpaceDN w:val="0"/>
        <w:spacing w:after="0" w:line="257" w:lineRule="auto"/>
        <w:jc w:val="both"/>
        <w:textAlignment w:val="baseline"/>
        <w:rPr>
          <w:rFonts w:ascii="Times New Roman" w:hAnsi="Times New Roman"/>
          <w:iCs/>
          <w:sz w:val="24"/>
          <w:szCs w:val="24"/>
          <w:lang w:eastAsia="hr-HR"/>
        </w:rPr>
      </w:pPr>
      <w:r w:rsidRPr="003B55A9">
        <w:rPr>
          <w:rFonts w:ascii="Times New Roman" w:hAnsi="Times New Roman"/>
          <w:iCs/>
          <w:sz w:val="24"/>
          <w:szCs w:val="24"/>
          <w:lang w:eastAsia="hr-HR"/>
        </w:rPr>
        <w:t>Članstvo u LAG NERETVA.</w:t>
      </w:r>
    </w:p>
    <w:p w14:paraId="6F2442C5" w14:textId="77777777" w:rsidR="00FF33CC" w:rsidRDefault="00FF33CC" w:rsidP="00FF33CC">
      <w:pPr>
        <w:suppressAutoHyphens/>
        <w:autoSpaceDN w:val="0"/>
        <w:spacing w:after="0" w:line="257" w:lineRule="auto"/>
        <w:jc w:val="both"/>
        <w:textAlignment w:val="baseline"/>
        <w:rPr>
          <w:rFonts w:ascii="Times New Roman" w:hAnsi="Times New Roman"/>
          <w:iCs/>
          <w:sz w:val="24"/>
          <w:szCs w:val="24"/>
          <w:lang w:eastAsia="hr-HR"/>
        </w:rPr>
      </w:pPr>
    </w:p>
    <w:p w14:paraId="0B7EC914" w14:textId="79BE5E49" w:rsidR="00FF33CC" w:rsidRPr="00887676" w:rsidRDefault="00FF33CC" w:rsidP="00FF33CC">
      <w:pPr>
        <w:suppressAutoHyphens/>
        <w:autoSpaceDN w:val="0"/>
        <w:spacing w:after="160" w:line="256" w:lineRule="auto"/>
        <w:jc w:val="both"/>
        <w:textAlignment w:val="baseline"/>
        <w:rPr>
          <w:rFonts w:ascii="Times New Roman" w:hAnsi="Times New Roman"/>
          <w:b/>
          <w:bCs/>
          <w:iCs/>
          <w:sz w:val="24"/>
          <w:szCs w:val="24"/>
          <w:lang w:eastAsia="hr-HR"/>
        </w:rPr>
      </w:pPr>
      <w:r w:rsidRPr="003B55A9">
        <w:rPr>
          <w:rFonts w:ascii="Times New Roman" w:hAnsi="Times New Roman"/>
          <w:b/>
          <w:bCs/>
          <w:iCs/>
          <w:sz w:val="24"/>
          <w:szCs w:val="24"/>
          <w:lang w:eastAsia="hr-HR"/>
        </w:rPr>
        <w:t>U okviru programa Potpora poljoprivredi nema značajnijih izmjena (</w:t>
      </w:r>
      <w:r>
        <w:rPr>
          <w:rFonts w:ascii="Times New Roman" w:hAnsi="Times New Roman"/>
          <w:b/>
          <w:bCs/>
          <w:iCs/>
          <w:sz w:val="24"/>
          <w:szCs w:val="24"/>
          <w:lang w:eastAsia="hr-HR"/>
        </w:rPr>
        <w:t>-</w:t>
      </w:r>
      <w:r w:rsidRPr="003B55A9">
        <w:rPr>
          <w:rFonts w:ascii="Times New Roman" w:hAnsi="Times New Roman"/>
          <w:b/>
          <w:bCs/>
          <w:iCs/>
          <w:sz w:val="24"/>
          <w:szCs w:val="24"/>
          <w:lang w:eastAsia="hr-HR"/>
        </w:rPr>
        <w:t xml:space="preserve"> </w:t>
      </w:r>
      <w:r>
        <w:rPr>
          <w:rFonts w:ascii="Times New Roman" w:hAnsi="Times New Roman"/>
          <w:b/>
          <w:bCs/>
          <w:iCs/>
          <w:sz w:val="24"/>
          <w:szCs w:val="24"/>
          <w:lang w:eastAsia="hr-HR"/>
        </w:rPr>
        <w:t>3.000</w:t>
      </w:r>
      <w:r w:rsidRPr="003B55A9">
        <w:rPr>
          <w:rFonts w:ascii="Times New Roman" w:hAnsi="Times New Roman"/>
          <w:b/>
          <w:bCs/>
          <w:iCs/>
          <w:sz w:val="24"/>
          <w:szCs w:val="24"/>
          <w:lang w:eastAsia="hr-HR"/>
        </w:rPr>
        <w:t>,00 eura).</w:t>
      </w:r>
    </w:p>
    <w:p w14:paraId="19F4BCC4" w14:textId="77777777" w:rsidR="00FF33CC" w:rsidRPr="00722994" w:rsidRDefault="00FF33CC" w:rsidP="00FF33CC">
      <w:pPr>
        <w:suppressAutoHyphens/>
        <w:autoSpaceDN w:val="0"/>
        <w:spacing w:after="0" w:line="256" w:lineRule="auto"/>
        <w:jc w:val="both"/>
        <w:textAlignment w:val="baseline"/>
        <w:rPr>
          <w:rFonts w:ascii="Times New Roman" w:hAnsi="Times New Roman"/>
          <w:b/>
          <w:bCs/>
          <w:i/>
          <w:sz w:val="24"/>
          <w:szCs w:val="24"/>
          <w:u w:val="single"/>
          <w:lang w:eastAsia="hr-HR"/>
        </w:rPr>
      </w:pPr>
      <w:r w:rsidRPr="00722994">
        <w:rPr>
          <w:rFonts w:ascii="Times New Roman" w:hAnsi="Times New Roman"/>
          <w:b/>
          <w:bCs/>
          <w:i/>
          <w:sz w:val="24"/>
          <w:szCs w:val="24"/>
          <w:u w:val="single"/>
          <w:lang w:eastAsia="hr-HR"/>
        </w:rPr>
        <w:t>Program 1032  POTICANJE RAZVOJA TURIZMA</w:t>
      </w:r>
    </w:p>
    <w:p w14:paraId="5CFA5D07" w14:textId="77777777" w:rsidR="00FF33CC" w:rsidRPr="00722994" w:rsidRDefault="00FF33CC" w:rsidP="00FF33CC">
      <w:pPr>
        <w:suppressAutoHyphens/>
        <w:autoSpaceDN w:val="0"/>
        <w:spacing w:after="0" w:line="256" w:lineRule="auto"/>
        <w:jc w:val="both"/>
        <w:textAlignment w:val="baseline"/>
        <w:rPr>
          <w:rFonts w:ascii="Times New Roman" w:hAnsi="Times New Roman"/>
          <w:b/>
          <w:bCs/>
          <w:i/>
          <w:sz w:val="24"/>
          <w:szCs w:val="24"/>
          <w:u w:val="single"/>
          <w:lang w:eastAsia="hr-HR"/>
        </w:rPr>
      </w:pPr>
    </w:p>
    <w:p w14:paraId="0BCFCDBB" w14:textId="0D2FC30B" w:rsidR="00FF33CC" w:rsidRPr="00D32003" w:rsidRDefault="00FF33CC" w:rsidP="00FF33CC">
      <w:pPr>
        <w:suppressAutoHyphens/>
        <w:autoSpaceDN w:val="0"/>
        <w:spacing w:after="160" w:line="256" w:lineRule="auto"/>
        <w:jc w:val="both"/>
        <w:textAlignment w:val="baseline"/>
        <w:rPr>
          <w:rFonts w:ascii="Times New Roman" w:hAnsi="Times New Roman"/>
          <w:b/>
          <w:bCs/>
          <w:iCs/>
          <w:sz w:val="24"/>
          <w:szCs w:val="24"/>
          <w:lang w:eastAsia="hr-HR"/>
        </w:rPr>
      </w:pPr>
      <w:r>
        <w:rPr>
          <w:rFonts w:ascii="Times New Roman" w:hAnsi="Times New Roman"/>
          <w:iCs/>
          <w:sz w:val="24"/>
          <w:szCs w:val="24"/>
          <w:lang w:eastAsia="hr-HR"/>
        </w:rPr>
        <w:t xml:space="preserve">Svrha programa </w:t>
      </w:r>
      <w:r w:rsidR="001E5404">
        <w:rPr>
          <w:rFonts w:ascii="Times New Roman" w:hAnsi="Times New Roman"/>
          <w:iCs/>
          <w:sz w:val="24"/>
          <w:szCs w:val="24"/>
          <w:lang w:eastAsia="hr-HR"/>
        </w:rPr>
        <w:t xml:space="preserve">je </w:t>
      </w:r>
      <w:r>
        <w:rPr>
          <w:rFonts w:ascii="Times New Roman" w:hAnsi="Times New Roman"/>
          <w:iCs/>
          <w:sz w:val="24"/>
          <w:szCs w:val="24"/>
          <w:lang w:eastAsia="hr-HR"/>
        </w:rPr>
        <w:t>v</w:t>
      </w:r>
      <w:r w:rsidRPr="00AA6F30">
        <w:rPr>
          <w:rFonts w:ascii="Times New Roman" w:hAnsi="Times New Roman"/>
          <w:iCs/>
          <w:sz w:val="24"/>
          <w:szCs w:val="24"/>
          <w:lang w:eastAsia="hr-HR"/>
        </w:rPr>
        <w:t>aloriziranje elemenata turističke atrakcijske osnove kako bi se razvila adekvatna turistička ponuda. Razradom razvojnih turističkih projekata poboljšat će se kvaliteta postojeće turističke ponude te će se stvoriti preduvjeti za razvoj dodatne ponude. Sve navedeno utjecat će na ukupni razvoj turizma Grada Metkovića.</w:t>
      </w:r>
      <w:r>
        <w:rPr>
          <w:rFonts w:ascii="Times New Roman" w:hAnsi="Times New Roman"/>
          <w:iCs/>
          <w:sz w:val="24"/>
          <w:szCs w:val="24"/>
          <w:lang w:eastAsia="hr-HR"/>
        </w:rPr>
        <w:t xml:space="preserve"> </w:t>
      </w:r>
      <w:r w:rsidRPr="00D32003">
        <w:rPr>
          <w:rFonts w:ascii="Times New Roman" w:hAnsi="Times New Roman"/>
          <w:b/>
          <w:bCs/>
          <w:iCs/>
          <w:sz w:val="24"/>
          <w:szCs w:val="24"/>
          <w:lang w:eastAsia="hr-HR"/>
        </w:rPr>
        <w:t xml:space="preserve">Aktivnosti u ovom programu povećane su za </w:t>
      </w:r>
      <w:r>
        <w:rPr>
          <w:rFonts w:ascii="Times New Roman" w:hAnsi="Times New Roman"/>
          <w:b/>
          <w:bCs/>
          <w:iCs/>
          <w:sz w:val="24"/>
          <w:szCs w:val="24"/>
          <w:lang w:eastAsia="hr-HR"/>
        </w:rPr>
        <w:t>9.444,53</w:t>
      </w:r>
      <w:r w:rsidRPr="00D32003">
        <w:rPr>
          <w:rFonts w:ascii="Times New Roman" w:hAnsi="Times New Roman"/>
          <w:b/>
          <w:bCs/>
          <w:iCs/>
          <w:sz w:val="24"/>
          <w:szCs w:val="24"/>
          <w:lang w:eastAsia="hr-HR"/>
        </w:rPr>
        <w:t xml:space="preserve"> eura te sada iznose </w:t>
      </w:r>
      <w:r>
        <w:rPr>
          <w:rFonts w:ascii="Times New Roman" w:hAnsi="Times New Roman"/>
          <w:b/>
          <w:bCs/>
          <w:iCs/>
          <w:sz w:val="24"/>
          <w:szCs w:val="24"/>
          <w:lang w:eastAsia="hr-HR"/>
        </w:rPr>
        <w:t>123.444,53</w:t>
      </w:r>
      <w:r w:rsidRPr="00D32003">
        <w:rPr>
          <w:rFonts w:ascii="Times New Roman" w:hAnsi="Times New Roman"/>
          <w:b/>
          <w:bCs/>
          <w:iCs/>
          <w:sz w:val="24"/>
          <w:szCs w:val="24"/>
          <w:lang w:eastAsia="hr-HR"/>
        </w:rPr>
        <w:t xml:space="preserve"> eura.</w:t>
      </w:r>
    </w:p>
    <w:p w14:paraId="3E143FE6" w14:textId="77777777" w:rsidR="00FF33CC" w:rsidRPr="00722994" w:rsidRDefault="00FF33CC" w:rsidP="00FF33CC">
      <w:pPr>
        <w:suppressAutoHyphens/>
        <w:autoSpaceDN w:val="0"/>
        <w:spacing w:after="0" w:line="256" w:lineRule="auto"/>
        <w:ind w:left="720"/>
        <w:jc w:val="both"/>
        <w:textAlignment w:val="baseline"/>
        <w:rPr>
          <w:rFonts w:ascii="Times New Roman" w:hAnsi="Times New Roman"/>
          <w:b/>
          <w:bCs/>
          <w:i/>
          <w:sz w:val="24"/>
          <w:szCs w:val="24"/>
          <w:u w:val="single"/>
          <w:lang w:eastAsia="hr-HR"/>
        </w:rPr>
      </w:pPr>
    </w:p>
    <w:p w14:paraId="29E4208A" w14:textId="77777777" w:rsidR="00FF33CC" w:rsidRPr="00722994" w:rsidRDefault="00FF33CC" w:rsidP="00FF33CC">
      <w:pPr>
        <w:suppressAutoHyphens/>
        <w:autoSpaceDN w:val="0"/>
        <w:spacing w:after="0" w:line="256" w:lineRule="auto"/>
        <w:jc w:val="both"/>
        <w:textAlignment w:val="baseline"/>
        <w:rPr>
          <w:rFonts w:ascii="Times New Roman" w:hAnsi="Times New Roman"/>
          <w:b/>
          <w:bCs/>
          <w:i/>
          <w:sz w:val="24"/>
          <w:szCs w:val="24"/>
          <w:u w:val="single"/>
          <w:lang w:eastAsia="hr-HR"/>
        </w:rPr>
      </w:pPr>
      <w:r w:rsidRPr="00722994">
        <w:rPr>
          <w:rFonts w:ascii="Times New Roman" w:hAnsi="Times New Roman"/>
          <w:b/>
          <w:bCs/>
          <w:i/>
          <w:sz w:val="24"/>
          <w:szCs w:val="24"/>
          <w:u w:val="single"/>
          <w:lang w:eastAsia="hr-HR"/>
        </w:rPr>
        <w:t>Program 1033  PROGRAM RAZVOJA GOSPODARSTVA</w:t>
      </w:r>
    </w:p>
    <w:p w14:paraId="2FC11AA3" w14:textId="77777777" w:rsidR="00FF33CC" w:rsidRPr="00722994" w:rsidRDefault="00FF33CC" w:rsidP="00FF33CC">
      <w:pPr>
        <w:suppressAutoHyphens/>
        <w:autoSpaceDN w:val="0"/>
        <w:spacing w:after="0" w:line="256" w:lineRule="auto"/>
        <w:jc w:val="both"/>
        <w:textAlignment w:val="baseline"/>
        <w:rPr>
          <w:rFonts w:ascii="Times New Roman" w:hAnsi="Times New Roman"/>
          <w:i/>
          <w:sz w:val="24"/>
          <w:szCs w:val="24"/>
          <w:lang w:eastAsia="hr-HR"/>
        </w:rPr>
      </w:pPr>
    </w:p>
    <w:p w14:paraId="1E27A427" w14:textId="77777777" w:rsidR="00FF33CC" w:rsidRDefault="00FF33CC" w:rsidP="00FF33CC">
      <w:pPr>
        <w:suppressAutoHyphens/>
        <w:autoSpaceDN w:val="0"/>
        <w:spacing w:after="0" w:line="256" w:lineRule="auto"/>
        <w:jc w:val="both"/>
        <w:textAlignment w:val="baseline"/>
        <w:rPr>
          <w:rFonts w:ascii="Times New Roman" w:hAnsi="Times New Roman"/>
          <w:iCs/>
          <w:sz w:val="24"/>
          <w:szCs w:val="24"/>
          <w:lang w:eastAsia="hr-HR"/>
        </w:rPr>
      </w:pPr>
      <w:r w:rsidRPr="00AA6F30">
        <w:rPr>
          <w:rFonts w:ascii="Times New Roman" w:hAnsi="Times New Roman"/>
          <w:iCs/>
          <w:sz w:val="24"/>
          <w:szCs w:val="24"/>
          <w:lang w:eastAsia="hr-HR"/>
        </w:rPr>
        <w:t>Svrha Programa je stvaranje povoljnog poduzetničkog okruženja za djelovanje poduzetnika, poticanje obrtništva i poduzetništva kroz očuvanje poslovanja zadržavanjem postojećih i otvaranjem novih radnih mjesta, kao i stvaranje uvjeta za razvoj poduzetničkih sposobnosti kako bi oni bili generator razvoja gospodarstva na području Grada.</w:t>
      </w:r>
    </w:p>
    <w:p w14:paraId="71D123D6" w14:textId="77777777" w:rsidR="00FF33CC" w:rsidRPr="00AA6F30" w:rsidRDefault="00FF33CC" w:rsidP="00FF33CC">
      <w:pPr>
        <w:suppressAutoHyphens/>
        <w:autoSpaceDN w:val="0"/>
        <w:spacing w:after="0" w:line="256" w:lineRule="auto"/>
        <w:jc w:val="both"/>
        <w:textAlignment w:val="baseline"/>
        <w:rPr>
          <w:rFonts w:ascii="Times New Roman" w:hAnsi="Times New Roman"/>
          <w:iCs/>
          <w:sz w:val="24"/>
          <w:szCs w:val="24"/>
          <w:lang w:eastAsia="hr-HR"/>
        </w:rPr>
      </w:pPr>
      <w:r w:rsidRPr="00AA6F30">
        <w:rPr>
          <w:rFonts w:ascii="Times New Roman" w:hAnsi="Times New Roman"/>
          <w:iCs/>
          <w:sz w:val="24"/>
          <w:szCs w:val="24"/>
          <w:lang w:eastAsia="hr-HR"/>
        </w:rPr>
        <w:t>Ciljevi Programa su jačanje konkurentnosti poduzetnika na tržištu, poboljšanje uvjeta raspoloživosti financijskih resursa, korištenje poduzetničke infrastrukture za realizaciju poduzetničkih poduhvata, podizanje razine poduzetničke kulture koja će biti okolišno i ekonomski održiva, ostvarivanje praktičnog obrazovanja i boljeg informiranja u poduzetništvu te rješavanje društvenih problema primjenom poduzetničkih načela.</w:t>
      </w:r>
    </w:p>
    <w:p w14:paraId="7F58C75E" w14:textId="77777777" w:rsidR="00FF33CC" w:rsidRPr="00AA6F30" w:rsidRDefault="00FF33CC" w:rsidP="00FF33CC">
      <w:pPr>
        <w:suppressAutoHyphens/>
        <w:autoSpaceDN w:val="0"/>
        <w:spacing w:after="0" w:line="256" w:lineRule="auto"/>
        <w:jc w:val="both"/>
        <w:textAlignment w:val="baseline"/>
        <w:rPr>
          <w:rFonts w:ascii="Times New Roman" w:hAnsi="Times New Roman"/>
          <w:iCs/>
          <w:sz w:val="24"/>
          <w:szCs w:val="24"/>
          <w:lang w:eastAsia="hr-HR"/>
        </w:rPr>
      </w:pPr>
      <w:r w:rsidRPr="00AA6F30">
        <w:rPr>
          <w:rFonts w:ascii="Times New Roman" w:hAnsi="Times New Roman"/>
          <w:iCs/>
          <w:sz w:val="24"/>
          <w:szCs w:val="24"/>
          <w:lang w:eastAsia="hr-HR"/>
        </w:rPr>
        <w:lastRenderedPageBreak/>
        <w:t>Opći ciljevi ostvaruju se mjerama potpore obrtništvu i poduzetništvu novim oblicima obrazovanja i informiranja u poduzetništvu, razvojem poduzetničke infrastrukture te promicanjem poduzetničke kulture na području Grada.</w:t>
      </w:r>
    </w:p>
    <w:p w14:paraId="0BE56075" w14:textId="77777777" w:rsidR="00FF33CC" w:rsidRPr="0057753B" w:rsidRDefault="00FF33CC" w:rsidP="00FF33CC">
      <w:pPr>
        <w:suppressAutoHyphens/>
        <w:autoSpaceDN w:val="0"/>
        <w:spacing w:after="0" w:line="256" w:lineRule="auto"/>
        <w:jc w:val="both"/>
        <w:textAlignment w:val="baseline"/>
        <w:rPr>
          <w:rFonts w:ascii="Times New Roman" w:hAnsi="Times New Roman"/>
          <w:iCs/>
          <w:sz w:val="24"/>
          <w:szCs w:val="24"/>
          <w:highlight w:val="blue"/>
          <w:lang w:eastAsia="hr-HR"/>
        </w:rPr>
      </w:pPr>
      <w:r w:rsidRPr="00AA6F30">
        <w:rPr>
          <w:rFonts w:ascii="Times New Roman" w:hAnsi="Times New Roman"/>
          <w:iCs/>
          <w:sz w:val="24"/>
          <w:szCs w:val="24"/>
          <w:lang w:eastAsia="hr-HR"/>
        </w:rPr>
        <w:t xml:space="preserve">Posebni ciljevi su: olakšanje pokretanja nove poslovne aktivnosti, jačanje konkurentnosti proizvoda i usluga, unaprjeđenje tehnoloških postupaka, proširenje ponude, poboljšanje kvalitete i uspješnosti, novo zapošljavanje i očuvanje radnih mjesta, promicanje poduzetničkog razmišljanja i razvoj novih poduzetničkih ideja; poticanje okolišno održivog, resursno učinkovitog, inovativnog, konkurentnog i </w:t>
      </w:r>
      <w:r w:rsidRPr="00526DA6">
        <w:rPr>
          <w:rFonts w:ascii="Times New Roman" w:hAnsi="Times New Roman"/>
          <w:iCs/>
          <w:sz w:val="24"/>
          <w:szCs w:val="24"/>
          <w:lang w:eastAsia="hr-HR"/>
        </w:rPr>
        <w:t>na znanju utemeljenog gospodarstva, razvoj kreativnosti i inovativnosti te poduzetničkih kompetencija mladih, stvaranje poticajnog okruženja za samozapošljavanje mladih kroz realizaciju vlastitih poslovnih ideja.</w:t>
      </w:r>
    </w:p>
    <w:p w14:paraId="79B20CFE" w14:textId="77777777" w:rsidR="00FF33CC" w:rsidRPr="0057753B" w:rsidRDefault="00FF33CC" w:rsidP="00FF33CC">
      <w:pPr>
        <w:suppressAutoHyphens/>
        <w:autoSpaceDN w:val="0"/>
        <w:spacing w:after="0" w:line="256" w:lineRule="auto"/>
        <w:jc w:val="both"/>
        <w:textAlignment w:val="baseline"/>
        <w:rPr>
          <w:rFonts w:ascii="Times New Roman" w:hAnsi="Times New Roman"/>
          <w:iCs/>
          <w:sz w:val="24"/>
          <w:szCs w:val="24"/>
          <w:highlight w:val="blue"/>
          <w:lang w:eastAsia="hr-HR"/>
        </w:rPr>
      </w:pPr>
    </w:p>
    <w:p w14:paraId="3EA957B9" w14:textId="77777777" w:rsidR="00FF33CC" w:rsidRDefault="00FF33CC" w:rsidP="00FF33CC">
      <w:pPr>
        <w:suppressAutoHyphens/>
        <w:autoSpaceDN w:val="0"/>
        <w:spacing w:after="0" w:line="256" w:lineRule="auto"/>
        <w:jc w:val="both"/>
        <w:textAlignment w:val="baseline"/>
        <w:rPr>
          <w:rFonts w:ascii="Times New Roman" w:hAnsi="Times New Roman"/>
          <w:b/>
          <w:bCs/>
          <w:iCs/>
          <w:sz w:val="24"/>
          <w:szCs w:val="24"/>
          <w:lang w:eastAsia="hr-HR"/>
        </w:rPr>
      </w:pPr>
      <w:r w:rsidRPr="00526DA6">
        <w:rPr>
          <w:rFonts w:ascii="Times New Roman" w:hAnsi="Times New Roman"/>
          <w:b/>
          <w:bCs/>
          <w:iCs/>
          <w:sz w:val="24"/>
          <w:szCs w:val="24"/>
          <w:lang w:eastAsia="hr-HR"/>
        </w:rPr>
        <w:t>Program razvoja gospodarstva planiran je u iznosu od 862.402,00 eura, te se sada povećava za 122.798,00 eura.</w:t>
      </w:r>
      <w:r w:rsidRPr="00D32003">
        <w:rPr>
          <w:rFonts w:ascii="Times New Roman" w:hAnsi="Times New Roman"/>
          <w:b/>
          <w:bCs/>
          <w:iCs/>
          <w:sz w:val="24"/>
          <w:szCs w:val="24"/>
          <w:lang w:eastAsia="hr-HR"/>
        </w:rPr>
        <w:t xml:space="preserve"> </w:t>
      </w:r>
      <w:r>
        <w:rPr>
          <w:rFonts w:ascii="Times New Roman" w:hAnsi="Times New Roman"/>
          <w:b/>
          <w:bCs/>
          <w:iCs/>
          <w:sz w:val="24"/>
          <w:szCs w:val="24"/>
          <w:lang w:eastAsia="hr-HR"/>
        </w:rPr>
        <w:t xml:space="preserve"> </w:t>
      </w:r>
    </w:p>
    <w:p w14:paraId="1CCBF6B1" w14:textId="77777777" w:rsidR="00FF33CC" w:rsidRDefault="00FF33CC" w:rsidP="00FF33CC">
      <w:pPr>
        <w:suppressAutoHyphens/>
        <w:autoSpaceDN w:val="0"/>
        <w:spacing w:after="0" w:line="256" w:lineRule="auto"/>
        <w:jc w:val="both"/>
        <w:textAlignment w:val="baseline"/>
        <w:rPr>
          <w:rFonts w:ascii="Times New Roman" w:hAnsi="Times New Roman"/>
          <w:b/>
          <w:bCs/>
          <w:iCs/>
          <w:sz w:val="24"/>
          <w:szCs w:val="24"/>
          <w:lang w:eastAsia="hr-HR"/>
        </w:rPr>
      </w:pPr>
    </w:p>
    <w:p w14:paraId="57C3B599" w14:textId="77777777" w:rsidR="00FF33CC" w:rsidRDefault="00FF33CC" w:rsidP="00FF33CC">
      <w:pPr>
        <w:suppressAutoHyphens/>
        <w:autoSpaceDN w:val="0"/>
        <w:spacing w:after="0" w:line="256" w:lineRule="auto"/>
        <w:jc w:val="both"/>
        <w:textAlignment w:val="baseline"/>
        <w:rPr>
          <w:rFonts w:ascii="Times New Roman" w:hAnsi="Times New Roman"/>
          <w:iCs/>
          <w:sz w:val="24"/>
          <w:szCs w:val="24"/>
          <w:lang w:eastAsia="hr-HR"/>
        </w:rPr>
      </w:pPr>
      <w:r w:rsidRPr="00B6400C">
        <w:rPr>
          <w:rFonts w:ascii="Times New Roman" w:hAnsi="Times New Roman"/>
          <w:b/>
          <w:bCs/>
          <w:iCs/>
          <w:sz w:val="24"/>
          <w:szCs w:val="24"/>
          <w:lang w:eastAsia="hr-HR"/>
        </w:rPr>
        <w:t xml:space="preserve">U okviru ovog Programa, </w:t>
      </w:r>
      <w:r w:rsidRPr="00526DA6">
        <w:rPr>
          <w:rFonts w:ascii="Times New Roman" w:hAnsi="Times New Roman"/>
          <w:iCs/>
          <w:sz w:val="24"/>
          <w:szCs w:val="24"/>
          <w:lang w:eastAsia="hr-HR"/>
        </w:rPr>
        <w:t>izmjene se odnose na:</w:t>
      </w:r>
    </w:p>
    <w:p w14:paraId="0A1A9700" w14:textId="77777777" w:rsidR="00FF33CC" w:rsidRDefault="00FF33CC" w:rsidP="00FF33CC">
      <w:pPr>
        <w:suppressAutoHyphens/>
        <w:autoSpaceDN w:val="0"/>
        <w:spacing w:after="0" w:line="256" w:lineRule="auto"/>
        <w:jc w:val="both"/>
        <w:textAlignment w:val="baseline"/>
        <w:rPr>
          <w:rFonts w:ascii="Times New Roman" w:hAnsi="Times New Roman"/>
          <w:iCs/>
          <w:sz w:val="24"/>
          <w:szCs w:val="24"/>
          <w:lang w:eastAsia="hr-HR"/>
        </w:rPr>
      </w:pPr>
    </w:p>
    <w:p w14:paraId="391F7FB7" w14:textId="77777777" w:rsidR="00FF33CC" w:rsidRDefault="00FF33CC" w:rsidP="00FF33CC">
      <w:pPr>
        <w:pStyle w:val="Odlomakpopisa"/>
        <w:numPr>
          <w:ilvl w:val="0"/>
          <w:numId w:val="47"/>
        </w:numPr>
        <w:suppressAutoHyphens/>
        <w:autoSpaceDN w:val="0"/>
        <w:spacing w:after="0" w:line="256" w:lineRule="auto"/>
        <w:jc w:val="both"/>
        <w:textAlignment w:val="baseline"/>
        <w:rPr>
          <w:rFonts w:ascii="Times New Roman" w:hAnsi="Times New Roman"/>
          <w:iCs/>
          <w:sz w:val="24"/>
          <w:szCs w:val="24"/>
          <w:lang w:eastAsia="hr-HR"/>
        </w:rPr>
      </w:pPr>
      <w:r>
        <w:rPr>
          <w:rFonts w:ascii="Times New Roman" w:hAnsi="Times New Roman"/>
          <w:b/>
          <w:bCs/>
          <w:iCs/>
          <w:sz w:val="24"/>
          <w:szCs w:val="24"/>
          <w:lang w:eastAsia="hr-HR"/>
        </w:rPr>
        <w:t xml:space="preserve">Kapitalni projekt K100014 Sufinanciranje kapitalnih projekata – </w:t>
      </w:r>
      <w:r>
        <w:rPr>
          <w:rFonts w:ascii="Times New Roman" w:hAnsi="Times New Roman"/>
          <w:iCs/>
          <w:sz w:val="24"/>
          <w:szCs w:val="24"/>
          <w:lang w:eastAsia="hr-HR"/>
        </w:rPr>
        <w:t xml:space="preserve">povećava se za 194.300,00 eura, a odnosi se na sufinanciranje neprihvatljivih troškova asfalta u okviru projekta Razvoja </w:t>
      </w:r>
      <w:proofErr w:type="spellStart"/>
      <w:r>
        <w:rPr>
          <w:rFonts w:ascii="Times New Roman" w:hAnsi="Times New Roman"/>
          <w:iCs/>
          <w:sz w:val="24"/>
          <w:szCs w:val="24"/>
          <w:lang w:eastAsia="hr-HR"/>
        </w:rPr>
        <w:t>vodnokomunalne</w:t>
      </w:r>
      <w:proofErr w:type="spellEnd"/>
      <w:r>
        <w:rPr>
          <w:rFonts w:ascii="Times New Roman" w:hAnsi="Times New Roman"/>
          <w:iCs/>
          <w:sz w:val="24"/>
          <w:szCs w:val="24"/>
          <w:lang w:eastAsia="hr-HR"/>
        </w:rPr>
        <w:t xml:space="preserve"> infrastrukture aglomeracije Metković u iznosu od 144.300,00 eura, te sufinanciranje sanacije požarišta na Odlagalištu otpada Dubravica u iznosu od 50.000,00 eura.</w:t>
      </w:r>
    </w:p>
    <w:p w14:paraId="08736979" w14:textId="0EF2DBFD" w:rsidR="00FF33CC" w:rsidRDefault="00FF33CC" w:rsidP="00FF33CC">
      <w:pPr>
        <w:pStyle w:val="Odlomakpopisa"/>
        <w:numPr>
          <w:ilvl w:val="0"/>
          <w:numId w:val="47"/>
        </w:numPr>
        <w:suppressAutoHyphens/>
        <w:autoSpaceDN w:val="0"/>
        <w:spacing w:after="0" w:line="256" w:lineRule="auto"/>
        <w:jc w:val="both"/>
        <w:textAlignment w:val="baseline"/>
        <w:rPr>
          <w:rFonts w:ascii="Times New Roman" w:hAnsi="Times New Roman"/>
          <w:iCs/>
          <w:sz w:val="24"/>
          <w:szCs w:val="24"/>
          <w:lang w:eastAsia="hr-HR"/>
        </w:rPr>
      </w:pPr>
      <w:r>
        <w:rPr>
          <w:rFonts w:ascii="Times New Roman" w:hAnsi="Times New Roman"/>
          <w:b/>
          <w:bCs/>
          <w:iCs/>
          <w:sz w:val="24"/>
          <w:szCs w:val="24"/>
          <w:lang w:eastAsia="hr-HR"/>
        </w:rPr>
        <w:t>Kapitalni projekt K100368 Izgradnja Poslovne zone Dubravica –</w:t>
      </w:r>
      <w:r>
        <w:rPr>
          <w:rFonts w:ascii="Times New Roman" w:hAnsi="Times New Roman"/>
          <w:iCs/>
          <w:sz w:val="24"/>
          <w:szCs w:val="24"/>
          <w:lang w:eastAsia="hr-HR"/>
        </w:rPr>
        <w:t xml:space="preserve"> smanjuje se u iznosu od 71.502,00 sukladno </w:t>
      </w:r>
      <w:r w:rsidR="001E5404">
        <w:rPr>
          <w:rFonts w:ascii="Times New Roman" w:hAnsi="Times New Roman"/>
          <w:iCs/>
          <w:sz w:val="24"/>
          <w:szCs w:val="24"/>
          <w:lang w:eastAsia="hr-HR"/>
        </w:rPr>
        <w:t>izvođačevom dinamičkom planu do</w:t>
      </w:r>
      <w:r>
        <w:rPr>
          <w:rFonts w:ascii="Times New Roman" w:hAnsi="Times New Roman"/>
          <w:iCs/>
          <w:sz w:val="24"/>
          <w:szCs w:val="24"/>
          <w:lang w:eastAsia="hr-HR"/>
        </w:rPr>
        <w:t xml:space="preserve"> kraja godine. </w:t>
      </w:r>
    </w:p>
    <w:p w14:paraId="4EA20034" w14:textId="77777777" w:rsidR="00FF33CC" w:rsidRDefault="00FF33CC" w:rsidP="00FF33CC">
      <w:pPr>
        <w:suppressAutoHyphens/>
        <w:autoSpaceDN w:val="0"/>
        <w:spacing w:after="0" w:line="256" w:lineRule="auto"/>
        <w:jc w:val="both"/>
        <w:textAlignment w:val="baseline"/>
        <w:rPr>
          <w:rFonts w:ascii="Times New Roman" w:hAnsi="Times New Roman"/>
          <w:iCs/>
          <w:sz w:val="24"/>
          <w:szCs w:val="24"/>
          <w:lang w:eastAsia="hr-HR"/>
        </w:rPr>
      </w:pPr>
    </w:p>
    <w:p w14:paraId="37EE9C0A" w14:textId="77777777" w:rsidR="00FF33CC" w:rsidRPr="00B15906" w:rsidRDefault="00FF33CC" w:rsidP="00FF33CC">
      <w:pPr>
        <w:suppressAutoHyphens/>
        <w:autoSpaceDN w:val="0"/>
        <w:spacing w:after="0" w:line="256" w:lineRule="auto"/>
        <w:jc w:val="both"/>
        <w:textAlignment w:val="baseline"/>
        <w:rPr>
          <w:rFonts w:ascii="Times New Roman" w:hAnsi="Times New Roman"/>
          <w:i/>
          <w:sz w:val="24"/>
          <w:szCs w:val="24"/>
          <w:u w:val="single"/>
          <w:lang w:eastAsia="hr-HR"/>
        </w:rPr>
      </w:pPr>
    </w:p>
    <w:p w14:paraId="57E4FA9B" w14:textId="77777777" w:rsidR="00FF33CC" w:rsidRPr="00722994" w:rsidRDefault="00FF33CC" w:rsidP="00FF33CC">
      <w:pPr>
        <w:suppressAutoHyphens/>
        <w:autoSpaceDN w:val="0"/>
        <w:spacing w:after="0" w:line="256" w:lineRule="auto"/>
        <w:jc w:val="both"/>
        <w:textAlignment w:val="baseline"/>
        <w:rPr>
          <w:rFonts w:ascii="Times New Roman" w:hAnsi="Times New Roman"/>
          <w:b/>
          <w:bCs/>
          <w:i/>
          <w:sz w:val="24"/>
          <w:szCs w:val="24"/>
          <w:u w:val="single"/>
          <w:lang w:eastAsia="hr-HR"/>
        </w:rPr>
      </w:pPr>
      <w:r w:rsidRPr="00722994">
        <w:rPr>
          <w:rFonts w:ascii="Times New Roman" w:hAnsi="Times New Roman"/>
          <w:b/>
          <w:bCs/>
          <w:i/>
          <w:sz w:val="24"/>
          <w:szCs w:val="24"/>
          <w:u w:val="single"/>
          <w:lang w:eastAsia="hr-HR"/>
        </w:rPr>
        <w:t>Program 1038   ORGANIZIRANJE I PROVOĐENJE ZAŠTITE I SPAŠAVANJA</w:t>
      </w:r>
    </w:p>
    <w:p w14:paraId="066EF763" w14:textId="77777777" w:rsidR="00FF33CC" w:rsidRPr="00722994" w:rsidRDefault="00FF33CC" w:rsidP="00FF33CC">
      <w:pPr>
        <w:suppressAutoHyphens/>
        <w:autoSpaceDN w:val="0"/>
        <w:spacing w:after="0" w:line="256" w:lineRule="auto"/>
        <w:jc w:val="both"/>
        <w:textAlignment w:val="baseline"/>
        <w:rPr>
          <w:rFonts w:ascii="Times New Roman" w:hAnsi="Times New Roman"/>
          <w:b/>
          <w:bCs/>
          <w:i/>
          <w:sz w:val="24"/>
          <w:szCs w:val="24"/>
          <w:u w:val="single"/>
          <w:lang w:eastAsia="hr-HR"/>
        </w:rPr>
      </w:pPr>
    </w:p>
    <w:p w14:paraId="6A1533BB" w14:textId="77777777" w:rsidR="00FF33CC" w:rsidRDefault="00FF33CC" w:rsidP="00FF33CC">
      <w:pPr>
        <w:suppressAutoHyphens/>
        <w:autoSpaceDN w:val="0"/>
        <w:spacing w:after="160" w:line="256" w:lineRule="auto"/>
        <w:jc w:val="both"/>
        <w:textAlignment w:val="baseline"/>
        <w:rPr>
          <w:rFonts w:ascii="Times New Roman" w:hAnsi="Times New Roman"/>
          <w:iCs/>
          <w:sz w:val="24"/>
          <w:szCs w:val="24"/>
          <w:lang w:eastAsia="hr-HR"/>
        </w:rPr>
      </w:pPr>
      <w:r w:rsidRPr="00DD0FC5">
        <w:rPr>
          <w:rFonts w:ascii="Times New Roman" w:hAnsi="Times New Roman"/>
          <w:iCs/>
          <w:sz w:val="24"/>
          <w:szCs w:val="24"/>
          <w:lang w:eastAsia="hr-HR"/>
        </w:rPr>
        <w:t>Organiziranje i provođenje zaštite i spašavanja obuhvaća aktivnosti u području zaštite i spašavanja, a cilj programa je daljnje razvijanje zaštite od požara i zaštite i spašavanja, poboljšanje uvjeta za rad Civilne zaštite, DVD-a, Hrvatske gorske službe spašavanja te usklađenje planskih dokumenta zaštite od požara i procjene ugroženosti od požara.</w:t>
      </w:r>
    </w:p>
    <w:p w14:paraId="4A6E7190" w14:textId="77777777" w:rsidR="00FF33CC" w:rsidRDefault="00FF33CC" w:rsidP="00FF33CC">
      <w:pPr>
        <w:suppressAutoHyphens/>
        <w:autoSpaceDN w:val="0"/>
        <w:spacing w:after="160" w:line="256" w:lineRule="auto"/>
        <w:jc w:val="both"/>
        <w:textAlignment w:val="baseline"/>
        <w:rPr>
          <w:rFonts w:ascii="Times New Roman" w:hAnsi="Times New Roman"/>
          <w:b/>
          <w:bCs/>
          <w:iCs/>
          <w:sz w:val="24"/>
          <w:szCs w:val="24"/>
          <w:lang w:eastAsia="hr-HR"/>
        </w:rPr>
      </w:pPr>
      <w:r w:rsidRPr="00D32003">
        <w:rPr>
          <w:rFonts w:ascii="Times New Roman" w:hAnsi="Times New Roman"/>
          <w:b/>
          <w:bCs/>
          <w:iCs/>
          <w:sz w:val="24"/>
          <w:szCs w:val="24"/>
          <w:lang w:eastAsia="hr-HR"/>
        </w:rPr>
        <w:t xml:space="preserve">U okviru programa Organiziranje i provođenje zaštite i spašavanja </w:t>
      </w:r>
      <w:r>
        <w:rPr>
          <w:rFonts w:ascii="Times New Roman" w:hAnsi="Times New Roman"/>
          <w:b/>
          <w:bCs/>
          <w:iCs/>
          <w:sz w:val="24"/>
          <w:szCs w:val="24"/>
          <w:lang w:eastAsia="hr-HR"/>
        </w:rPr>
        <w:t>iznos se povećava sa 90.350,00 eura na 2.017.350,00 eura.</w:t>
      </w:r>
    </w:p>
    <w:p w14:paraId="0A0778FB" w14:textId="77777777" w:rsidR="00FF33CC" w:rsidRDefault="00FF33CC" w:rsidP="00FF33CC">
      <w:pPr>
        <w:suppressAutoHyphens/>
        <w:autoSpaceDN w:val="0"/>
        <w:spacing w:after="0" w:line="256" w:lineRule="auto"/>
        <w:jc w:val="both"/>
        <w:textAlignment w:val="baseline"/>
        <w:rPr>
          <w:rFonts w:ascii="Times New Roman" w:hAnsi="Times New Roman"/>
          <w:iCs/>
          <w:sz w:val="24"/>
          <w:szCs w:val="24"/>
          <w:lang w:eastAsia="hr-HR"/>
        </w:rPr>
      </w:pPr>
      <w:r w:rsidRPr="00B6400C">
        <w:rPr>
          <w:rFonts w:ascii="Times New Roman" w:hAnsi="Times New Roman"/>
          <w:b/>
          <w:bCs/>
          <w:iCs/>
          <w:sz w:val="24"/>
          <w:szCs w:val="24"/>
          <w:lang w:eastAsia="hr-HR"/>
        </w:rPr>
        <w:t xml:space="preserve">U okviru ovog Programa, </w:t>
      </w:r>
      <w:r w:rsidRPr="00526DA6">
        <w:rPr>
          <w:rFonts w:ascii="Times New Roman" w:hAnsi="Times New Roman"/>
          <w:iCs/>
          <w:sz w:val="24"/>
          <w:szCs w:val="24"/>
          <w:lang w:eastAsia="hr-HR"/>
        </w:rPr>
        <w:t>izmjene se odnose na:</w:t>
      </w:r>
    </w:p>
    <w:p w14:paraId="5BB8FC97" w14:textId="77777777" w:rsidR="00FF33CC" w:rsidRDefault="00FF33CC" w:rsidP="00FF33CC">
      <w:pPr>
        <w:suppressAutoHyphens/>
        <w:autoSpaceDN w:val="0"/>
        <w:spacing w:after="0" w:line="256" w:lineRule="auto"/>
        <w:jc w:val="both"/>
        <w:textAlignment w:val="baseline"/>
        <w:rPr>
          <w:rFonts w:ascii="Times New Roman" w:hAnsi="Times New Roman"/>
          <w:iCs/>
          <w:sz w:val="24"/>
          <w:szCs w:val="24"/>
          <w:lang w:eastAsia="hr-HR"/>
        </w:rPr>
      </w:pPr>
    </w:p>
    <w:p w14:paraId="62BF0AAA" w14:textId="77777777" w:rsidR="00FF33CC" w:rsidRDefault="00FF33CC" w:rsidP="00FF33CC">
      <w:pPr>
        <w:pStyle w:val="Odlomakpopisa"/>
        <w:numPr>
          <w:ilvl w:val="0"/>
          <w:numId w:val="47"/>
        </w:numPr>
        <w:suppressAutoHyphens/>
        <w:autoSpaceDN w:val="0"/>
        <w:spacing w:after="0" w:line="256" w:lineRule="auto"/>
        <w:jc w:val="both"/>
        <w:textAlignment w:val="baseline"/>
        <w:rPr>
          <w:rFonts w:ascii="Times New Roman" w:hAnsi="Times New Roman"/>
          <w:iCs/>
          <w:sz w:val="24"/>
          <w:szCs w:val="24"/>
          <w:lang w:eastAsia="hr-HR"/>
        </w:rPr>
      </w:pPr>
      <w:r>
        <w:rPr>
          <w:rFonts w:ascii="Times New Roman" w:hAnsi="Times New Roman"/>
          <w:b/>
          <w:bCs/>
          <w:iCs/>
          <w:sz w:val="24"/>
          <w:szCs w:val="24"/>
          <w:lang w:eastAsia="hr-HR"/>
        </w:rPr>
        <w:t xml:space="preserve">Aktivnost A100471 Zaštita požara kroz rad Vatrogasne zajednice Grada Metkovića – </w:t>
      </w:r>
      <w:r w:rsidRPr="00755A64">
        <w:rPr>
          <w:rFonts w:ascii="Times New Roman" w:hAnsi="Times New Roman"/>
          <w:iCs/>
          <w:sz w:val="24"/>
          <w:szCs w:val="24"/>
          <w:lang w:eastAsia="hr-HR"/>
        </w:rPr>
        <w:t>iznos se povećava</w:t>
      </w:r>
      <w:r>
        <w:rPr>
          <w:rFonts w:ascii="Times New Roman" w:hAnsi="Times New Roman"/>
          <w:b/>
          <w:bCs/>
          <w:iCs/>
          <w:sz w:val="24"/>
          <w:szCs w:val="24"/>
          <w:lang w:eastAsia="hr-HR"/>
        </w:rPr>
        <w:t xml:space="preserve"> </w:t>
      </w:r>
      <w:r>
        <w:rPr>
          <w:rFonts w:ascii="Times New Roman" w:hAnsi="Times New Roman"/>
          <w:iCs/>
          <w:sz w:val="24"/>
          <w:szCs w:val="24"/>
          <w:lang w:eastAsia="hr-HR"/>
        </w:rPr>
        <w:t>za 7.000,00 eura, sukladno izračunu temeljem Godišnjeg izvještaja o izvršenju proračuna za 2024. godinu.</w:t>
      </w:r>
      <w:r>
        <w:rPr>
          <w:rFonts w:ascii="Times New Roman" w:hAnsi="Times New Roman"/>
          <w:b/>
          <w:bCs/>
          <w:iCs/>
          <w:sz w:val="24"/>
          <w:szCs w:val="24"/>
          <w:lang w:eastAsia="hr-HR"/>
        </w:rPr>
        <w:t xml:space="preserve"> </w:t>
      </w:r>
    </w:p>
    <w:p w14:paraId="5609057B" w14:textId="77777777" w:rsidR="00FF33CC" w:rsidRDefault="00FF33CC" w:rsidP="00FF33CC">
      <w:pPr>
        <w:pStyle w:val="Odlomakpopisa"/>
        <w:numPr>
          <w:ilvl w:val="0"/>
          <w:numId w:val="47"/>
        </w:numPr>
        <w:suppressAutoHyphens/>
        <w:autoSpaceDN w:val="0"/>
        <w:spacing w:after="0" w:line="256" w:lineRule="auto"/>
        <w:jc w:val="both"/>
        <w:textAlignment w:val="baseline"/>
        <w:rPr>
          <w:rFonts w:ascii="Times New Roman" w:hAnsi="Times New Roman"/>
          <w:iCs/>
          <w:sz w:val="24"/>
          <w:szCs w:val="24"/>
          <w:lang w:eastAsia="hr-HR"/>
        </w:rPr>
      </w:pPr>
      <w:r>
        <w:rPr>
          <w:rFonts w:ascii="Times New Roman" w:hAnsi="Times New Roman"/>
          <w:b/>
          <w:bCs/>
          <w:iCs/>
          <w:sz w:val="24"/>
          <w:szCs w:val="24"/>
          <w:lang w:eastAsia="hr-HR"/>
        </w:rPr>
        <w:t xml:space="preserve">Kapitalni projekt K100149 Izgradnja i opremanje Vatrogasnog doma u Vidu – </w:t>
      </w:r>
      <w:r>
        <w:rPr>
          <w:rFonts w:ascii="Times New Roman" w:hAnsi="Times New Roman"/>
          <w:iCs/>
          <w:sz w:val="24"/>
          <w:szCs w:val="24"/>
          <w:lang w:eastAsia="hr-HR"/>
        </w:rPr>
        <w:t xml:space="preserve">uvodi se aktivnosti i planira u iznosu od 1.920.000,00, sukladno troškovniku dobivenim istraživanjem tržišta. Projekt je prijavljen na sufinanciranje iz EU sredstava, u okviru Programa Konkurentnost i kohezija, a iznos sufinanciranje je 85%. Ostatak su planirana sredstva Grada Metkovića. </w:t>
      </w:r>
    </w:p>
    <w:p w14:paraId="41758D4C" w14:textId="77777777" w:rsidR="00FF33CC" w:rsidRPr="00F7587A" w:rsidRDefault="00FF33CC" w:rsidP="00F7587A">
      <w:pPr>
        <w:suppressAutoHyphens/>
        <w:autoSpaceDN w:val="0"/>
        <w:spacing w:after="160" w:line="256" w:lineRule="auto"/>
        <w:jc w:val="both"/>
        <w:textAlignment w:val="baseline"/>
        <w:rPr>
          <w:rFonts w:ascii="Times New Roman" w:hAnsi="Times New Roman"/>
          <w:iCs/>
          <w:sz w:val="24"/>
          <w:szCs w:val="24"/>
          <w:lang w:eastAsia="hr-HR"/>
        </w:rPr>
      </w:pPr>
    </w:p>
    <w:p w14:paraId="009DB845" w14:textId="77777777" w:rsidR="0078176E" w:rsidRPr="003135C8" w:rsidRDefault="0078176E" w:rsidP="0078176E">
      <w:pPr>
        <w:widowControl w:val="0"/>
        <w:tabs>
          <w:tab w:val="right" w:pos="735"/>
          <w:tab w:val="left" w:pos="1300"/>
          <w:tab w:val="right" w:pos="6190"/>
          <w:tab w:val="right" w:pos="7965"/>
          <w:tab w:val="right" w:pos="9725"/>
          <w:tab w:val="right" w:pos="10838"/>
        </w:tabs>
        <w:autoSpaceDE w:val="0"/>
        <w:autoSpaceDN w:val="0"/>
        <w:adjustRightInd w:val="0"/>
        <w:spacing w:after="0" w:line="240" w:lineRule="auto"/>
        <w:jc w:val="both"/>
        <w:rPr>
          <w:rFonts w:ascii="Times New Roman" w:hAnsi="Times New Roman"/>
          <w:b/>
          <w:color w:val="000000"/>
        </w:rPr>
      </w:pPr>
      <w:r w:rsidRPr="003135C8">
        <w:rPr>
          <w:rFonts w:ascii="Times New Roman" w:hAnsi="Times New Roman"/>
          <w:b/>
          <w:color w:val="000000"/>
        </w:rPr>
        <w:t>OVAJ RAZDJEL IMA I 1 PRORAČUNSKOG KORISNIKA – JAVNU VATROGASNU POSTROJBU</w:t>
      </w:r>
    </w:p>
    <w:p w14:paraId="3DB2EFA8" w14:textId="77777777" w:rsidR="0078176E" w:rsidRPr="003135C8" w:rsidRDefault="0078176E" w:rsidP="0078176E">
      <w:pPr>
        <w:widowControl w:val="0"/>
        <w:tabs>
          <w:tab w:val="right" w:pos="735"/>
          <w:tab w:val="left" w:pos="1300"/>
          <w:tab w:val="right" w:pos="6190"/>
          <w:tab w:val="right" w:pos="7965"/>
          <w:tab w:val="right" w:pos="9725"/>
          <w:tab w:val="right" w:pos="10838"/>
        </w:tabs>
        <w:autoSpaceDE w:val="0"/>
        <w:autoSpaceDN w:val="0"/>
        <w:adjustRightInd w:val="0"/>
        <w:spacing w:after="0" w:line="240" w:lineRule="auto"/>
        <w:jc w:val="both"/>
        <w:rPr>
          <w:rFonts w:ascii="Times New Roman" w:hAnsi="Times New Roman"/>
          <w:color w:val="000000"/>
        </w:rPr>
      </w:pPr>
    </w:p>
    <w:p w14:paraId="14A0C98A" w14:textId="0AED79B0" w:rsidR="0078176E" w:rsidRDefault="0078176E" w:rsidP="0078176E">
      <w:pPr>
        <w:widowControl w:val="0"/>
        <w:numPr>
          <w:ilvl w:val="0"/>
          <w:numId w:val="37"/>
        </w:numPr>
        <w:tabs>
          <w:tab w:val="right" w:pos="735"/>
          <w:tab w:val="left" w:pos="1300"/>
          <w:tab w:val="right" w:pos="6190"/>
          <w:tab w:val="right" w:pos="7965"/>
          <w:tab w:val="right" w:pos="9725"/>
          <w:tab w:val="right" w:pos="10838"/>
        </w:tabs>
        <w:autoSpaceDE w:val="0"/>
        <w:autoSpaceDN w:val="0"/>
        <w:adjustRightInd w:val="0"/>
        <w:spacing w:after="0" w:line="240" w:lineRule="auto"/>
        <w:jc w:val="both"/>
        <w:rPr>
          <w:rFonts w:ascii="Times New Roman" w:hAnsi="Times New Roman"/>
          <w:color w:val="000000"/>
        </w:rPr>
      </w:pPr>
      <w:r w:rsidRPr="003135C8">
        <w:rPr>
          <w:rFonts w:ascii="Times New Roman" w:hAnsi="Times New Roman"/>
          <w:color w:val="000000"/>
        </w:rPr>
        <w:t>Izmjene i dopune Proračun</w:t>
      </w:r>
      <w:r>
        <w:rPr>
          <w:rFonts w:ascii="Times New Roman" w:hAnsi="Times New Roman"/>
          <w:color w:val="000000"/>
        </w:rPr>
        <w:t>a za 202</w:t>
      </w:r>
      <w:r w:rsidR="001E5404">
        <w:rPr>
          <w:rFonts w:ascii="Times New Roman" w:hAnsi="Times New Roman"/>
          <w:color w:val="000000"/>
        </w:rPr>
        <w:t>5.</w:t>
      </w:r>
      <w:r>
        <w:rPr>
          <w:rFonts w:ascii="Times New Roman" w:hAnsi="Times New Roman"/>
          <w:color w:val="000000"/>
        </w:rPr>
        <w:t xml:space="preserve"> g</w:t>
      </w:r>
      <w:r w:rsidRPr="003135C8">
        <w:rPr>
          <w:rFonts w:ascii="Times New Roman" w:hAnsi="Times New Roman"/>
          <w:color w:val="000000"/>
        </w:rPr>
        <w:t>. za JVP su kako slijedi;</w:t>
      </w:r>
    </w:p>
    <w:p w14:paraId="77607956" w14:textId="77777777" w:rsidR="0078176E" w:rsidRPr="003135C8" w:rsidRDefault="0078176E" w:rsidP="0078176E">
      <w:pPr>
        <w:widowControl w:val="0"/>
        <w:tabs>
          <w:tab w:val="right" w:pos="735"/>
          <w:tab w:val="left" w:pos="1300"/>
          <w:tab w:val="right" w:pos="6190"/>
          <w:tab w:val="right" w:pos="7965"/>
          <w:tab w:val="right" w:pos="9725"/>
          <w:tab w:val="right" w:pos="10838"/>
        </w:tabs>
        <w:autoSpaceDE w:val="0"/>
        <w:autoSpaceDN w:val="0"/>
        <w:adjustRightInd w:val="0"/>
        <w:spacing w:after="0" w:line="240" w:lineRule="auto"/>
        <w:ind w:left="1080"/>
        <w:jc w:val="both"/>
        <w:rPr>
          <w:rFonts w:ascii="Times New Roman" w:hAnsi="Times New Roman"/>
          <w:color w:val="000000"/>
        </w:rPr>
      </w:pPr>
    </w:p>
    <w:p w14:paraId="4B1BE003" w14:textId="63452B03" w:rsidR="0078176E" w:rsidRPr="000230D2" w:rsidRDefault="0078176E" w:rsidP="0078176E">
      <w:pPr>
        <w:widowControl w:val="0"/>
        <w:tabs>
          <w:tab w:val="right" w:pos="735"/>
          <w:tab w:val="left" w:pos="1300"/>
          <w:tab w:val="right" w:pos="6190"/>
          <w:tab w:val="right" w:pos="7965"/>
          <w:tab w:val="right" w:pos="9725"/>
          <w:tab w:val="right" w:pos="10838"/>
        </w:tabs>
        <w:autoSpaceDE w:val="0"/>
        <w:autoSpaceDN w:val="0"/>
        <w:adjustRightInd w:val="0"/>
        <w:spacing w:after="0" w:line="240" w:lineRule="auto"/>
        <w:jc w:val="both"/>
        <w:rPr>
          <w:rFonts w:ascii="Times New Roman" w:hAnsi="Times New Roman"/>
          <w:i/>
          <w:color w:val="000000"/>
        </w:rPr>
      </w:pPr>
      <w:r w:rsidRPr="00D36913">
        <w:rPr>
          <w:rFonts w:ascii="Times New Roman" w:hAnsi="Times New Roman"/>
          <w:i/>
          <w:color w:val="000000"/>
        </w:rPr>
        <w:t xml:space="preserve">Tablica br. </w:t>
      </w:r>
      <w:r w:rsidR="005F4F76">
        <w:rPr>
          <w:rFonts w:ascii="Times New Roman" w:hAnsi="Times New Roman"/>
          <w:i/>
          <w:color w:val="000000"/>
        </w:rPr>
        <w:t>19.</w:t>
      </w:r>
    </w:p>
    <w:tbl>
      <w:tblPr>
        <w:tblW w:w="9704" w:type="dxa"/>
        <w:tblLook w:val="04A0" w:firstRow="1" w:lastRow="0" w:firstColumn="1" w:lastColumn="0" w:noHBand="0" w:noVBand="1"/>
      </w:tblPr>
      <w:tblGrid>
        <w:gridCol w:w="1855"/>
        <w:gridCol w:w="1973"/>
        <w:gridCol w:w="1428"/>
        <w:gridCol w:w="1832"/>
        <w:gridCol w:w="1350"/>
        <w:gridCol w:w="1266"/>
      </w:tblGrid>
      <w:tr w:rsidR="001E5404" w:rsidRPr="001E5404" w14:paraId="0CA36400" w14:textId="77777777" w:rsidTr="001E5404">
        <w:trPr>
          <w:trHeight w:val="510"/>
        </w:trPr>
        <w:tc>
          <w:tcPr>
            <w:tcW w:w="1855" w:type="dxa"/>
            <w:tcBorders>
              <w:top w:val="nil"/>
              <w:left w:val="nil"/>
              <w:bottom w:val="nil"/>
              <w:right w:val="nil"/>
            </w:tcBorders>
            <w:shd w:val="clear" w:color="auto" w:fill="auto"/>
            <w:vAlign w:val="bottom"/>
            <w:hideMark/>
          </w:tcPr>
          <w:p w14:paraId="0F6FF1EC" w14:textId="77777777" w:rsidR="001E5404" w:rsidRPr="001E5404" w:rsidRDefault="001E5404" w:rsidP="001E5404">
            <w:pPr>
              <w:spacing w:after="0" w:line="240" w:lineRule="auto"/>
              <w:rPr>
                <w:rFonts w:ascii="Times New Roman" w:eastAsia="Times New Roman" w:hAnsi="Times New Roman"/>
                <w:sz w:val="24"/>
                <w:szCs w:val="24"/>
                <w:lang w:eastAsia="hr-HR"/>
              </w:rPr>
            </w:pPr>
          </w:p>
        </w:tc>
        <w:tc>
          <w:tcPr>
            <w:tcW w:w="1973" w:type="dxa"/>
            <w:tcBorders>
              <w:top w:val="nil"/>
              <w:left w:val="nil"/>
              <w:bottom w:val="nil"/>
              <w:right w:val="nil"/>
            </w:tcBorders>
            <w:shd w:val="clear" w:color="auto" w:fill="auto"/>
            <w:noWrap/>
            <w:vAlign w:val="bottom"/>
            <w:hideMark/>
          </w:tcPr>
          <w:p w14:paraId="54A09165" w14:textId="77777777" w:rsidR="001E5404" w:rsidRPr="001E5404" w:rsidRDefault="001E5404" w:rsidP="001E5404">
            <w:pPr>
              <w:spacing w:after="0" w:line="240" w:lineRule="auto"/>
              <w:rPr>
                <w:rFonts w:ascii="Times New Roman" w:eastAsia="Times New Roman" w:hAnsi="Times New Roman"/>
                <w:sz w:val="20"/>
                <w:szCs w:val="20"/>
                <w:lang w:eastAsia="hr-HR"/>
              </w:rPr>
            </w:pPr>
          </w:p>
        </w:tc>
        <w:tc>
          <w:tcPr>
            <w:tcW w:w="1428" w:type="dxa"/>
            <w:tcBorders>
              <w:top w:val="nil"/>
              <w:left w:val="nil"/>
              <w:bottom w:val="nil"/>
              <w:right w:val="nil"/>
            </w:tcBorders>
            <w:shd w:val="clear" w:color="auto" w:fill="auto"/>
            <w:vAlign w:val="bottom"/>
            <w:hideMark/>
          </w:tcPr>
          <w:p w14:paraId="2EF6C568" w14:textId="77777777" w:rsidR="001E5404" w:rsidRPr="001E5404" w:rsidRDefault="001E5404" w:rsidP="001E5404">
            <w:pPr>
              <w:spacing w:after="0" w:line="240" w:lineRule="auto"/>
              <w:jc w:val="center"/>
              <w:rPr>
                <w:rFonts w:ascii="Times New Roman" w:eastAsia="Times New Roman" w:hAnsi="Times New Roman"/>
                <w:b/>
                <w:bCs/>
                <w:sz w:val="20"/>
                <w:szCs w:val="20"/>
                <w:lang w:eastAsia="hr-HR"/>
              </w:rPr>
            </w:pPr>
            <w:r w:rsidRPr="001E5404">
              <w:rPr>
                <w:rFonts w:ascii="Times New Roman" w:eastAsia="Times New Roman" w:hAnsi="Times New Roman"/>
                <w:b/>
                <w:bCs/>
                <w:sz w:val="20"/>
                <w:szCs w:val="20"/>
                <w:lang w:eastAsia="hr-HR"/>
              </w:rPr>
              <w:t>PLANIRANO ZA 2025. G.</w:t>
            </w:r>
          </w:p>
        </w:tc>
        <w:tc>
          <w:tcPr>
            <w:tcW w:w="1832" w:type="dxa"/>
            <w:tcBorders>
              <w:top w:val="nil"/>
              <w:left w:val="nil"/>
              <w:bottom w:val="nil"/>
              <w:right w:val="nil"/>
            </w:tcBorders>
            <w:shd w:val="clear" w:color="auto" w:fill="auto"/>
            <w:noWrap/>
            <w:vAlign w:val="bottom"/>
            <w:hideMark/>
          </w:tcPr>
          <w:p w14:paraId="4BFFE7F8" w14:textId="77777777" w:rsidR="001E5404" w:rsidRPr="001E5404" w:rsidRDefault="001E5404" w:rsidP="001E5404">
            <w:pPr>
              <w:spacing w:after="0" w:line="240" w:lineRule="auto"/>
              <w:jc w:val="center"/>
              <w:rPr>
                <w:rFonts w:ascii="Times New Roman" w:eastAsia="Times New Roman" w:hAnsi="Times New Roman"/>
                <w:b/>
                <w:bCs/>
                <w:sz w:val="20"/>
                <w:szCs w:val="20"/>
                <w:lang w:eastAsia="hr-HR"/>
              </w:rPr>
            </w:pPr>
            <w:r w:rsidRPr="001E5404">
              <w:rPr>
                <w:rFonts w:ascii="Times New Roman" w:eastAsia="Times New Roman" w:hAnsi="Times New Roman"/>
                <w:b/>
                <w:bCs/>
                <w:sz w:val="20"/>
                <w:szCs w:val="20"/>
                <w:lang w:eastAsia="hr-HR"/>
              </w:rPr>
              <w:t>PROMJENA IZNOS</w:t>
            </w:r>
          </w:p>
        </w:tc>
        <w:tc>
          <w:tcPr>
            <w:tcW w:w="1350" w:type="dxa"/>
            <w:tcBorders>
              <w:top w:val="nil"/>
              <w:left w:val="nil"/>
              <w:bottom w:val="nil"/>
              <w:right w:val="nil"/>
            </w:tcBorders>
            <w:shd w:val="clear" w:color="auto" w:fill="auto"/>
            <w:vAlign w:val="bottom"/>
            <w:hideMark/>
          </w:tcPr>
          <w:p w14:paraId="3372EFFC" w14:textId="77777777" w:rsidR="001E5404" w:rsidRPr="001E5404" w:rsidRDefault="001E5404" w:rsidP="001E5404">
            <w:pPr>
              <w:spacing w:after="0" w:line="240" w:lineRule="auto"/>
              <w:jc w:val="center"/>
              <w:rPr>
                <w:rFonts w:ascii="Times New Roman" w:eastAsia="Times New Roman" w:hAnsi="Times New Roman"/>
                <w:b/>
                <w:bCs/>
                <w:sz w:val="20"/>
                <w:szCs w:val="20"/>
                <w:lang w:eastAsia="hr-HR"/>
              </w:rPr>
            </w:pPr>
            <w:r w:rsidRPr="001E5404">
              <w:rPr>
                <w:rFonts w:ascii="Times New Roman" w:eastAsia="Times New Roman" w:hAnsi="Times New Roman"/>
                <w:b/>
                <w:bCs/>
                <w:sz w:val="20"/>
                <w:szCs w:val="20"/>
                <w:lang w:eastAsia="hr-HR"/>
              </w:rPr>
              <w:t xml:space="preserve">PROMJENA </w:t>
            </w:r>
            <w:r w:rsidRPr="001E5404">
              <w:rPr>
                <w:rFonts w:ascii="Times New Roman" w:eastAsia="Times New Roman" w:hAnsi="Times New Roman"/>
                <w:b/>
                <w:bCs/>
                <w:sz w:val="20"/>
                <w:szCs w:val="20"/>
                <w:lang w:eastAsia="hr-HR"/>
              </w:rPr>
              <w:br/>
              <w:t>POSTOTAK</w:t>
            </w:r>
          </w:p>
        </w:tc>
        <w:tc>
          <w:tcPr>
            <w:tcW w:w="1266" w:type="dxa"/>
            <w:tcBorders>
              <w:top w:val="nil"/>
              <w:left w:val="nil"/>
              <w:bottom w:val="nil"/>
              <w:right w:val="nil"/>
            </w:tcBorders>
            <w:shd w:val="clear" w:color="auto" w:fill="auto"/>
            <w:vAlign w:val="bottom"/>
            <w:hideMark/>
          </w:tcPr>
          <w:p w14:paraId="5B6D56AF" w14:textId="77777777" w:rsidR="001E5404" w:rsidRPr="001E5404" w:rsidRDefault="001E5404" w:rsidP="001E5404">
            <w:pPr>
              <w:spacing w:after="0" w:line="240" w:lineRule="auto"/>
              <w:jc w:val="center"/>
              <w:rPr>
                <w:rFonts w:ascii="Times New Roman" w:eastAsia="Times New Roman" w:hAnsi="Times New Roman"/>
                <w:b/>
                <w:bCs/>
                <w:sz w:val="20"/>
                <w:szCs w:val="20"/>
                <w:lang w:eastAsia="hr-HR"/>
              </w:rPr>
            </w:pPr>
            <w:r w:rsidRPr="001E5404">
              <w:rPr>
                <w:rFonts w:ascii="Times New Roman" w:eastAsia="Times New Roman" w:hAnsi="Times New Roman"/>
                <w:b/>
                <w:bCs/>
                <w:sz w:val="20"/>
                <w:szCs w:val="20"/>
                <w:lang w:eastAsia="hr-HR"/>
              </w:rPr>
              <w:t>NOVI IZNOS ZA 2025. G.</w:t>
            </w:r>
          </w:p>
        </w:tc>
      </w:tr>
      <w:tr w:rsidR="001E5404" w:rsidRPr="001E5404" w14:paraId="0BADDBDF" w14:textId="77777777" w:rsidTr="001E5404">
        <w:trPr>
          <w:trHeight w:val="255"/>
        </w:trPr>
        <w:tc>
          <w:tcPr>
            <w:tcW w:w="3828" w:type="dxa"/>
            <w:gridSpan w:val="2"/>
            <w:tcBorders>
              <w:top w:val="nil"/>
              <w:left w:val="nil"/>
              <w:bottom w:val="nil"/>
              <w:right w:val="nil"/>
            </w:tcBorders>
            <w:shd w:val="clear" w:color="000000" w:fill="0000FF"/>
            <w:noWrap/>
            <w:vAlign w:val="bottom"/>
            <w:hideMark/>
          </w:tcPr>
          <w:p w14:paraId="7340011B" w14:textId="77777777" w:rsidR="001E5404" w:rsidRPr="001E5404" w:rsidRDefault="001E5404" w:rsidP="001E5404">
            <w:pPr>
              <w:spacing w:after="0" w:line="240" w:lineRule="auto"/>
              <w:rPr>
                <w:rFonts w:ascii="Times New Roman" w:eastAsia="Times New Roman" w:hAnsi="Times New Roman"/>
                <w:b/>
                <w:bCs/>
                <w:color w:val="FFFFFF"/>
                <w:sz w:val="20"/>
                <w:szCs w:val="20"/>
                <w:lang w:eastAsia="hr-HR"/>
              </w:rPr>
            </w:pPr>
            <w:r w:rsidRPr="001E5404">
              <w:rPr>
                <w:rFonts w:ascii="Times New Roman" w:eastAsia="Times New Roman" w:hAnsi="Times New Roman"/>
                <w:b/>
                <w:bCs/>
                <w:color w:val="FFFFFF"/>
                <w:sz w:val="20"/>
                <w:szCs w:val="20"/>
                <w:lang w:eastAsia="hr-HR"/>
              </w:rPr>
              <w:t>Glava 00502 PRORAČUNSKI KORISNIK: 32264 JAVNA VATROGASNA POSTROJBA METKOVIĆ</w:t>
            </w:r>
          </w:p>
        </w:tc>
        <w:tc>
          <w:tcPr>
            <w:tcW w:w="1428" w:type="dxa"/>
            <w:tcBorders>
              <w:top w:val="nil"/>
              <w:left w:val="nil"/>
              <w:bottom w:val="nil"/>
              <w:right w:val="nil"/>
            </w:tcBorders>
            <w:shd w:val="clear" w:color="000000" w:fill="0000FF"/>
            <w:noWrap/>
            <w:vAlign w:val="bottom"/>
            <w:hideMark/>
          </w:tcPr>
          <w:p w14:paraId="79774FFB" w14:textId="77777777" w:rsidR="001E5404" w:rsidRPr="001E5404" w:rsidRDefault="001E5404" w:rsidP="001E5404">
            <w:pPr>
              <w:spacing w:after="0" w:line="240" w:lineRule="auto"/>
              <w:jc w:val="right"/>
              <w:rPr>
                <w:rFonts w:ascii="Times New Roman" w:eastAsia="Times New Roman" w:hAnsi="Times New Roman"/>
                <w:b/>
                <w:bCs/>
                <w:color w:val="FFFFFF"/>
                <w:sz w:val="20"/>
                <w:szCs w:val="20"/>
                <w:lang w:eastAsia="hr-HR"/>
              </w:rPr>
            </w:pPr>
            <w:r w:rsidRPr="001E5404">
              <w:rPr>
                <w:rFonts w:ascii="Times New Roman" w:eastAsia="Times New Roman" w:hAnsi="Times New Roman"/>
                <w:b/>
                <w:bCs/>
                <w:color w:val="FFFFFF"/>
                <w:sz w:val="20"/>
                <w:szCs w:val="20"/>
                <w:lang w:eastAsia="hr-HR"/>
              </w:rPr>
              <w:t>834.000,00</w:t>
            </w:r>
          </w:p>
        </w:tc>
        <w:tc>
          <w:tcPr>
            <w:tcW w:w="1832" w:type="dxa"/>
            <w:tcBorders>
              <w:top w:val="nil"/>
              <w:left w:val="nil"/>
              <w:bottom w:val="nil"/>
              <w:right w:val="nil"/>
            </w:tcBorders>
            <w:shd w:val="clear" w:color="000000" w:fill="0000FF"/>
            <w:noWrap/>
            <w:vAlign w:val="bottom"/>
            <w:hideMark/>
          </w:tcPr>
          <w:p w14:paraId="71445507" w14:textId="77777777" w:rsidR="001E5404" w:rsidRPr="001E5404" w:rsidRDefault="001E5404" w:rsidP="001E5404">
            <w:pPr>
              <w:spacing w:after="0" w:line="240" w:lineRule="auto"/>
              <w:jc w:val="right"/>
              <w:rPr>
                <w:rFonts w:ascii="Times New Roman" w:eastAsia="Times New Roman" w:hAnsi="Times New Roman"/>
                <w:b/>
                <w:bCs/>
                <w:color w:val="FFFFFF"/>
                <w:sz w:val="20"/>
                <w:szCs w:val="20"/>
                <w:lang w:eastAsia="hr-HR"/>
              </w:rPr>
            </w:pPr>
            <w:r w:rsidRPr="001E5404">
              <w:rPr>
                <w:rFonts w:ascii="Times New Roman" w:eastAsia="Times New Roman" w:hAnsi="Times New Roman"/>
                <w:b/>
                <w:bCs/>
                <w:color w:val="FFFFFF"/>
                <w:sz w:val="20"/>
                <w:szCs w:val="20"/>
                <w:lang w:eastAsia="hr-HR"/>
              </w:rPr>
              <w:t>193.000,00</w:t>
            </w:r>
          </w:p>
        </w:tc>
        <w:tc>
          <w:tcPr>
            <w:tcW w:w="1350" w:type="dxa"/>
            <w:tcBorders>
              <w:top w:val="nil"/>
              <w:left w:val="nil"/>
              <w:bottom w:val="nil"/>
              <w:right w:val="nil"/>
            </w:tcBorders>
            <w:shd w:val="clear" w:color="000000" w:fill="0000FF"/>
            <w:noWrap/>
            <w:vAlign w:val="bottom"/>
            <w:hideMark/>
          </w:tcPr>
          <w:p w14:paraId="657EEFB1" w14:textId="77777777" w:rsidR="001E5404" w:rsidRPr="001E5404" w:rsidRDefault="001E5404" w:rsidP="001E5404">
            <w:pPr>
              <w:spacing w:after="0" w:line="240" w:lineRule="auto"/>
              <w:jc w:val="right"/>
              <w:rPr>
                <w:rFonts w:ascii="Times New Roman" w:eastAsia="Times New Roman" w:hAnsi="Times New Roman"/>
                <w:b/>
                <w:bCs/>
                <w:color w:val="FFFFFF"/>
                <w:sz w:val="20"/>
                <w:szCs w:val="20"/>
                <w:lang w:eastAsia="hr-HR"/>
              </w:rPr>
            </w:pPr>
            <w:r w:rsidRPr="001E5404">
              <w:rPr>
                <w:rFonts w:ascii="Times New Roman" w:eastAsia="Times New Roman" w:hAnsi="Times New Roman"/>
                <w:b/>
                <w:bCs/>
                <w:color w:val="FFFFFF"/>
                <w:sz w:val="20"/>
                <w:szCs w:val="20"/>
                <w:lang w:eastAsia="hr-HR"/>
              </w:rPr>
              <w:t>23,14</w:t>
            </w:r>
          </w:p>
        </w:tc>
        <w:tc>
          <w:tcPr>
            <w:tcW w:w="1266" w:type="dxa"/>
            <w:tcBorders>
              <w:top w:val="nil"/>
              <w:left w:val="nil"/>
              <w:bottom w:val="nil"/>
              <w:right w:val="nil"/>
            </w:tcBorders>
            <w:shd w:val="clear" w:color="000000" w:fill="0000FF"/>
            <w:noWrap/>
            <w:vAlign w:val="bottom"/>
            <w:hideMark/>
          </w:tcPr>
          <w:p w14:paraId="51BE46C5" w14:textId="77777777" w:rsidR="001E5404" w:rsidRPr="001E5404" w:rsidRDefault="001E5404" w:rsidP="001E5404">
            <w:pPr>
              <w:spacing w:after="0" w:line="240" w:lineRule="auto"/>
              <w:jc w:val="right"/>
              <w:rPr>
                <w:rFonts w:ascii="Times New Roman" w:eastAsia="Times New Roman" w:hAnsi="Times New Roman"/>
                <w:b/>
                <w:bCs/>
                <w:color w:val="FFFFFF"/>
                <w:sz w:val="20"/>
                <w:szCs w:val="20"/>
                <w:lang w:eastAsia="hr-HR"/>
              </w:rPr>
            </w:pPr>
            <w:r w:rsidRPr="001E5404">
              <w:rPr>
                <w:rFonts w:ascii="Times New Roman" w:eastAsia="Times New Roman" w:hAnsi="Times New Roman"/>
                <w:b/>
                <w:bCs/>
                <w:color w:val="FFFFFF"/>
                <w:sz w:val="20"/>
                <w:szCs w:val="20"/>
                <w:lang w:eastAsia="hr-HR"/>
              </w:rPr>
              <w:t>1.027.000,00</w:t>
            </w:r>
          </w:p>
        </w:tc>
      </w:tr>
      <w:tr w:rsidR="001E5404" w:rsidRPr="001E5404" w14:paraId="685D8C36" w14:textId="77777777" w:rsidTr="001E5404">
        <w:trPr>
          <w:trHeight w:val="255"/>
        </w:trPr>
        <w:tc>
          <w:tcPr>
            <w:tcW w:w="3828" w:type="dxa"/>
            <w:gridSpan w:val="2"/>
            <w:tcBorders>
              <w:top w:val="nil"/>
              <w:left w:val="nil"/>
              <w:bottom w:val="nil"/>
              <w:right w:val="nil"/>
            </w:tcBorders>
            <w:shd w:val="clear" w:color="000000" w:fill="9999FF"/>
            <w:noWrap/>
            <w:vAlign w:val="bottom"/>
            <w:hideMark/>
          </w:tcPr>
          <w:p w14:paraId="27D8A77F" w14:textId="77777777" w:rsidR="001E5404" w:rsidRPr="001E5404" w:rsidRDefault="001E5404" w:rsidP="001E5404">
            <w:pPr>
              <w:spacing w:after="0" w:line="240" w:lineRule="auto"/>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Program 1034 VATROGASTVO</w:t>
            </w:r>
          </w:p>
        </w:tc>
        <w:tc>
          <w:tcPr>
            <w:tcW w:w="1428" w:type="dxa"/>
            <w:tcBorders>
              <w:top w:val="nil"/>
              <w:left w:val="nil"/>
              <w:bottom w:val="nil"/>
              <w:right w:val="nil"/>
            </w:tcBorders>
            <w:shd w:val="clear" w:color="000000" w:fill="9999FF"/>
            <w:noWrap/>
            <w:vAlign w:val="bottom"/>
            <w:hideMark/>
          </w:tcPr>
          <w:p w14:paraId="3D9E706E"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834.000,00</w:t>
            </w:r>
          </w:p>
        </w:tc>
        <w:tc>
          <w:tcPr>
            <w:tcW w:w="1832" w:type="dxa"/>
            <w:tcBorders>
              <w:top w:val="nil"/>
              <w:left w:val="nil"/>
              <w:bottom w:val="nil"/>
              <w:right w:val="nil"/>
            </w:tcBorders>
            <w:shd w:val="clear" w:color="000000" w:fill="9999FF"/>
            <w:noWrap/>
            <w:vAlign w:val="bottom"/>
            <w:hideMark/>
          </w:tcPr>
          <w:p w14:paraId="024BF5C5"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193.000,00</w:t>
            </w:r>
          </w:p>
        </w:tc>
        <w:tc>
          <w:tcPr>
            <w:tcW w:w="1350" w:type="dxa"/>
            <w:tcBorders>
              <w:top w:val="nil"/>
              <w:left w:val="nil"/>
              <w:bottom w:val="nil"/>
              <w:right w:val="nil"/>
            </w:tcBorders>
            <w:shd w:val="clear" w:color="000000" w:fill="9999FF"/>
            <w:noWrap/>
            <w:vAlign w:val="bottom"/>
            <w:hideMark/>
          </w:tcPr>
          <w:p w14:paraId="372036D2"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23,14</w:t>
            </w:r>
          </w:p>
        </w:tc>
        <w:tc>
          <w:tcPr>
            <w:tcW w:w="1266" w:type="dxa"/>
            <w:tcBorders>
              <w:top w:val="nil"/>
              <w:left w:val="nil"/>
              <w:bottom w:val="nil"/>
              <w:right w:val="nil"/>
            </w:tcBorders>
            <w:shd w:val="clear" w:color="000000" w:fill="9999FF"/>
            <w:noWrap/>
            <w:vAlign w:val="bottom"/>
            <w:hideMark/>
          </w:tcPr>
          <w:p w14:paraId="69E3EF3B"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1.027.000,00</w:t>
            </w:r>
          </w:p>
        </w:tc>
      </w:tr>
      <w:tr w:rsidR="001E5404" w:rsidRPr="001E5404" w14:paraId="4F636374" w14:textId="77777777" w:rsidTr="001E5404">
        <w:trPr>
          <w:trHeight w:val="255"/>
        </w:trPr>
        <w:tc>
          <w:tcPr>
            <w:tcW w:w="3828" w:type="dxa"/>
            <w:gridSpan w:val="2"/>
            <w:tcBorders>
              <w:top w:val="nil"/>
              <w:left w:val="nil"/>
              <w:bottom w:val="nil"/>
              <w:right w:val="nil"/>
            </w:tcBorders>
            <w:shd w:val="clear" w:color="000000" w:fill="CCCCFF"/>
            <w:noWrap/>
            <w:vAlign w:val="bottom"/>
            <w:hideMark/>
          </w:tcPr>
          <w:p w14:paraId="67D8F564" w14:textId="77777777" w:rsidR="001E5404" w:rsidRPr="001E5404" w:rsidRDefault="001E5404" w:rsidP="001E5404">
            <w:pPr>
              <w:spacing w:after="0" w:line="240" w:lineRule="auto"/>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Aktivnost A100063 REDOVNA DJELATNOST JAVNE VATROGASNE POSTROJBE UNUTAR MINIMALNIH FINANCIJSKIH STANDARDA</w:t>
            </w:r>
          </w:p>
        </w:tc>
        <w:tc>
          <w:tcPr>
            <w:tcW w:w="1428" w:type="dxa"/>
            <w:tcBorders>
              <w:top w:val="nil"/>
              <w:left w:val="nil"/>
              <w:bottom w:val="nil"/>
              <w:right w:val="nil"/>
            </w:tcBorders>
            <w:shd w:val="clear" w:color="000000" w:fill="CCCCFF"/>
            <w:noWrap/>
            <w:vAlign w:val="bottom"/>
            <w:hideMark/>
          </w:tcPr>
          <w:p w14:paraId="094AEE40"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309.000,00</w:t>
            </w:r>
          </w:p>
        </w:tc>
        <w:tc>
          <w:tcPr>
            <w:tcW w:w="1832" w:type="dxa"/>
            <w:tcBorders>
              <w:top w:val="nil"/>
              <w:left w:val="nil"/>
              <w:bottom w:val="nil"/>
              <w:right w:val="nil"/>
            </w:tcBorders>
            <w:shd w:val="clear" w:color="000000" w:fill="CCCCFF"/>
            <w:noWrap/>
            <w:vAlign w:val="bottom"/>
            <w:hideMark/>
          </w:tcPr>
          <w:p w14:paraId="1AA2B677"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5.478,00</w:t>
            </w:r>
          </w:p>
        </w:tc>
        <w:tc>
          <w:tcPr>
            <w:tcW w:w="1350" w:type="dxa"/>
            <w:tcBorders>
              <w:top w:val="nil"/>
              <w:left w:val="nil"/>
              <w:bottom w:val="nil"/>
              <w:right w:val="nil"/>
            </w:tcBorders>
            <w:shd w:val="clear" w:color="000000" w:fill="CCCCFF"/>
            <w:noWrap/>
            <w:vAlign w:val="bottom"/>
            <w:hideMark/>
          </w:tcPr>
          <w:p w14:paraId="6F3EA2F5"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1,77</w:t>
            </w:r>
          </w:p>
        </w:tc>
        <w:tc>
          <w:tcPr>
            <w:tcW w:w="1266" w:type="dxa"/>
            <w:tcBorders>
              <w:top w:val="nil"/>
              <w:left w:val="nil"/>
              <w:bottom w:val="nil"/>
              <w:right w:val="nil"/>
            </w:tcBorders>
            <w:shd w:val="clear" w:color="000000" w:fill="CCCCFF"/>
            <w:noWrap/>
            <w:vAlign w:val="bottom"/>
            <w:hideMark/>
          </w:tcPr>
          <w:p w14:paraId="50FE85E4"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314.478,00</w:t>
            </w:r>
          </w:p>
        </w:tc>
      </w:tr>
      <w:tr w:rsidR="001E5404" w:rsidRPr="001E5404" w14:paraId="5EE5523C" w14:textId="77777777" w:rsidTr="001E5404">
        <w:trPr>
          <w:trHeight w:val="255"/>
        </w:trPr>
        <w:tc>
          <w:tcPr>
            <w:tcW w:w="3828" w:type="dxa"/>
            <w:gridSpan w:val="2"/>
            <w:tcBorders>
              <w:top w:val="nil"/>
              <w:left w:val="nil"/>
              <w:bottom w:val="nil"/>
              <w:right w:val="nil"/>
            </w:tcBorders>
            <w:shd w:val="clear" w:color="auto" w:fill="auto"/>
            <w:noWrap/>
            <w:vAlign w:val="bottom"/>
            <w:hideMark/>
          </w:tcPr>
          <w:p w14:paraId="32EB3B00" w14:textId="77777777" w:rsidR="001E5404" w:rsidRPr="001E5404" w:rsidRDefault="001E5404" w:rsidP="001E5404">
            <w:pPr>
              <w:spacing w:after="0" w:line="240" w:lineRule="auto"/>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Izvor  4.9. OSTVARENO IZ STOPE POREZA NA DOHODAK, JVP</w:t>
            </w:r>
          </w:p>
        </w:tc>
        <w:tc>
          <w:tcPr>
            <w:tcW w:w="1428" w:type="dxa"/>
            <w:tcBorders>
              <w:top w:val="nil"/>
              <w:left w:val="nil"/>
              <w:bottom w:val="nil"/>
              <w:right w:val="nil"/>
            </w:tcBorders>
            <w:shd w:val="clear" w:color="auto" w:fill="auto"/>
            <w:noWrap/>
            <w:vAlign w:val="bottom"/>
            <w:hideMark/>
          </w:tcPr>
          <w:p w14:paraId="05432B05"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50.000,00</w:t>
            </w:r>
          </w:p>
        </w:tc>
        <w:tc>
          <w:tcPr>
            <w:tcW w:w="1832" w:type="dxa"/>
            <w:tcBorders>
              <w:top w:val="nil"/>
              <w:left w:val="nil"/>
              <w:bottom w:val="nil"/>
              <w:right w:val="nil"/>
            </w:tcBorders>
            <w:shd w:val="clear" w:color="auto" w:fill="auto"/>
            <w:noWrap/>
            <w:vAlign w:val="bottom"/>
            <w:hideMark/>
          </w:tcPr>
          <w:p w14:paraId="7CD6253F"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5.478,00</w:t>
            </w:r>
          </w:p>
        </w:tc>
        <w:tc>
          <w:tcPr>
            <w:tcW w:w="1350" w:type="dxa"/>
            <w:tcBorders>
              <w:top w:val="nil"/>
              <w:left w:val="nil"/>
              <w:bottom w:val="nil"/>
              <w:right w:val="nil"/>
            </w:tcBorders>
            <w:shd w:val="clear" w:color="auto" w:fill="auto"/>
            <w:noWrap/>
            <w:vAlign w:val="bottom"/>
            <w:hideMark/>
          </w:tcPr>
          <w:p w14:paraId="3E5FD833"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10,96</w:t>
            </w:r>
          </w:p>
        </w:tc>
        <w:tc>
          <w:tcPr>
            <w:tcW w:w="1266" w:type="dxa"/>
            <w:tcBorders>
              <w:top w:val="nil"/>
              <w:left w:val="nil"/>
              <w:bottom w:val="nil"/>
              <w:right w:val="nil"/>
            </w:tcBorders>
            <w:shd w:val="clear" w:color="auto" w:fill="auto"/>
            <w:noWrap/>
            <w:vAlign w:val="bottom"/>
            <w:hideMark/>
          </w:tcPr>
          <w:p w14:paraId="7DF5EF2B"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55.478,00</w:t>
            </w:r>
          </w:p>
        </w:tc>
      </w:tr>
      <w:tr w:rsidR="001E5404" w:rsidRPr="001E5404" w14:paraId="3E101250" w14:textId="77777777" w:rsidTr="001E5404">
        <w:trPr>
          <w:trHeight w:val="255"/>
        </w:trPr>
        <w:tc>
          <w:tcPr>
            <w:tcW w:w="3828" w:type="dxa"/>
            <w:gridSpan w:val="2"/>
            <w:tcBorders>
              <w:top w:val="nil"/>
              <w:left w:val="nil"/>
              <w:bottom w:val="nil"/>
              <w:right w:val="nil"/>
            </w:tcBorders>
            <w:shd w:val="clear" w:color="auto" w:fill="auto"/>
            <w:noWrap/>
            <w:vAlign w:val="bottom"/>
            <w:hideMark/>
          </w:tcPr>
          <w:p w14:paraId="1E90AD54" w14:textId="77777777" w:rsidR="001E5404" w:rsidRPr="001E5404" w:rsidRDefault="001E5404" w:rsidP="001E5404">
            <w:pPr>
              <w:spacing w:after="0" w:line="240" w:lineRule="auto"/>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 xml:space="preserve">Izvor  5.3. Tek. i kap. pomoći za </w:t>
            </w:r>
            <w:proofErr w:type="spellStart"/>
            <w:r w:rsidRPr="001E5404">
              <w:rPr>
                <w:rFonts w:ascii="Times New Roman" w:eastAsia="Times New Roman" w:hAnsi="Times New Roman"/>
                <w:b/>
                <w:bCs/>
                <w:color w:val="000000"/>
                <w:sz w:val="20"/>
                <w:szCs w:val="20"/>
                <w:lang w:eastAsia="hr-HR"/>
              </w:rPr>
              <w:t>dec</w:t>
            </w:r>
            <w:proofErr w:type="spellEnd"/>
            <w:r w:rsidRPr="001E5404">
              <w:rPr>
                <w:rFonts w:ascii="Times New Roman" w:eastAsia="Times New Roman" w:hAnsi="Times New Roman"/>
                <w:b/>
                <w:bCs/>
                <w:color w:val="000000"/>
                <w:sz w:val="20"/>
                <w:szCs w:val="20"/>
                <w:lang w:eastAsia="hr-HR"/>
              </w:rPr>
              <w:t xml:space="preserve">. </w:t>
            </w:r>
            <w:proofErr w:type="spellStart"/>
            <w:r w:rsidRPr="001E5404">
              <w:rPr>
                <w:rFonts w:ascii="Times New Roman" w:eastAsia="Times New Roman" w:hAnsi="Times New Roman"/>
                <w:b/>
                <w:bCs/>
                <w:color w:val="000000"/>
                <w:sz w:val="20"/>
                <w:szCs w:val="20"/>
                <w:lang w:eastAsia="hr-HR"/>
              </w:rPr>
              <w:t>funkc</w:t>
            </w:r>
            <w:proofErr w:type="spellEnd"/>
            <w:r w:rsidRPr="001E5404">
              <w:rPr>
                <w:rFonts w:ascii="Times New Roman" w:eastAsia="Times New Roman" w:hAnsi="Times New Roman"/>
                <w:b/>
                <w:bCs/>
                <w:color w:val="000000"/>
                <w:sz w:val="20"/>
                <w:szCs w:val="20"/>
                <w:lang w:eastAsia="hr-HR"/>
              </w:rPr>
              <w:t>. vatrogastva</w:t>
            </w:r>
          </w:p>
        </w:tc>
        <w:tc>
          <w:tcPr>
            <w:tcW w:w="1428" w:type="dxa"/>
            <w:tcBorders>
              <w:top w:val="nil"/>
              <w:left w:val="nil"/>
              <w:bottom w:val="nil"/>
              <w:right w:val="nil"/>
            </w:tcBorders>
            <w:shd w:val="clear" w:color="auto" w:fill="auto"/>
            <w:noWrap/>
            <w:vAlign w:val="bottom"/>
            <w:hideMark/>
          </w:tcPr>
          <w:p w14:paraId="2F5627B7"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259.000,00</w:t>
            </w:r>
          </w:p>
        </w:tc>
        <w:tc>
          <w:tcPr>
            <w:tcW w:w="1832" w:type="dxa"/>
            <w:tcBorders>
              <w:top w:val="nil"/>
              <w:left w:val="nil"/>
              <w:bottom w:val="nil"/>
              <w:right w:val="nil"/>
            </w:tcBorders>
            <w:shd w:val="clear" w:color="auto" w:fill="auto"/>
            <w:noWrap/>
            <w:vAlign w:val="bottom"/>
            <w:hideMark/>
          </w:tcPr>
          <w:p w14:paraId="173E53CD"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4D219B6A"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1D541756"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259.000,00</w:t>
            </w:r>
          </w:p>
        </w:tc>
      </w:tr>
      <w:tr w:rsidR="001E5404" w:rsidRPr="001E5404" w14:paraId="08A76626" w14:textId="77777777" w:rsidTr="001E5404">
        <w:trPr>
          <w:trHeight w:val="255"/>
        </w:trPr>
        <w:tc>
          <w:tcPr>
            <w:tcW w:w="3828" w:type="dxa"/>
            <w:gridSpan w:val="2"/>
            <w:tcBorders>
              <w:top w:val="nil"/>
              <w:left w:val="nil"/>
              <w:bottom w:val="nil"/>
              <w:right w:val="nil"/>
            </w:tcBorders>
            <w:shd w:val="clear" w:color="000000" w:fill="CCCCFF"/>
            <w:noWrap/>
            <w:vAlign w:val="bottom"/>
            <w:hideMark/>
          </w:tcPr>
          <w:p w14:paraId="099B5943" w14:textId="77777777" w:rsidR="001E5404" w:rsidRPr="001E5404" w:rsidRDefault="001E5404" w:rsidP="001E5404">
            <w:pPr>
              <w:spacing w:after="0" w:line="240" w:lineRule="auto"/>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Aktivnost A100084 REDOVNA DJELATNOST JVP IZNAD MINIMALNIH STANDARDA</w:t>
            </w:r>
          </w:p>
        </w:tc>
        <w:tc>
          <w:tcPr>
            <w:tcW w:w="1428" w:type="dxa"/>
            <w:tcBorders>
              <w:top w:val="nil"/>
              <w:left w:val="nil"/>
              <w:bottom w:val="nil"/>
              <w:right w:val="nil"/>
            </w:tcBorders>
            <w:shd w:val="clear" w:color="000000" w:fill="CCCCFF"/>
            <w:noWrap/>
            <w:vAlign w:val="bottom"/>
            <w:hideMark/>
          </w:tcPr>
          <w:p w14:paraId="27BC1CC8"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330.000,00</w:t>
            </w:r>
          </w:p>
        </w:tc>
        <w:tc>
          <w:tcPr>
            <w:tcW w:w="1832" w:type="dxa"/>
            <w:tcBorders>
              <w:top w:val="nil"/>
              <w:left w:val="nil"/>
              <w:bottom w:val="nil"/>
              <w:right w:val="nil"/>
            </w:tcBorders>
            <w:shd w:val="clear" w:color="000000" w:fill="CCCCFF"/>
            <w:noWrap/>
            <w:vAlign w:val="bottom"/>
            <w:hideMark/>
          </w:tcPr>
          <w:p w14:paraId="76A8FC65"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193.000,00</w:t>
            </w:r>
          </w:p>
        </w:tc>
        <w:tc>
          <w:tcPr>
            <w:tcW w:w="1350" w:type="dxa"/>
            <w:tcBorders>
              <w:top w:val="nil"/>
              <w:left w:val="nil"/>
              <w:bottom w:val="nil"/>
              <w:right w:val="nil"/>
            </w:tcBorders>
            <w:shd w:val="clear" w:color="000000" w:fill="CCCCFF"/>
            <w:noWrap/>
            <w:vAlign w:val="bottom"/>
            <w:hideMark/>
          </w:tcPr>
          <w:p w14:paraId="4BE7A36E"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58,48</w:t>
            </w:r>
          </w:p>
        </w:tc>
        <w:tc>
          <w:tcPr>
            <w:tcW w:w="1266" w:type="dxa"/>
            <w:tcBorders>
              <w:top w:val="nil"/>
              <w:left w:val="nil"/>
              <w:bottom w:val="nil"/>
              <w:right w:val="nil"/>
            </w:tcBorders>
            <w:shd w:val="clear" w:color="000000" w:fill="CCCCFF"/>
            <w:noWrap/>
            <w:vAlign w:val="bottom"/>
            <w:hideMark/>
          </w:tcPr>
          <w:p w14:paraId="10758CCE"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523.000,00</w:t>
            </w:r>
          </w:p>
        </w:tc>
      </w:tr>
      <w:tr w:rsidR="001E5404" w:rsidRPr="001E5404" w14:paraId="3587FD39" w14:textId="77777777" w:rsidTr="001E5404">
        <w:trPr>
          <w:trHeight w:val="255"/>
        </w:trPr>
        <w:tc>
          <w:tcPr>
            <w:tcW w:w="3828" w:type="dxa"/>
            <w:gridSpan w:val="2"/>
            <w:tcBorders>
              <w:top w:val="nil"/>
              <w:left w:val="nil"/>
              <w:bottom w:val="nil"/>
              <w:right w:val="nil"/>
            </w:tcBorders>
            <w:shd w:val="clear" w:color="auto" w:fill="auto"/>
            <w:noWrap/>
            <w:vAlign w:val="bottom"/>
            <w:hideMark/>
          </w:tcPr>
          <w:p w14:paraId="190672D5" w14:textId="77777777" w:rsidR="001E5404" w:rsidRPr="001E5404" w:rsidRDefault="001E5404" w:rsidP="001E5404">
            <w:pPr>
              <w:spacing w:after="0" w:line="240" w:lineRule="auto"/>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2770239B"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300.000,00</w:t>
            </w:r>
          </w:p>
        </w:tc>
        <w:tc>
          <w:tcPr>
            <w:tcW w:w="1832" w:type="dxa"/>
            <w:tcBorders>
              <w:top w:val="nil"/>
              <w:left w:val="nil"/>
              <w:bottom w:val="nil"/>
              <w:right w:val="nil"/>
            </w:tcBorders>
            <w:shd w:val="clear" w:color="auto" w:fill="auto"/>
            <w:noWrap/>
            <w:vAlign w:val="bottom"/>
            <w:hideMark/>
          </w:tcPr>
          <w:p w14:paraId="1412BD10"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182.000,00</w:t>
            </w:r>
          </w:p>
        </w:tc>
        <w:tc>
          <w:tcPr>
            <w:tcW w:w="1350" w:type="dxa"/>
            <w:tcBorders>
              <w:top w:val="nil"/>
              <w:left w:val="nil"/>
              <w:bottom w:val="nil"/>
              <w:right w:val="nil"/>
            </w:tcBorders>
            <w:shd w:val="clear" w:color="auto" w:fill="auto"/>
            <w:noWrap/>
            <w:vAlign w:val="bottom"/>
            <w:hideMark/>
          </w:tcPr>
          <w:p w14:paraId="2DEBDACB"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60,67</w:t>
            </w:r>
          </w:p>
        </w:tc>
        <w:tc>
          <w:tcPr>
            <w:tcW w:w="1266" w:type="dxa"/>
            <w:tcBorders>
              <w:top w:val="nil"/>
              <w:left w:val="nil"/>
              <w:bottom w:val="nil"/>
              <w:right w:val="nil"/>
            </w:tcBorders>
            <w:shd w:val="clear" w:color="auto" w:fill="auto"/>
            <w:noWrap/>
            <w:vAlign w:val="bottom"/>
            <w:hideMark/>
          </w:tcPr>
          <w:p w14:paraId="4C355844"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482.000,00</w:t>
            </w:r>
          </w:p>
        </w:tc>
      </w:tr>
      <w:tr w:rsidR="001E5404" w:rsidRPr="001E5404" w14:paraId="5BA1ECDA" w14:textId="77777777" w:rsidTr="001E5404">
        <w:trPr>
          <w:trHeight w:val="255"/>
        </w:trPr>
        <w:tc>
          <w:tcPr>
            <w:tcW w:w="3828" w:type="dxa"/>
            <w:gridSpan w:val="2"/>
            <w:tcBorders>
              <w:top w:val="nil"/>
              <w:left w:val="nil"/>
              <w:bottom w:val="nil"/>
              <w:right w:val="nil"/>
            </w:tcBorders>
            <w:shd w:val="clear" w:color="auto" w:fill="auto"/>
            <w:noWrap/>
            <w:vAlign w:val="bottom"/>
            <w:hideMark/>
          </w:tcPr>
          <w:p w14:paraId="3D0A495A" w14:textId="77777777" w:rsidR="001E5404" w:rsidRPr="001E5404" w:rsidRDefault="001E5404" w:rsidP="001E5404">
            <w:pPr>
              <w:spacing w:after="0" w:line="240" w:lineRule="auto"/>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Izvor  3.2. VLASTITI PRIHOD, JVP</w:t>
            </w:r>
          </w:p>
        </w:tc>
        <w:tc>
          <w:tcPr>
            <w:tcW w:w="1428" w:type="dxa"/>
            <w:tcBorders>
              <w:top w:val="nil"/>
              <w:left w:val="nil"/>
              <w:bottom w:val="nil"/>
              <w:right w:val="nil"/>
            </w:tcBorders>
            <w:shd w:val="clear" w:color="auto" w:fill="auto"/>
            <w:noWrap/>
            <w:vAlign w:val="bottom"/>
            <w:hideMark/>
          </w:tcPr>
          <w:p w14:paraId="4EACCCC6"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30.000,00</w:t>
            </w:r>
          </w:p>
        </w:tc>
        <w:tc>
          <w:tcPr>
            <w:tcW w:w="1832" w:type="dxa"/>
            <w:tcBorders>
              <w:top w:val="nil"/>
              <w:left w:val="nil"/>
              <w:bottom w:val="nil"/>
              <w:right w:val="nil"/>
            </w:tcBorders>
            <w:shd w:val="clear" w:color="auto" w:fill="auto"/>
            <w:noWrap/>
            <w:vAlign w:val="bottom"/>
            <w:hideMark/>
          </w:tcPr>
          <w:p w14:paraId="5638A1EB"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11.000,00</w:t>
            </w:r>
          </w:p>
        </w:tc>
        <w:tc>
          <w:tcPr>
            <w:tcW w:w="1350" w:type="dxa"/>
            <w:tcBorders>
              <w:top w:val="nil"/>
              <w:left w:val="nil"/>
              <w:bottom w:val="nil"/>
              <w:right w:val="nil"/>
            </w:tcBorders>
            <w:shd w:val="clear" w:color="auto" w:fill="auto"/>
            <w:noWrap/>
            <w:vAlign w:val="bottom"/>
            <w:hideMark/>
          </w:tcPr>
          <w:p w14:paraId="55A893FB"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36,67</w:t>
            </w:r>
          </w:p>
        </w:tc>
        <w:tc>
          <w:tcPr>
            <w:tcW w:w="1266" w:type="dxa"/>
            <w:tcBorders>
              <w:top w:val="nil"/>
              <w:left w:val="nil"/>
              <w:bottom w:val="nil"/>
              <w:right w:val="nil"/>
            </w:tcBorders>
            <w:shd w:val="clear" w:color="auto" w:fill="auto"/>
            <w:noWrap/>
            <w:vAlign w:val="bottom"/>
            <w:hideMark/>
          </w:tcPr>
          <w:p w14:paraId="3F41D555"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41.000,00</w:t>
            </w:r>
          </w:p>
        </w:tc>
      </w:tr>
      <w:tr w:rsidR="001E5404" w:rsidRPr="001E5404" w14:paraId="53C0E2E4" w14:textId="77777777" w:rsidTr="001E5404">
        <w:trPr>
          <w:trHeight w:val="255"/>
        </w:trPr>
        <w:tc>
          <w:tcPr>
            <w:tcW w:w="3828" w:type="dxa"/>
            <w:gridSpan w:val="2"/>
            <w:tcBorders>
              <w:top w:val="nil"/>
              <w:left w:val="nil"/>
              <w:bottom w:val="nil"/>
              <w:right w:val="nil"/>
            </w:tcBorders>
            <w:shd w:val="clear" w:color="000000" w:fill="CCCCFF"/>
            <w:noWrap/>
            <w:vAlign w:val="bottom"/>
            <w:hideMark/>
          </w:tcPr>
          <w:p w14:paraId="6E085244" w14:textId="77777777" w:rsidR="001E5404" w:rsidRPr="001E5404" w:rsidRDefault="001E5404" w:rsidP="001E5404">
            <w:pPr>
              <w:spacing w:after="0" w:line="240" w:lineRule="auto"/>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Aktivnost A100233 MATERIJALNO FINANCIJSKI RASHODI JVP</w:t>
            </w:r>
          </w:p>
        </w:tc>
        <w:tc>
          <w:tcPr>
            <w:tcW w:w="1428" w:type="dxa"/>
            <w:tcBorders>
              <w:top w:val="nil"/>
              <w:left w:val="nil"/>
              <w:bottom w:val="nil"/>
              <w:right w:val="nil"/>
            </w:tcBorders>
            <w:shd w:val="clear" w:color="000000" w:fill="CCCCFF"/>
            <w:noWrap/>
            <w:vAlign w:val="bottom"/>
            <w:hideMark/>
          </w:tcPr>
          <w:p w14:paraId="5048EA32"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184.000,00</w:t>
            </w:r>
          </w:p>
        </w:tc>
        <w:tc>
          <w:tcPr>
            <w:tcW w:w="1832" w:type="dxa"/>
            <w:tcBorders>
              <w:top w:val="nil"/>
              <w:left w:val="nil"/>
              <w:bottom w:val="nil"/>
              <w:right w:val="nil"/>
            </w:tcBorders>
            <w:shd w:val="clear" w:color="000000" w:fill="CCCCFF"/>
            <w:noWrap/>
            <w:vAlign w:val="bottom"/>
            <w:hideMark/>
          </w:tcPr>
          <w:p w14:paraId="184D64CC"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-26.478,00</w:t>
            </w:r>
          </w:p>
        </w:tc>
        <w:tc>
          <w:tcPr>
            <w:tcW w:w="1350" w:type="dxa"/>
            <w:tcBorders>
              <w:top w:val="nil"/>
              <w:left w:val="nil"/>
              <w:bottom w:val="nil"/>
              <w:right w:val="nil"/>
            </w:tcBorders>
            <w:shd w:val="clear" w:color="000000" w:fill="CCCCFF"/>
            <w:noWrap/>
            <w:vAlign w:val="bottom"/>
            <w:hideMark/>
          </w:tcPr>
          <w:p w14:paraId="6C209769"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-14,39</w:t>
            </w:r>
          </w:p>
        </w:tc>
        <w:tc>
          <w:tcPr>
            <w:tcW w:w="1266" w:type="dxa"/>
            <w:tcBorders>
              <w:top w:val="nil"/>
              <w:left w:val="nil"/>
              <w:bottom w:val="nil"/>
              <w:right w:val="nil"/>
            </w:tcBorders>
            <w:shd w:val="clear" w:color="000000" w:fill="CCCCFF"/>
            <w:noWrap/>
            <w:vAlign w:val="bottom"/>
            <w:hideMark/>
          </w:tcPr>
          <w:p w14:paraId="395D84EA"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157.522,00</w:t>
            </w:r>
          </w:p>
        </w:tc>
      </w:tr>
      <w:tr w:rsidR="001E5404" w:rsidRPr="001E5404" w14:paraId="37D6A3C7" w14:textId="77777777" w:rsidTr="001E5404">
        <w:trPr>
          <w:trHeight w:val="255"/>
        </w:trPr>
        <w:tc>
          <w:tcPr>
            <w:tcW w:w="3828" w:type="dxa"/>
            <w:gridSpan w:val="2"/>
            <w:tcBorders>
              <w:top w:val="nil"/>
              <w:left w:val="nil"/>
              <w:bottom w:val="nil"/>
              <w:right w:val="nil"/>
            </w:tcBorders>
            <w:shd w:val="clear" w:color="auto" w:fill="auto"/>
            <w:noWrap/>
            <w:vAlign w:val="bottom"/>
            <w:hideMark/>
          </w:tcPr>
          <w:p w14:paraId="29CD3586" w14:textId="77777777" w:rsidR="001E5404" w:rsidRPr="001E5404" w:rsidRDefault="001E5404" w:rsidP="001E5404">
            <w:pPr>
              <w:spacing w:after="0" w:line="240" w:lineRule="auto"/>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408B1059"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42.000,00</w:t>
            </w:r>
          </w:p>
        </w:tc>
        <w:tc>
          <w:tcPr>
            <w:tcW w:w="1832" w:type="dxa"/>
            <w:tcBorders>
              <w:top w:val="nil"/>
              <w:left w:val="nil"/>
              <w:bottom w:val="nil"/>
              <w:right w:val="nil"/>
            </w:tcBorders>
            <w:shd w:val="clear" w:color="auto" w:fill="auto"/>
            <w:noWrap/>
            <w:vAlign w:val="bottom"/>
            <w:hideMark/>
          </w:tcPr>
          <w:p w14:paraId="31FF08CA"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-23.000,00</w:t>
            </w:r>
          </w:p>
        </w:tc>
        <w:tc>
          <w:tcPr>
            <w:tcW w:w="1350" w:type="dxa"/>
            <w:tcBorders>
              <w:top w:val="nil"/>
              <w:left w:val="nil"/>
              <w:bottom w:val="nil"/>
              <w:right w:val="nil"/>
            </w:tcBorders>
            <w:shd w:val="clear" w:color="auto" w:fill="auto"/>
            <w:noWrap/>
            <w:vAlign w:val="bottom"/>
            <w:hideMark/>
          </w:tcPr>
          <w:p w14:paraId="2000FAC9"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-54,76</w:t>
            </w:r>
          </w:p>
        </w:tc>
        <w:tc>
          <w:tcPr>
            <w:tcW w:w="1266" w:type="dxa"/>
            <w:tcBorders>
              <w:top w:val="nil"/>
              <w:left w:val="nil"/>
              <w:bottom w:val="nil"/>
              <w:right w:val="nil"/>
            </w:tcBorders>
            <w:shd w:val="clear" w:color="auto" w:fill="auto"/>
            <w:noWrap/>
            <w:vAlign w:val="bottom"/>
            <w:hideMark/>
          </w:tcPr>
          <w:p w14:paraId="60A1BCD8"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19.000,00</w:t>
            </w:r>
          </w:p>
        </w:tc>
      </w:tr>
      <w:tr w:rsidR="001E5404" w:rsidRPr="001E5404" w14:paraId="0A5C64FC" w14:textId="77777777" w:rsidTr="001E5404">
        <w:trPr>
          <w:trHeight w:val="255"/>
        </w:trPr>
        <w:tc>
          <w:tcPr>
            <w:tcW w:w="3828" w:type="dxa"/>
            <w:gridSpan w:val="2"/>
            <w:tcBorders>
              <w:top w:val="nil"/>
              <w:left w:val="nil"/>
              <w:bottom w:val="nil"/>
              <w:right w:val="nil"/>
            </w:tcBorders>
            <w:shd w:val="clear" w:color="auto" w:fill="auto"/>
            <w:noWrap/>
            <w:vAlign w:val="bottom"/>
            <w:hideMark/>
          </w:tcPr>
          <w:p w14:paraId="4055E60E" w14:textId="77777777" w:rsidR="001E5404" w:rsidRPr="001E5404" w:rsidRDefault="001E5404" w:rsidP="001E5404">
            <w:pPr>
              <w:spacing w:after="0" w:line="240" w:lineRule="auto"/>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Izvor  3.2. VLASTITI PRIHOD, JVP</w:t>
            </w:r>
          </w:p>
        </w:tc>
        <w:tc>
          <w:tcPr>
            <w:tcW w:w="1428" w:type="dxa"/>
            <w:tcBorders>
              <w:top w:val="nil"/>
              <w:left w:val="nil"/>
              <w:bottom w:val="nil"/>
              <w:right w:val="nil"/>
            </w:tcBorders>
            <w:shd w:val="clear" w:color="auto" w:fill="auto"/>
            <w:noWrap/>
            <w:vAlign w:val="bottom"/>
            <w:hideMark/>
          </w:tcPr>
          <w:p w14:paraId="3A677BFB"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142.000,00</w:t>
            </w:r>
          </w:p>
        </w:tc>
        <w:tc>
          <w:tcPr>
            <w:tcW w:w="1832" w:type="dxa"/>
            <w:tcBorders>
              <w:top w:val="nil"/>
              <w:left w:val="nil"/>
              <w:bottom w:val="nil"/>
              <w:right w:val="nil"/>
            </w:tcBorders>
            <w:shd w:val="clear" w:color="auto" w:fill="auto"/>
            <w:noWrap/>
            <w:vAlign w:val="bottom"/>
            <w:hideMark/>
          </w:tcPr>
          <w:p w14:paraId="2F0C1E4E"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-3.478,00</w:t>
            </w:r>
          </w:p>
        </w:tc>
        <w:tc>
          <w:tcPr>
            <w:tcW w:w="1350" w:type="dxa"/>
            <w:tcBorders>
              <w:top w:val="nil"/>
              <w:left w:val="nil"/>
              <w:bottom w:val="nil"/>
              <w:right w:val="nil"/>
            </w:tcBorders>
            <w:shd w:val="clear" w:color="auto" w:fill="auto"/>
            <w:noWrap/>
            <w:vAlign w:val="bottom"/>
            <w:hideMark/>
          </w:tcPr>
          <w:p w14:paraId="7EF3732B"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-2,45</w:t>
            </w:r>
          </w:p>
        </w:tc>
        <w:tc>
          <w:tcPr>
            <w:tcW w:w="1266" w:type="dxa"/>
            <w:tcBorders>
              <w:top w:val="nil"/>
              <w:left w:val="nil"/>
              <w:bottom w:val="nil"/>
              <w:right w:val="nil"/>
            </w:tcBorders>
            <w:shd w:val="clear" w:color="auto" w:fill="auto"/>
            <w:noWrap/>
            <w:vAlign w:val="bottom"/>
            <w:hideMark/>
          </w:tcPr>
          <w:p w14:paraId="5C963AD8"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138.522,00</w:t>
            </w:r>
          </w:p>
        </w:tc>
      </w:tr>
      <w:tr w:rsidR="001E5404" w:rsidRPr="001E5404" w14:paraId="631CB0F2" w14:textId="77777777" w:rsidTr="001E5404">
        <w:trPr>
          <w:trHeight w:val="255"/>
        </w:trPr>
        <w:tc>
          <w:tcPr>
            <w:tcW w:w="3828" w:type="dxa"/>
            <w:gridSpan w:val="2"/>
            <w:tcBorders>
              <w:top w:val="nil"/>
              <w:left w:val="nil"/>
              <w:bottom w:val="nil"/>
              <w:right w:val="nil"/>
            </w:tcBorders>
            <w:shd w:val="clear" w:color="000000" w:fill="CCCCFF"/>
            <w:noWrap/>
            <w:vAlign w:val="bottom"/>
            <w:hideMark/>
          </w:tcPr>
          <w:p w14:paraId="159ADC55" w14:textId="77777777" w:rsidR="001E5404" w:rsidRPr="001E5404" w:rsidRDefault="001E5404" w:rsidP="001E5404">
            <w:pPr>
              <w:spacing w:after="0" w:line="240" w:lineRule="auto"/>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Aktivnost A100457 OSTALI RASHODI ZA ZAPOSLENE - JVP</w:t>
            </w:r>
          </w:p>
        </w:tc>
        <w:tc>
          <w:tcPr>
            <w:tcW w:w="1428" w:type="dxa"/>
            <w:tcBorders>
              <w:top w:val="nil"/>
              <w:left w:val="nil"/>
              <w:bottom w:val="nil"/>
              <w:right w:val="nil"/>
            </w:tcBorders>
            <w:shd w:val="clear" w:color="000000" w:fill="CCCCFF"/>
            <w:noWrap/>
            <w:vAlign w:val="bottom"/>
            <w:hideMark/>
          </w:tcPr>
          <w:p w14:paraId="710378F9"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1.000,00</w:t>
            </w:r>
          </w:p>
        </w:tc>
        <w:tc>
          <w:tcPr>
            <w:tcW w:w="1832" w:type="dxa"/>
            <w:tcBorders>
              <w:top w:val="nil"/>
              <w:left w:val="nil"/>
              <w:bottom w:val="nil"/>
              <w:right w:val="nil"/>
            </w:tcBorders>
            <w:shd w:val="clear" w:color="000000" w:fill="CCCCFF"/>
            <w:noWrap/>
            <w:vAlign w:val="bottom"/>
            <w:hideMark/>
          </w:tcPr>
          <w:p w14:paraId="2D44EF54"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489E418E"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000000" w:fill="CCCCFF"/>
            <w:noWrap/>
            <w:vAlign w:val="bottom"/>
            <w:hideMark/>
          </w:tcPr>
          <w:p w14:paraId="7A45CED5"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1.000,00</w:t>
            </w:r>
          </w:p>
        </w:tc>
      </w:tr>
      <w:tr w:rsidR="001E5404" w:rsidRPr="001E5404" w14:paraId="11BBA06B" w14:textId="77777777" w:rsidTr="001E5404">
        <w:trPr>
          <w:trHeight w:val="255"/>
        </w:trPr>
        <w:tc>
          <w:tcPr>
            <w:tcW w:w="3828" w:type="dxa"/>
            <w:gridSpan w:val="2"/>
            <w:tcBorders>
              <w:top w:val="nil"/>
              <w:left w:val="nil"/>
              <w:bottom w:val="nil"/>
              <w:right w:val="nil"/>
            </w:tcBorders>
            <w:shd w:val="clear" w:color="auto" w:fill="auto"/>
            <w:noWrap/>
            <w:vAlign w:val="bottom"/>
            <w:hideMark/>
          </w:tcPr>
          <w:p w14:paraId="5EBD1F96" w14:textId="77777777" w:rsidR="001E5404" w:rsidRPr="001E5404" w:rsidRDefault="001E5404" w:rsidP="001E5404">
            <w:pPr>
              <w:spacing w:after="0" w:line="240" w:lineRule="auto"/>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Izvor  3.2. VLASTITI PRIHOD, JVP</w:t>
            </w:r>
          </w:p>
        </w:tc>
        <w:tc>
          <w:tcPr>
            <w:tcW w:w="1428" w:type="dxa"/>
            <w:tcBorders>
              <w:top w:val="nil"/>
              <w:left w:val="nil"/>
              <w:bottom w:val="nil"/>
              <w:right w:val="nil"/>
            </w:tcBorders>
            <w:shd w:val="clear" w:color="auto" w:fill="auto"/>
            <w:noWrap/>
            <w:vAlign w:val="bottom"/>
            <w:hideMark/>
          </w:tcPr>
          <w:p w14:paraId="18719802"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1.000,00</w:t>
            </w:r>
          </w:p>
        </w:tc>
        <w:tc>
          <w:tcPr>
            <w:tcW w:w="1832" w:type="dxa"/>
            <w:tcBorders>
              <w:top w:val="nil"/>
              <w:left w:val="nil"/>
              <w:bottom w:val="nil"/>
              <w:right w:val="nil"/>
            </w:tcBorders>
            <w:shd w:val="clear" w:color="auto" w:fill="auto"/>
            <w:noWrap/>
            <w:vAlign w:val="bottom"/>
            <w:hideMark/>
          </w:tcPr>
          <w:p w14:paraId="58E14863"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0,00</w:t>
            </w:r>
          </w:p>
        </w:tc>
        <w:tc>
          <w:tcPr>
            <w:tcW w:w="1350" w:type="dxa"/>
            <w:tcBorders>
              <w:top w:val="nil"/>
              <w:left w:val="nil"/>
              <w:bottom w:val="nil"/>
              <w:right w:val="nil"/>
            </w:tcBorders>
            <w:shd w:val="clear" w:color="auto" w:fill="auto"/>
            <w:noWrap/>
            <w:vAlign w:val="bottom"/>
            <w:hideMark/>
          </w:tcPr>
          <w:p w14:paraId="55A2D8A1"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0,00</w:t>
            </w:r>
          </w:p>
        </w:tc>
        <w:tc>
          <w:tcPr>
            <w:tcW w:w="1266" w:type="dxa"/>
            <w:tcBorders>
              <w:top w:val="nil"/>
              <w:left w:val="nil"/>
              <w:bottom w:val="nil"/>
              <w:right w:val="nil"/>
            </w:tcBorders>
            <w:shd w:val="clear" w:color="auto" w:fill="auto"/>
            <w:noWrap/>
            <w:vAlign w:val="bottom"/>
            <w:hideMark/>
          </w:tcPr>
          <w:p w14:paraId="635D6A15"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1.000,00</w:t>
            </w:r>
          </w:p>
        </w:tc>
      </w:tr>
      <w:tr w:rsidR="001E5404" w:rsidRPr="001E5404" w14:paraId="34262CC2" w14:textId="77777777" w:rsidTr="001E5404">
        <w:trPr>
          <w:trHeight w:val="255"/>
        </w:trPr>
        <w:tc>
          <w:tcPr>
            <w:tcW w:w="3828" w:type="dxa"/>
            <w:gridSpan w:val="2"/>
            <w:tcBorders>
              <w:top w:val="nil"/>
              <w:left w:val="nil"/>
              <w:bottom w:val="nil"/>
              <w:right w:val="nil"/>
            </w:tcBorders>
            <w:shd w:val="clear" w:color="000000" w:fill="CCCCFF"/>
            <w:noWrap/>
            <w:vAlign w:val="bottom"/>
            <w:hideMark/>
          </w:tcPr>
          <w:p w14:paraId="6605D4DA" w14:textId="77777777" w:rsidR="001E5404" w:rsidRPr="001E5404" w:rsidRDefault="001E5404" w:rsidP="001E5404">
            <w:pPr>
              <w:spacing w:after="0" w:line="240" w:lineRule="auto"/>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Kapitalni projekt K100009 PROŠIRENJE GARAŽNOG PROSTORA VATROGASNOG DOMA JVP-a</w:t>
            </w:r>
          </w:p>
        </w:tc>
        <w:tc>
          <w:tcPr>
            <w:tcW w:w="1428" w:type="dxa"/>
            <w:tcBorders>
              <w:top w:val="nil"/>
              <w:left w:val="nil"/>
              <w:bottom w:val="nil"/>
              <w:right w:val="nil"/>
            </w:tcBorders>
            <w:shd w:val="clear" w:color="000000" w:fill="CCCCFF"/>
            <w:noWrap/>
            <w:vAlign w:val="bottom"/>
            <w:hideMark/>
          </w:tcPr>
          <w:p w14:paraId="08C3A0F1"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10.000,00</w:t>
            </w:r>
          </w:p>
        </w:tc>
        <w:tc>
          <w:tcPr>
            <w:tcW w:w="1832" w:type="dxa"/>
            <w:tcBorders>
              <w:top w:val="nil"/>
              <w:left w:val="nil"/>
              <w:bottom w:val="nil"/>
              <w:right w:val="nil"/>
            </w:tcBorders>
            <w:shd w:val="clear" w:color="000000" w:fill="CCCCFF"/>
            <w:noWrap/>
            <w:vAlign w:val="bottom"/>
            <w:hideMark/>
          </w:tcPr>
          <w:p w14:paraId="5401E6AF"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-6.500,00</w:t>
            </w:r>
          </w:p>
        </w:tc>
        <w:tc>
          <w:tcPr>
            <w:tcW w:w="1350" w:type="dxa"/>
            <w:tcBorders>
              <w:top w:val="nil"/>
              <w:left w:val="nil"/>
              <w:bottom w:val="nil"/>
              <w:right w:val="nil"/>
            </w:tcBorders>
            <w:shd w:val="clear" w:color="000000" w:fill="CCCCFF"/>
            <w:noWrap/>
            <w:vAlign w:val="bottom"/>
            <w:hideMark/>
          </w:tcPr>
          <w:p w14:paraId="67FBBD0F"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-65,00</w:t>
            </w:r>
          </w:p>
        </w:tc>
        <w:tc>
          <w:tcPr>
            <w:tcW w:w="1266" w:type="dxa"/>
            <w:tcBorders>
              <w:top w:val="nil"/>
              <w:left w:val="nil"/>
              <w:bottom w:val="nil"/>
              <w:right w:val="nil"/>
            </w:tcBorders>
            <w:shd w:val="clear" w:color="000000" w:fill="CCCCFF"/>
            <w:noWrap/>
            <w:vAlign w:val="bottom"/>
            <w:hideMark/>
          </w:tcPr>
          <w:p w14:paraId="3F90E175"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3.500,00</w:t>
            </w:r>
          </w:p>
        </w:tc>
      </w:tr>
      <w:tr w:rsidR="001E5404" w:rsidRPr="001E5404" w14:paraId="353DF37D" w14:textId="77777777" w:rsidTr="001E5404">
        <w:trPr>
          <w:trHeight w:val="255"/>
        </w:trPr>
        <w:tc>
          <w:tcPr>
            <w:tcW w:w="3828" w:type="dxa"/>
            <w:gridSpan w:val="2"/>
            <w:tcBorders>
              <w:top w:val="nil"/>
              <w:left w:val="nil"/>
              <w:bottom w:val="nil"/>
              <w:right w:val="nil"/>
            </w:tcBorders>
            <w:shd w:val="clear" w:color="auto" w:fill="auto"/>
            <w:noWrap/>
            <w:vAlign w:val="bottom"/>
            <w:hideMark/>
          </w:tcPr>
          <w:p w14:paraId="378FCD7E" w14:textId="77777777" w:rsidR="001E5404" w:rsidRPr="001E5404" w:rsidRDefault="001E5404" w:rsidP="001E5404">
            <w:pPr>
              <w:spacing w:after="0" w:line="240" w:lineRule="auto"/>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Izvor  3.2. VLASTITI PRIHOD, JVP</w:t>
            </w:r>
          </w:p>
        </w:tc>
        <w:tc>
          <w:tcPr>
            <w:tcW w:w="1428" w:type="dxa"/>
            <w:tcBorders>
              <w:top w:val="nil"/>
              <w:left w:val="nil"/>
              <w:bottom w:val="nil"/>
              <w:right w:val="nil"/>
            </w:tcBorders>
            <w:shd w:val="clear" w:color="auto" w:fill="auto"/>
            <w:noWrap/>
            <w:vAlign w:val="bottom"/>
            <w:hideMark/>
          </w:tcPr>
          <w:p w14:paraId="22CB2B66"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10.000,00</w:t>
            </w:r>
          </w:p>
        </w:tc>
        <w:tc>
          <w:tcPr>
            <w:tcW w:w="1832" w:type="dxa"/>
            <w:tcBorders>
              <w:top w:val="nil"/>
              <w:left w:val="nil"/>
              <w:bottom w:val="nil"/>
              <w:right w:val="nil"/>
            </w:tcBorders>
            <w:shd w:val="clear" w:color="auto" w:fill="auto"/>
            <w:noWrap/>
            <w:vAlign w:val="bottom"/>
            <w:hideMark/>
          </w:tcPr>
          <w:p w14:paraId="674CAC9D"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-6.500,00</w:t>
            </w:r>
          </w:p>
        </w:tc>
        <w:tc>
          <w:tcPr>
            <w:tcW w:w="1350" w:type="dxa"/>
            <w:tcBorders>
              <w:top w:val="nil"/>
              <w:left w:val="nil"/>
              <w:bottom w:val="nil"/>
              <w:right w:val="nil"/>
            </w:tcBorders>
            <w:shd w:val="clear" w:color="auto" w:fill="auto"/>
            <w:noWrap/>
            <w:vAlign w:val="bottom"/>
            <w:hideMark/>
          </w:tcPr>
          <w:p w14:paraId="0386E499"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-65,00</w:t>
            </w:r>
          </w:p>
        </w:tc>
        <w:tc>
          <w:tcPr>
            <w:tcW w:w="1266" w:type="dxa"/>
            <w:tcBorders>
              <w:top w:val="nil"/>
              <w:left w:val="nil"/>
              <w:bottom w:val="nil"/>
              <w:right w:val="nil"/>
            </w:tcBorders>
            <w:shd w:val="clear" w:color="auto" w:fill="auto"/>
            <w:noWrap/>
            <w:vAlign w:val="bottom"/>
            <w:hideMark/>
          </w:tcPr>
          <w:p w14:paraId="68FC61B9"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3.500,00</w:t>
            </w:r>
          </w:p>
        </w:tc>
      </w:tr>
      <w:tr w:rsidR="001E5404" w:rsidRPr="001E5404" w14:paraId="15BF8C5F" w14:textId="77777777" w:rsidTr="001E5404">
        <w:trPr>
          <w:trHeight w:val="255"/>
        </w:trPr>
        <w:tc>
          <w:tcPr>
            <w:tcW w:w="3828" w:type="dxa"/>
            <w:gridSpan w:val="2"/>
            <w:tcBorders>
              <w:top w:val="nil"/>
              <w:left w:val="nil"/>
              <w:bottom w:val="nil"/>
              <w:right w:val="nil"/>
            </w:tcBorders>
            <w:shd w:val="clear" w:color="000000" w:fill="CCCCFF"/>
            <w:noWrap/>
            <w:vAlign w:val="bottom"/>
            <w:hideMark/>
          </w:tcPr>
          <w:p w14:paraId="24B2D0DD" w14:textId="77777777" w:rsidR="001E5404" w:rsidRPr="001E5404" w:rsidRDefault="001E5404" w:rsidP="001E5404">
            <w:pPr>
              <w:spacing w:after="0" w:line="240" w:lineRule="auto"/>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Kapitalni projekt K100418 NABAVA VOZILA JVP</w:t>
            </w:r>
          </w:p>
        </w:tc>
        <w:tc>
          <w:tcPr>
            <w:tcW w:w="1428" w:type="dxa"/>
            <w:tcBorders>
              <w:top w:val="nil"/>
              <w:left w:val="nil"/>
              <w:bottom w:val="nil"/>
              <w:right w:val="nil"/>
            </w:tcBorders>
            <w:shd w:val="clear" w:color="000000" w:fill="CCCCFF"/>
            <w:noWrap/>
            <w:vAlign w:val="bottom"/>
            <w:hideMark/>
          </w:tcPr>
          <w:p w14:paraId="7B036893"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0,00</w:t>
            </w:r>
          </w:p>
        </w:tc>
        <w:tc>
          <w:tcPr>
            <w:tcW w:w="1832" w:type="dxa"/>
            <w:tcBorders>
              <w:top w:val="nil"/>
              <w:left w:val="nil"/>
              <w:bottom w:val="nil"/>
              <w:right w:val="nil"/>
            </w:tcBorders>
            <w:shd w:val="clear" w:color="000000" w:fill="CCCCFF"/>
            <w:noWrap/>
            <w:vAlign w:val="bottom"/>
            <w:hideMark/>
          </w:tcPr>
          <w:p w14:paraId="4CCFDBBE"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27.500,00</w:t>
            </w:r>
          </w:p>
        </w:tc>
        <w:tc>
          <w:tcPr>
            <w:tcW w:w="1350" w:type="dxa"/>
            <w:tcBorders>
              <w:top w:val="nil"/>
              <w:left w:val="nil"/>
              <w:bottom w:val="nil"/>
              <w:right w:val="nil"/>
            </w:tcBorders>
            <w:shd w:val="clear" w:color="000000" w:fill="CCCCFF"/>
            <w:noWrap/>
            <w:vAlign w:val="bottom"/>
            <w:hideMark/>
          </w:tcPr>
          <w:p w14:paraId="5D2DEA1A"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000000" w:fill="CCCCFF"/>
            <w:noWrap/>
            <w:vAlign w:val="bottom"/>
            <w:hideMark/>
          </w:tcPr>
          <w:p w14:paraId="457ADEBB"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27.500,00</w:t>
            </w:r>
          </w:p>
        </w:tc>
      </w:tr>
      <w:tr w:rsidR="001E5404" w:rsidRPr="001E5404" w14:paraId="02845661" w14:textId="77777777" w:rsidTr="001E5404">
        <w:trPr>
          <w:trHeight w:val="255"/>
        </w:trPr>
        <w:tc>
          <w:tcPr>
            <w:tcW w:w="3828" w:type="dxa"/>
            <w:gridSpan w:val="2"/>
            <w:tcBorders>
              <w:top w:val="nil"/>
              <w:left w:val="nil"/>
              <w:bottom w:val="nil"/>
              <w:right w:val="nil"/>
            </w:tcBorders>
            <w:shd w:val="clear" w:color="auto" w:fill="auto"/>
            <w:noWrap/>
            <w:vAlign w:val="bottom"/>
            <w:hideMark/>
          </w:tcPr>
          <w:p w14:paraId="7078C338" w14:textId="77777777" w:rsidR="001E5404" w:rsidRPr="001E5404" w:rsidRDefault="001E5404" w:rsidP="001E5404">
            <w:pPr>
              <w:spacing w:after="0" w:line="240" w:lineRule="auto"/>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Izvor  3.2. VLASTITI PRIHOD, JVP</w:t>
            </w:r>
          </w:p>
        </w:tc>
        <w:tc>
          <w:tcPr>
            <w:tcW w:w="1428" w:type="dxa"/>
            <w:tcBorders>
              <w:top w:val="nil"/>
              <w:left w:val="nil"/>
              <w:bottom w:val="nil"/>
              <w:right w:val="nil"/>
            </w:tcBorders>
            <w:shd w:val="clear" w:color="auto" w:fill="auto"/>
            <w:noWrap/>
            <w:vAlign w:val="bottom"/>
            <w:hideMark/>
          </w:tcPr>
          <w:p w14:paraId="63E629B6"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0,00</w:t>
            </w:r>
          </w:p>
        </w:tc>
        <w:tc>
          <w:tcPr>
            <w:tcW w:w="1832" w:type="dxa"/>
            <w:tcBorders>
              <w:top w:val="nil"/>
              <w:left w:val="nil"/>
              <w:bottom w:val="nil"/>
              <w:right w:val="nil"/>
            </w:tcBorders>
            <w:shd w:val="clear" w:color="auto" w:fill="auto"/>
            <w:noWrap/>
            <w:vAlign w:val="bottom"/>
            <w:hideMark/>
          </w:tcPr>
          <w:p w14:paraId="0FDB1A64"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27.500,00</w:t>
            </w:r>
          </w:p>
        </w:tc>
        <w:tc>
          <w:tcPr>
            <w:tcW w:w="1350" w:type="dxa"/>
            <w:tcBorders>
              <w:top w:val="nil"/>
              <w:left w:val="nil"/>
              <w:bottom w:val="nil"/>
              <w:right w:val="nil"/>
            </w:tcBorders>
            <w:shd w:val="clear" w:color="auto" w:fill="auto"/>
            <w:noWrap/>
            <w:vAlign w:val="bottom"/>
            <w:hideMark/>
          </w:tcPr>
          <w:p w14:paraId="639017B0"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100,00</w:t>
            </w:r>
          </w:p>
        </w:tc>
        <w:tc>
          <w:tcPr>
            <w:tcW w:w="1266" w:type="dxa"/>
            <w:tcBorders>
              <w:top w:val="nil"/>
              <w:left w:val="nil"/>
              <w:bottom w:val="nil"/>
              <w:right w:val="nil"/>
            </w:tcBorders>
            <w:shd w:val="clear" w:color="auto" w:fill="auto"/>
            <w:noWrap/>
            <w:vAlign w:val="bottom"/>
            <w:hideMark/>
          </w:tcPr>
          <w:p w14:paraId="29E99EF8" w14:textId="77777777" w:rsidR="001E5404" w:rsidRPr="001E5404" w:rsidRDefault="001E5404" w:rsidP="001E5404">
            <w:pPr>
              <w:spacing w:after="0" w:line="240" w:lineRule="auto"/>
              <w:jc w:val="right"/>
              <w:rPr>
                <w:rFonts w:ascii="Times New Roman" w:eastAsia="Times New Roman" w:hAnsi="Times New Roman"/>
                <w:b/>
                <w:bCs/>
                <w:color w:val="000000"/>
                <w:sz w:val="20"/>
                <w:szCs w:val="20"/>
                <w:lang w:eastAsia="hr-HR"/>
              </w:rPr>
            </w:pPr>
            <w:r w:rsidRPr="001E5404">
              <w:rPr>
                <w:rFonts w:ascii="Times New Roman" w:eastAsia="Times New Roman" w:hAnsi="Times New Roman"/>
                <w:b/>
                <w:bCs/>
                <w:color w:val="000000"/>
                <w:sz w:val="20"/>
                <w:szCs w:val="20"/>
                <w:lang w:eastAsia="hr-HR"/>
              </w:rPr>
              <w:t>27.500,00</w:t>
            </w:r>
          </w:p>
        </w:tc>
      </w:tr>
    </w:tbl>
    <w:p w14:paraId="521CEB4A" w14:textId="77777777" w:rsidR="0078176E" w:rsidRPr="00AF6367" w:rsidRDefault="0078176E" w:rsidP="0078176E">
      <w:pPr>
        <w:widowControl w:val="0"/>
        <w:tabs>
          <w:tab w:val="right" w:pos="735"/>
          <w:tab w:val="left" w:pos="1300"/>
          <w:tab w:val="right" w:pos="6190"/>
          <w:tab w:val="right" w:pos="7965"/>
          <w:tab w:val="right" w:pos="9725"/>
          <w:tab w:val="right" w:pos="10838"/>
        </w:tabs>
        <w:autoSpaceDE w:val="0"/>
        <w:autoSpaceDN w:val="0"/>
        <w:adjustRightInd w:val="0"/>
        <w:spacing w:after="0" w:line="240" w:lineRule="auto"/>
        <w:jc w:val="both"/>
        <w:rPr>
          <w:color w:val="000000"/>
        </w:rPr>
      </w:pPr>
    </w:p>
    <w:p w14:paraId="3A7B52CB" w14:textId="260827A3" w:rsidR="0078176E" w:rsidRDefault="0078176E" w:rsidP="00F32DF5">
      <w:pPr>
        <w:widowControl w:val="0"/>
        <w:tabs>
          <w:tab w:val="right" w:pos="1140"/>
          <w:tab w:val="left" w:pos="1230"/>
          <w:tab w:val="left" w:pos="1320"/>
          <w:tab w:val="right" w:pos="6190"/>
          <w:tab w:val="right" w:pos="7965"/>
          <w:tab w:val="right" w:pos="9900"/>
        </w:tabs>
        <w:autoSpaceDE w:val="0"/>
        <w:autoSpaceDN w:val="0"/>
        <w:adjustRightInd w:val="0"/>
        <w:spacing w:before="34" w:after="0" w:line="240" w:lineRule="auto"/>
        <w:ind w:left="180"/>
        <w:jc w:val="both"/>
        <w:rPr>
          <w:rFonts w:ascii="Times New Roman" w:hAnsi="Times New Roman"/>
          <w:sz w:val="24"/>
          <w:szCs w:val="24"/>
        </w:rPr>
      </w:pPr>
      <w:r w:rsidRPr="00051A63">
        <w:rPr>
          <w:rFonts w:ascii="Times New Roman" w:hAnsi="Times New Roman"/>
          <w:sz w:val="24"/>
          <w:szCs w:val="24"/>
        </w:rPr>
        <w:t xml:space="preserve">Proračunski korisnik </w:t>
      </w:r>
      <w:r w:rsidRPr="00051A63">
        <w:rPr>
          <w:rFonts w:ascii="Times New Roman" w:hAnsi="Times New Roman"/>
          <w:b/>
          <w:sz w:val="24"/>
          <w:szCs w:val="24"/>
        </w:rPr>
        <w:t>Javna vatrogasna postrojba Metković</w:t>
      </w:r>
      <w:r w:rsidRPr="00051A63">
        <w:rPr>
          <w:rFonts w:ascii="Times New Roman" w:hAnsi="Times New Roman"/>
          <w:sz w:val="24"/>
          <w:szCs w:val="24"/>
        </w:rPr>
        <w:t xml:space="preserve"> ima </w:t>
      </w:r>
      <w:r w:rsidR="001E5404">
        <w:rPr>
          <w:rFonts w:ascii="Times New Roman" w:hAnsi="Times New Roman"/>
          <w:sz w:val="24"/>
          <w:szCs w:val="24"/>
        </w:rPr>
        <w:t>povećanje</w:t>
      </w:r>
      <w:r w:rsidR="00F7587A">
        <w:rPr>
          <w:rFonts w:ascii="Times New Roman" w:hAnsi="Times New Roman"/>
          <w:sz w:val="24"/>
          <w:szCs w:val="24"/>
        </w:rPr>
        <w:t xml:space="preserve"> Proračuna za </w:t>
      </w:r>
      <w:r w:rsidR="001E5404">
        <w:rPr>
          <w:rFonts w:ascii="Times New Roman" w:hAnsi="Times New Roman"/>
          <w:sz w:val="24"/>
          <w:szCs w:val="24"/>
        </w:rPr>
        <w:t>23,14</w:t>
      </w:r>
      <w:r w:rsidR="00F7587A">
        <w:rPr>
          <w:rFonts w:ascii="Times New Roman" w:hAnsi="Times New Roman"/>
          <w:sz w:val="24"/>
          <w:szCs w:val="24"/>
        </w:rPr>
        <w:t>%</w:t>
      </w:r>
      <w:r w:rsidR="001E5404">
        <w:rPr>
          <w:rFonts w:ascii="Times New Roman" w:hAnsi="Times New Roman"/>
          <w:sz w:val="24"/>
          <w:szCs w:val="24"/>
        </w:rPr>
        <w:t xml:space="preserve">. Najveće izmjene odnose se na stavkama plaća i materijalnih prava zbog povećanja broja zaposlenih, a sve sukladno </w:t>
      </w:r>
      <w:r w:rsidR="00F66FCB">
        <w:rPr>
          <w:rFonts w:ascii="Times New Roman" w:hAnsi="Times New Roman"/>
          <w:sz w:val="24"/>
          <w:szCs w:val="24"/>
        </w:rPr>
        <w:t xml:space="preserve">Procjeni ugroženosti od požara. </w:t>
      </w:r>
    </w:p>
    <w:p w14:paraId="75B94BF7" w14:textId="77777777" w:rsidR="005F4F76" w:rsidRDefault="005F4F76" w:rsidP="00F66FCB">
      <w:pPr>
        <w:autoSpaceDE w:val="0"/>
        <w:autoSpaceDN w:val="0"/>
        <w:adjustRightInd w:val="0"/>
        <w:spacing w:after="0" w:line="240" w:lineRule="auto"/>
        <w:jc w:val="both"/>
        <w:rPr>
          <w:rFonts w:ascii="Times New Roman" w:hAnsi="Times New Roman"/>
          <w:b/>
          <w:bCs/>
          <w:sz w:val="24"/>
          <w:szCs w:val="24"/>
        </w:rPr>
      </w:pPr>
    </w:p>
    <w:p w14:paraId="1946B589" w14:textId="77777777" w:rsidR="005F4F76" w:rsidRDefault="005F4F76" w:rsidP="00F66FCB">
      <w:pPr>
        <w:autoSpaceDE w:val="0"/>
        <w:autoSpaceDN w:val="0"/>
        <w:adjustRightInd w:val="0"/>
        <w:spacing w:after="0" w:line="240" w:lineRule="auto"/>
        <w:jc w:val="both"/>
        <w:rPr>
          <w:rFonts w:ascii="Times New Roman" w:hAnsi="Times New Roman"/>
          <w:b/>
          <w:bCs/>
          <w:sz w:val="24"/>
          <w:szCs w:val="24"/>
        </w:rPr>
      </w:pPr>
    </w:p>
    <w:p w14:paraId="4A813885" w14:textId="63D724EA" w:rsidR="0078176E" w:rsidRPr="000D4405" w:rsidRDefault="0078176E" w:rsidP="000D4405">
      <w:pPr>
        <w:pStyle w:val="Odlomakpopisa"/>
        <w:numPr>
          <w:ilvl w:val="0"/>
          <w:numId w:val="15"/>
        </w:numPr>
        <w:autoSpaceDE w:val="0"/>
        <w:autoSpaceDN w:val="0"/>
        <w:adjustRightInd w:val="0"/>
        <w:spacing w:after="0" w:line="240" w:lineRule="auto"/>
        <w:ind w:left="0" w:firstLine="0"/>
        <w:jc w:val="both"/>
        <w:rPr>
          <w:rFonts w:ascii="Times New Roman" w:hAnsi="Times New Roman"/>
          <w:b/>
          <w:bCs/>
          <w:sz w:val="24"/>
          <w:szCs w:val="24"/>
        </w:rPr>
      </w:pPr>
      <w:r w:rsidRPr="000D4405">
        <w:rPr>
          <w:rFonts w:ascii="Times New Roman" w:hAnsi="Times New Roman"/>
          <w:b/>
          <w:bCs/>
          <w:sz w:val="24"/>
          <w:szCs w:val="24"/>
        </w:rPr>
        <w:t>Posebni dio Proračuna iz nadležnosti Odsjeka za proračun, računovodstvo i financije</w:t>
      </w:r>
    </w:p>
    <w:p w14:paraId="5A621ECE" w14:textId="77777777" w:rsidR="0078176E" w:rsidRPr="00476B67" w:rsidRDefault="0078176E" w:rsidP="0078176E">
      <w:pPr>
        <w:autoSpaceDE w:val="0"/>
        <w:autoSpaceDN w:val="0"/>
        <w:adjustRightInd w:val="0"/>
        <w:spacing w:after="0" w:line="240" w:lineRule="auto"/>
        <w:jc w:val="both"/>
        <w:rPr>
          <w:rFonts w:ascii="Times New Roman" w:hAnsi="Times New Roman"/>
          <w:b/>
          <w:bCs/>
          <w:sz w:val="24"/>
          <w:szCs w:val="24"/>
        </w:rPr>
      </w:pPr>
    </w:p>
    <w:p w14:paraId="0144BE00" w14:textId="515AF4D2" w:rsidR="0078176E" w:rsidRPr="00476B67" w:rsidRDefault="0078176E" w:rsidP="0078176E">
      <w:pPr>
        <w:spacing w:after="0"/>
        <w:jc w:val="both"/>
        <w:rPr>
          <w:rFonts w:ascii="Times New Roman" w:hAnsi="Times New Roman"/>
          <w:b/>
          <w:bCs/>
          <w:sz w:val="24"/>
          <w:szCs w:val="24"/>
        </w:rPr>
      </w:pPr>
      <w:r w:rsidRPr="00476B67">
        <w:rPr>
          <w:rFonts w:ascii="Times New Roman" w:hAnsi="Times New Roman"/>
          <w:sz w:val="24"/>
          <w:szCs w:val="24"/>
        </w:rPr>
        <w:t xml:space="preserve">U Ovom Odsjeku je planirano ukupno povećanje sredstava za </w:t>
      </w:r>
      <w:r w:rsidR="00F66FCB">
        <w:rPr>
          <w:rFonts w:ascii="Times New Roman" w:hAnsi="Times New Roman"/>
          <w:sz w:val="24"/>
          <w:szCs w:val="24"/>
        </w:rPr>
        <w:t>8,65</w:t>
      </w:r>
      <w:r w:rsidR="0011147E">
        <w:rPr>
          <w:rFonts w:ascii="Times New Roman" w:hAnsi="Times New Roman"/>
          <w:sz w:val="24"/>
          <w:szCs w:val="24"/>
        </w:rPr>
        <w:t>%</w:t>
      </w:r>
      <w:r w:rsidRPr="00476B67">
        <w:rPr>
          <w:rFonts w:ascii="Times New Roman" w:hAnsi="Times New Roman"/>
          <w:sz w:val="24"/>
          <w:szCs w:val="24"/>
        </w:rPr>
        <w:t xml:space="preserve"> u odnosu na Proračun za 202</w:t>
      </w:r>
      <w:r w:rsidR="00F66FCB">
        <w:rPr>
          <w:rFonts w:ascii="Times New Roman" w:hAnsi="Times New Roman"/>
          <w:sz w:val="24"/>
          <w:szCs w:val="24"/>
        </w:rPr>
        <w:t>5</w:t>
      </w:r>
      <w:r w:rsidRPr="00476B67">
        <w:rPr>
          <w:rFonts w:ascii="Times New Roman" w:hAnsi="Times New Roman"/>
          <w:sz w:val="24"/>
          <w:szCs w:val="24"/>
        </w:rPr>
        <w:t>. godinu zbog usklađenja s ostvarenjem i očekivanom realizacijom do kraja proračunske godine po pojedinim stavkama, pri čemu se dio rashoda smanjuje, a dio povećava.</w:t>
      </w:r>
    </w:p>
    <w:p w14:paraId="4539AE76" w14:textId="77777777" w:rsidR="0078176E" w:rsidRPr="00E65F0C" w:rsidRDefault="0078176E" w:rsidP="0078176E">
      <w:pPr>
        <w:spacing w:after="0"/>
        <w:jc w:val="both"/>
        <w:rPr>
          <w:rFonts w:ascii="Times New Roman" w:hAnsi="Times New Roman"/>
        </w:rPr>
      </w:pPr>
    </w:p>
    <w:p w14:paraId="1E8D4A76" w14:textId="025D387A" w:rsidR="0078176E" w:rsidRPr="00737291" w:rsidRDefault="0078176E" w:rsidP="0078176E">
      <w:pPr>
        <w:autoSpaceDE w:val="0"/>
        <w:autoSpaceDN w:val="0"/>
        <w:adjustRightInd w:val="0"/>
        <w:spacing w:after="0" w:line="240" w:lineRule="auto"/>
        <w:jc w:val="both"/>
        <w:rPr>
          <w:rFonts w:ascii="Times New Roman" w:hAnsi="Times New Roman"/>
          <w:i/>
        </w:rPr>
      </w:pPr>
      <w:r w:rsidRPr="00D36913">
        <w:rPr>
          <w:rFonts w:ascii="Times New Roman" w:hAnsi="Times New Roman"/>
          <w:i/>
        </w:rPr>
        <w:t xml:space="preserve">Tablica </w:t>
      </w:r>
      <w:r w:rsidR="001D750C">
        <w:rPr>
          <w:rFonts w:ascii="Times New Roman" w:hAnsi="Times New Roman"/>
          <w:i/>
        </w:rPr>
        <w:t>2</w:t>
      </w:r>
      <w:r w:rsidR="005F4F76">
        <w:rPr>
          <w:rFonts w:ascii="Times New Roman" w:hAnsi="Times New Roman"/>
          <w:i/>
        </w:rPr>
        <w:t>0</w:t>
      </w:r>
      <w:r w:rsidRPr="00D36913">
        <w:rPr>
          <w:rFonts w:ascii="Times New Roman" w:hAnsi="Times New Roman"/>
          <w:i/>
        </w:rPr>
        <w:t xml:space="preserve">.   </w:t>
      </w:r>
      <w:r>
        <w:rPr>
          <w:rFonts w:ascii="Times New Roman" w:hAnsi="Times New Roman"/>
          <w:i/>
        </w:rPr>
        <w:t>I</w:t>
      </w:r>
      <w:r w:rsidRPr="00D36913">
        <w:rPr>
          <w:rFonts w:ascii="Times New Roman" w:hAnsi="Times New Roman"/>
          <w:i/>
        </w:rPr>
        <w:t>. izmjene i dopune Odsjek za proračun, računovodstvo i financije</w:t>
      </w:r>
      <w:r>
        <w:rPr>
          <w:rFonts w:ascii="Times New Roman" w:hAnsi="Times New Roman"/>
          <w:i/>
        </w:rPr>
        <w:t xml:space="preserve"> za 202</w:t>
      </w:r>
      <w:r w:rsidR="00F66FCB">
        <w:rPr>
          <w:rFonts w:ascii="Times New Roman" w:hAnsi="Times New Roman"/>
          <w:i/>
        </w:rPr>
        <w:t>5</w:t>
      </w:r>
      <w:r>
        <w:rPr>
          <w:rFonts w:ascii="Times New Roman" w:hAnsi="Times New Roman"/>
          <w:i/>
        </w:rPr>
        <w:t>. godinu</w:t>
      </w:r>
    </w:p>
    <w:tbl>
      <w:tblPr>
        <w:tblW w:w="9588" w:type="dxa"/>
        <w:tblLook w:val="04A0" w:firstRow="1" w:lastRow="0" w:firstColumn="1" w:lastColumn="0" w:noHBand="0" w:noVBand="1"/>
      </w:tblPr>
      <w:tblGrid>
        <w:gridCol w:w="1399"/>
        <w:gridCol w:w="2145"/>
        <w:gridCol w:w="1428"/>
        <w:gridCol w:w="2000"/>
        <w:gridCol w:w="1350"/>
        <w:gridCol w:w="1266"/>
      </w:tblGrid>
      <w:tr w:rsidR="00F66FCB" w:rsidRPr="00F66FCB" w14:paraId="0D708C27" w14:textId="77777777" w:rsidTr="00F66FCB">
        <w:trPr>
          <w:trHeight w:val="510"/>
        </w:trPr>
        <w:tc>
          <w:tcPr>
            <w:tcW w:w="1399" w:type="dxa"/>
            <w:tcBorders>
              <w:top w:val="nil"/>
              <w:left w:val="nil"/>
              <w:bottom w:val="nil"/>
              <w:right w:val="nil"/>
            </w:tcBorders>
            <w:shd w:val="clear" w:color="auto" w:fill="auto"/>
            <w:vAlign w:val="bottom"/>
            <w:hideMark/>
          </w:tcPr>
          <w:p w14:paraId="7136A1A3" w14:textId="77777777" w:rsidR="00F66FCB" w:rsidRPr="00F66FCB" w:rsidRDefault="00F66FCB" w:rsidP="00F66FCB">
            <w:pPr>
              <w:spacing w:after="0" w:line="240" w:lineRule="auto"/>
              <w:rPr>
                <w:rFonts w:ascii="Times New Roman" w:eastAsia="Times New Roman" w:hAnsi="Times New Roman"/>
                <w:sz w:val="24"/>
                <w:szCs w:val="24"/>
                <w:lang w:eastAsia="hr-HR"/>
              </w:rPr>
            </w:pPr>
          </w:p>
        </w:tc>
        <w:tc>
          <w:tcPr>
            <w:tcW w:w="2145" w:type="dxa"/>
            <w:tcBorders>
              <w:top w:val="nil"/>
              <w:left w:val="nil"/>
              <w:bottom w:val="nil"/>
              <w:right w:val="nil"/>
            </w:tcBorders>
            <w:shd w:val="clear" w:color="auto" w:fill="auto"/>
            <w:noWrap/>
            <w:vAlign w:val="bottom"/>
            <w:hideMark/>
          </w:tcPr>
          <w:p w14:paraId="57E3CE51" w14:textId="77777777" w:rsidR="00F66FCB" w:rsidRPr="00F66FCB" w:rsidRDefault="00F66FCB" w:rsidP="00F66FCB">
            <w:pPr>
              <w:spacing w:after="0" w:line="240" w:lineRule="auto"/>
              <w:rPr>
                <w:rFonts w:ascii="Times New Roman" w:eastAsia="Times New Roman" w:hAnsi="Times New Roman"/>
                <w:sz w:val="20"/>
                <w:szCs w:val="20"/>
                <w:lang w:eastAsia="hr-HR"/>
              </w:rPr>
            </w:pPr>
          </w:p>
        </w:tc>
        <w:tc>
          <w:tcPr>
            <w:tcW w:w="1428" w:type="dxa"/>
            <w:tcBorders>
              <w:top w:val="nil"/>
              <w:left w:val="nil"/>
              <w:bottom w:val="nil"/>
              <w:right w:val="nil"/>
            </w:tcBorders>
            <w:shd w:val="clear" w:color="auto" w:fill="auto"/>
            <w:vAlign w:val="bottom"/>
            <w:hideMark/>
          </w:tcPr>
          <w:p w14:paraId="596EED0A" w14:textId="77777777" w:rsidR="00F66FCB" w:rsidRPr="00F66FCB" w:rsidRDefault="00F66FCB" w:rsidP="00F66FCB">
            <w:pPr>
              <w:spacing w:after="0" w:line="240" w:lineRule="auto"/>
              <w:jc w:val="center"/>
              <w:rPr>
                <w:rFonts w:ascii="Times New Roman" w:eastAsia="Times New Roman" w:hAnsi="Times New Roman"/>
                <w:b/>
                <w:bCs/>
                <w:sz w:val="20"/>
                <w:szCs w:val="20"/>
                <w:lang w:eastAsia="hr-HR"/>
              </w:rPr>
            </w:pPr>
            <w:r w:rsidRPr="00F66FCB">
              <w:rPr>
                <w:rFonts w:ascii="Times New Roman" w:eastAsia="Times New Roman" w:hAnsi="Times New Roman"/>
                <w:b/>
                <w:bCs/>
                <w:sz w:val="20"/>
                <w:szCs w:val="20"/>
                <w:lang w:eastAsia="hr-HR"/>
              </w:rPr>
              <w:t>PLANIRANO ZA 2025. G.</w:t>
            </w:r>
          </w:p>
        </w:tc>
        <w:tc>
          <w:tcPr>
            <w:tcW w:w="2000" w:type="dxa"/>
            <w:tcBorders>
              <w:top w:val="nil"/>
              <w:left w:val="nil"/>
              <w:bottom w:val="nil"/>
              <w:right w:val="nil"/>
            </w:tcBorders>
            <w:shd w:val="clear" w:color="auto" w:fill="auto"/>
            <w:noWrap/>
            <w:vAlign w:val="bottom"/>
            <w:hideMark/>
          </w:tcPr>
          <w:p w14:paraId="0F887CE4" w14:textId="77777777" w:rsidR="00F66FCB" w:rsidRPr="00F66FCB" w:rsidRDefault="00F66FCB" w:rsidP="00F66FCB">
            <w:pPr>
              <w:spacing w:after="0" w:line="240" w:lineRule="auto"/>
              <w:jc w:val="center"/>
              <w:rPr>
                <w:rFonts w:ascii="Times New Roman" w:eastAsia="Times New Roman" w:hAnsi="Times New Roman"/>
                <w:b/>
                <w:bCs/>
                <w:sz w:val="20"/>
                <w:szCs w:val="20"/>
                <w:lang w:eastAsia="hr-HR"/>
              </w:rPr>
            </w:pPr>
            <w:r w:rsidRPr="00F66FCB">
              <w:rPr>
                <w:rFonts w:ascii="Times New Roman" w:eastAsia="Times New Roman" w:hAnsi="Times New Roman"/>
                <w:b/>
                <w:bCs/>
                <w:sz w:val="20"/>
                <w:szCs w:val="20"/>
                <w:lang w:eastAsia="hr-HR"/>
              </w:rPr>
              <w:t>PROMJENA IZNOS</w:t>
            </w:r>
          </w:p>
        </w:tc>
        <w:tc>
          <w:tcPr>
            <w:tcW w:w="1350" w:type="dxa"/>
            <w:tcBorders>
              <w:top w:val="nil"/>
              <w:left w:val="nil"/>
              <w:bottom w:val="nil"/>
              <w:right w:val="nil"/>
            </w:tcBorders>
            <w:shd w:val="clear" w:color="auto" w:fill="auto"/>
            <w:vAlign w:val="bottom"/>
            <w:hideMark/>
          </w:tcPr>
          <w:p w14:paraId="022BEBA8" w14:textId="77777777" w:rsidR="00F66FCB" w:rsidRPr="00F66FCB" w:rsidRDefault="00F66FCB" w:rsidP="00F66FCB">
            <w:pPr>
              <w:spacing w:after="0" w:line="240" w:lineRule="auto"/>
              <w:jc w:val="center"/>
              <w:rPr>
                <w:rFonts w:ascii="Times New Roman" w:eastAsia="Times New Roman" w:hAnsi="Times New Roman"/>
                <w:b/>
                <w:bCs/>
                <w:sz w:val="20"/>
                <w:szCs w:val="20"/>
                <w:lang w:eastAsia="hr-HR"/>
              </w:rPr>
            </w:pPr>
            <w:r w:rsidRPr="00F66FCB">
              <w:rPr>
                <w:rFonts w:ascii="Times New Roman" w:eastAsia="Times New Roman" w:hAnsi="Times New Roman"/>
                <w:b/>
                <w:bCs/>
                <w:sz w:val="20"/>
                <w:szCs w:val="20"/>
                <w:lang w:eastAsia="hr-HR"/>
              </w:rPr>
              <w:t xml:space="preserve">PROMJENA </w:t>
            </w:r>
            <w:r w:rsidRPr="00F66FCB">
              <w:rPr>
                <w:rFonts w:ascii="Times New Roman" w:eastAsia="Times New Roman" w:hAnsi="Times New Roman"/>
                <w:b/>
                <w:bCs/>
                <w:sz w:val="20"/>
                <w:szCs w:val="20"/>
                <w:lang w:eastAsia="hr-HR"/>
              </w:rPr>
              <w:br/>
              <w:t>POSTOTAK</w:t>
            </w:r>
          </w:p>
        </w:tc>
        <w:tc>
          <w:tcPr>
            <w:tcW w:w="1266" w:type="dxa"/>
            <w:tcBorders>
              <w:top w:val="nil"/>
              <w:left w:val="nil"/>
              <w:bottom w:val="nil"/>
              <w:right w:val="nil"/>
            </w:tcBorders>
            <w:shd w:val="clear" w:color="auto" w:fill="auto"/>
            <w:vAlign w:val="bottom"/>
            <w:hideMark/>
          </w:tcPr>
          <w:p w14:paraId="69FC41AD" w14:textId="77777777" w:rsidR="00F66FCB" w:rsidRPr="00F66FCB" w:rsidRDefault="00F66FCB" w:rsidP="00F66FCB">
            <w:pPr>
              <w:spacing w:after="0" w:line="240" w:lineRule="auto"/>
              <w:jc w:val="center"/>
              <w:rPr>
                <w:rFonts w:ascii="Times New Roman" w:eastAsia="Times New Roman" w:hAnsi="Times New Roman"/>
                <w:b/>
                <w:bCs/>
                <w:sz w:val="20"/>
                <w:szCs w:val="20"/>
                <w:lang w:eastAsia="hr-HR"/>
              </w:rPr>
            </w:pPr>
            <w:r w:rsidRPr="00F66FCB">
              <w:rPr>
                <w:rFonts w:ascii="Times New Roman" w:eastAsia="Times New Roman" w:hAnsi="Times New Roman"/>
                <w:b/>
                <w:bCs/>
                <w:sz w:val="20"/>
                <w:szCs w:val="20"/>
                <w:lang w:eastAsia="hr-HR"/>
              </w:rPr>
              <w:t>NOVI IZNOS ZA 2025. G.</w:t>
            </w:r>
          </w:p>
        </w:tc>
      </w:tr>
      <w:tr w:rsidR="00F66FCB" w:rsidRPr="00F66FCB" w14:paraId="49A3541E" w14:textId="77777777" w:rsidTr="00F66FCB">
        <w:trPr>
          <w:trHeight w:val="255"/>
        </w:trPr>
        <w:tc>
          <w:tcPr>
            <w:tcW w:w="3544" w:type="dxa"/>
            <w:gridSpan w:val="2"/>
            <w:tcBorders>
              <w:top w:val="nil"/>
              <w:left w:val="nil"/>
              <w:bottom w:val="nil"/>
              <w:right w:val="nil"/>
            </w:tcBorders>
            <w:shd w:val="clear" w:color="000000" w:fill="000080"/>
            <w:noWrap/>
            <w:vAlign w:val="bottom"/>
            <w:hideMark/>
          </w:tcPr>
          <w:p w14:paraId="31BD79C7" w14:textId="77777777" w:rsidR="00F66FCB" w:rsidRPr="00F66FCB" w:rsidRDefault="00F66FCB" w:rsidP="00F66FCB">
            <w:pPr>
              <w:spacing w:after="0" w:line="240" w:lineRule="auto"/>
              <w:rPr>
                <w:rFonts w:ascii="Times New Roman" w:eastAsia="Times New Roman" w:hAnsi="Times New Roman"/>
                <w:b/>
                <w:bCs/>
                <w:color w:val="FFFFFF"/>
                <w:sz w:val="20"/>
                <w:szCs w:val="20"/>
                <w:lang w:eastAsia="hr-HR"/>
              </w:rPr>
            </w:pPr>
            <w:r w:rsidRPr="00F66FCB">
              <w:rPr>
                <w:rFonts w:ascii="Times New Roman" w:eastAsia="Times New Roman" w:hAnsi="Times New Roman"/>
                <w:b/>
                <w:bCs/>
                <w:color w:val="FFFFFF"/>
                <w:sz w:val="20"/>
                <w:szCs w:val="20"/>
                <w:lang w:eastAsia="hr-HR"/>
              </w:rPr>
              <w:t>Razdjel 006 ODSJEK ZA PRORAČUN, RAČUNOVODSTVO I FINANCIJE</w:t>
            </w:r>
          </w:p>
        </w:tc>
        <w:tc>
          <w:tcPr>
            <w:tcW w:w="1428" w:type="dxa"/>
            <w:tcBorders>
              <w:top w:val="nil"/>
              <w:left w:val="nil"/>
              <w:bottom w:val="nil"/>
              <w:right w:val="nil"/>
            </w:tcBorders>
            <w:shd w:val="clear" w:color="000000" w:fill="000080"/>
            <w:noWrap/>
            <w:vAlign w:val="bottom"/>
            <w:hideMark/>
          </w:tcPr>
          <w:p w14:paraId="4CF59751" w14:textId="77777777" w:rsidR="00F66FCB" w:rsidRPr="00F66FCB" w:rsidRDefault="00F66FCB" w:rsidP="00F66FCB">
            <w:pPr>
              <w:spacing w:after="0" w:line="240" w:lineRule="auto"/>
              <w:jc w:val="right"/>
              <w:rPr>
                <w:rFonts w:ascii="Times New Roman" w:eastAsia="Times New Roman" w:hAnsi="Times New Roman"/>
                <w:b/>
                <w:bCs/>
                <w:color w:val="FFFFFF"/>
                <w:sz w:val="20"/>
                <w:szCs w:val="20"/>
                <w:lang w:eastAsia="hr-HR"/>
              </w:rPr>
            </w:pPr>
            <w:r w:rsidRPr="00F66FCB">
              <w:rPr>
                <w:rFonts w:ascii="Times New Roman" w:eastAsia="Times New Roman" w:hAnsi="Times New Roman"/>
                <w:b/>
                <w:bCs/>
                <w:color w:val="FFFFFF"/>
                <w:sz w:val="20"/>
                <w:szCs w:val="20"/>
                <w:lang w:eastAsia="hr-HR"/>
              </w:rPr>
              <w:t>1.188.500,00</w:t>
            </w:r>
          </w:p>
        </w:tc>
        <w:tc>
          <w:tcPr>
            <w:tcW w:w="2000" w:type="dxa"/>
            <w:tcBorders>
              <w:top w:val="nil"/>
              <w:left w:val="nil"/>
              <w:bottom w:val="nil"/>
              <w:right w:val="nil"/>
            </w:tcBorders>
            <w:shd w:val="clear" w:color="000000" w:fill="000080"/>
            <w:noWrap/>
            <w:vAlign w:val="bottom"/>
            <w:hideMark/>
          </w:tcPr>
          <w:p w14:paraId="04BAD7F8" w14:textId="77777777" w:rsidR="00F66FCB" w:rsidRPr="00F66FCB" w:rsidRDefault="00F66FCB" w:rsidP="00F66FCB">
            <w:pPr>
              <w:spacing w:after="0" w:line="240" w:lineRule="auto"/>
              <w:jc w:val="right"/>
              <w:rPr>
                <w:rFonts w:ascii="Times New Roman" w:eastAsia="Times New Roman" w:hAnsi="Times New Roman"/>
                <w:b/>
                <w:bCs/>
                <w:color w:val="FFFFFF"/>
                <w:sz w:val="20"/>
                <w:szCs w:val="20"/>
                <w:lang w:eastAsia="hr-HR"/>
              </w:rPr>
            </w:pPr>
            <w:r w:rsidRPr="00F66FCB">
              <w:rPr>
                <w:rFonts w:ascii="Times New Roman" w:eastAsia="Times New Roman" w:hAnsi="Times New Roman"/>
                <w:b/>
                <w:bCs/>
                <w:color w:val="FFFFFF"/>
                <w:sz w:val="20"/>
                <w:szCs w:val="20"/>
                <w:lang w:eastAsia="hr-HR"/>
              </w:rPr>
              <w:t>102.800,00</w:t>
            </w:r>
          </w:p>
        </w:tc>
        <w:tc>
          <w:tcPr>
            <w:tcW w:w="1350" w:type="dxa"/>
            <w:tcBorders>
              <w:top w:val="nil"/>
              <w:left w:val="nil"/>
              <w:bottom w:val="nil"/>
              <w:right w:val="nil"/>
            </w:tcBorders>
            <w:shd w:val="clear" w:color="000000" w:fill="000080"/>
            <w:noWrap/>
            <w:vAlign w:val="bottom"/>
            <w:hideMark/>
          </w:tcPr>
          <w:p w14:paraId="0EFBFAE5" w14:textId="77777777" w:rsidR="00F66FCB" w:rsidRPr="00F66FCB" w:rsidRDefault="00F66FCB" w:rsidP="00F66FCB">
            <w:pPr>
              <w:spacing w:after="0" w:line="240" w:lineRule="auto"/>
              <w:jc w:val="right"/>
              <w:rPr>
                <w:rFonts w:ascii="Times New Roman" w:eastAsia="Times New Roman" w:hAnsi="Times New Roman"/>
                <w:b/>
                <w:bCs/>
                <w:color w:val="FFFFFF"/>
                <w:sz w:val="20"/>
                <w:szCs w:val="20"/>
                <w:lang w:eastAsia="hr-HR"/>
              </w:rPr>
            </w:pPr>
            <w:r w:rsidRPr="00F66FCB">
              <w:rPr>
                <w:rFonts w:ascii="Times New Roman" w:eastAsia="Times New Roman" w:hAnsi="Times New Roman"/>
                <w:b/>
                <w:bCs/>
                <w:color w:val="FFFFFF"/>
                <w:sz w:val="20"/>
                <w:szCs w:val="20"/>
                <w:lang w:eastAsia="hr-HR"/>
              </w:rPr>
              <w:t>8,65</w:t>
            </w:r>
          </w:p>
        </w:tc>
        <w:tc>
          <w:tcPr>
            <w:tcW w:w="1266" w:type="dxa"/>
            <w:tcBorders>
              <w:top w:val="nil"/>
              <w:left w:val="nil"/>
              <w:bottom w:val="nil"/>
              <w:right w:val="nil"/>
            </w:tcBorders>
            <w:shd w:val="clear" w:color="000000" w:fill="000080"/>
            <w:noWrap/>
            <w:vAlign w:val="bottom"/>
            <w:hideMark/>
          </w:tcPr>
          <w:p w14:paraId="73D4E6B3" w14:textId="77777777" w:rsidR="00F66FCB" w:rsidRPr="00F66FCB" w:rsidRDefault="00F66FCB" w:rsidP="00F66FCB">
            <w:pPr>
              <w:spacing w:after="0" w:line="240" w:lineRule="auto"/>
              <w:jc w:val="right"/>
              <w:rPr>
                <w:rFonts w:ascii="Times New Roman" w:eastAsia="Times New Roman" w:hAnsi="Times New Roman"/>
                <w:b/>
                <w:bCs/>
                <w:color w:val="FFFFFF"/>
                <w:sz w:val="20"/>
                <w:szCs w:val="20"/>
                <w:lang w:eastAsia="hr-HR"/>
              </w:rPr>
            </w:pPr>
            <w:r w:rsidRPr="00F66FCB">
              <w:rPr>
                <w:rFonts w:ascii="Times New Roman" w:eastAsia="Times New Roman" w:hAnsi="Times New Roman"/>
                <w:b/>
                <w:bCs/>
                <w:color w:val="FFFFFF"/>
                <w:sz w:val="20"/>
                <w:szCs w:val="20"/>
                <w:lang w:eastAsia="hr-HR"/>
              </w:rPr>
              <w:t>1.291.300,00</w:t>
            </w:r>
          </w:p>
        </w:tc>
      </w:tr>
      <w:tr w:rsidR="00F66FCB" w:rsidRPr="00F66FCB" w14:paraId="003F1BFB" w14:textId="77777777" w:rsidTr="00F66FCB">
        <w:trPr>
          <w:trHeight w:val="255"/>
        </w:trPr>
        <w:tc>
          <w:tcPr>
            <w:tcW w:w="3544" w:type="dxa"/>
            <w:gridSpan w:val="2"/>
            <w:tcBorders>
              <w:top w:val="nil"/>
              <w:left w:val="nil"/>
              <w:bottom w:val="nil"/>
              <w:right w:val="nil"/>
            </w:tcBorders>
            <w:shd w:val="clear" w:color="000000" w:fill="0000FF"/>
            <w:noWrap/>
            <w:vAlign w:val="bottom"/>
            <w:hideMark/>
          </w:tcPr>
          <w:p w14:paraId="19DEDCBD" w14:textId="77777777" w:rsidR="00F66FCB" w:rsidRPr="00F66FCB" w:rsidRDefault="00F66FCB" w:rsidP="00F66FCB">
            <w:pPr>
              <w:spacing w:after="0" w:line="240" w:lineRule="auto"/>
              <w:rPr>
                <w:rFonts w:ascii="Times New Roman" w:eastAsia="Times New Roman" w:hAnsi="Times New Roman"/>
                <w:b/>
                <w:bCs/>
                <w:color w:val="FFFFFF"/>
                <w:sz w:val="20"/>
                <w:szCs w:val="20"/>
                <w:lang w:eastAsia="hr-HR"/>
              </w:rPr>
            </w:pPr>
            <w:r w:rsidRPr="00F66FCB">
              <w:rPr>
                <w:rFonts w:ascii="Times New Roman" w:eastAsia="Times New Roman" w:hAnsi="Times New Roman"/>
                <w:b/>
                <w:bCs/>
                <w:color w:val="FFFFFF"/>
                <w:sz w:val="20"/>
                <w:szCs w:val="20"/>
                <w:lang w:eastAsia="hr-HR"/>
              </w:rPr>
              <w:t>Glava 00601 ODSJEK ZA PRORAČUN, RAČUNOVODSTVO I FINANCIJE</w:t>
            </w:r>
          </w:p>
        </w:tc>
        <w:tc>
          <w:tcPr>
            <w:tcW w:w="1428" w:type="dxa"/>
            <w:tcBorders>
              <w:top w:val="nil"/>
              <w:left w:val="nil"/>
              <w:bottom w:val="nil"/>
              <w:right w:val="nil"/>
            </w:tcBorders>
            <w:shd w:val="clear" w:color="000000" w:fill="0000FF"/>
            <w:noWrap/>
            <w:vAlign w:val="bottom"/>
            <w:hideMark/>
          </w:tcPr>
          <w:p w14:paraId="15C71056" w14:textId="77777777" w:rsidR="00F66FCB" w:rsidRPr="00F66FCB" w:rsidRDefault="00F66FCB" w:rsidP="00F66FCB">
            <w:pPr>
              <w:spacing w:after="0" w:line="240" w:lineRule="auto"/>
              <w:jc w:val="right"/>
              <w:rPr>
                <w:rFonts w:ascii="Times New Roman" w:eastAsia="Times New Roman" w:hAnsi="Times New Roman"/>
                <w:b/>
                <w:bCs/>
                <w:color w:val="FFFFFF"/>
                <w:sz w:val="20"/>
                <w:szCs w:val="20"/>
                <w:lang w:eastAsia="hr-HR"/>
              </w:rPr>
            </w:pPr>
            <w:r w:rsidRPr="00F66FCB">
              <w:rPr>
                <w:rFonts w:ascii="Times New Roman" w:eastAsia="Times New Roman" w:hAnsi="Times New Roman"/>
                <w:b/>
                <w:bCs/>
                <w:color w:val="FFFFFF"/>
                <w:sz w:val="20"/>
                <w:szCs w:val="20"/>
                <w:lang w:eastAsia="hr-HR"/>
              </w:rPr>
              <w:t>1.188.500,00</w:t>
            </w:r>
          </w:p>
        </w:tc>
        <w:tc>
          <w:tcPr>
            <w:tcW w:w="2000" w:type="dxa"/>
            <w:tcBorders>
              <w:top w:val="nil"/>
              <w:left w:val="nil"/>
              <w:bottom w:val="nil"/>
              <w:right w:val="nil"/>
            </w:tcBorders>
            <w:shd w:val="clear" w:color="000000" w:fill="0000FF"/>
            <w:noWrap/>
            <w:vAlign w:val="bottom"/>
            <w:hideMark/>
          </w:tcPr>
          <w:p w14:paraId="10CA6646" w14:textId="77777777" w:rsidR="00F66FCB" w:rsidRPr="00F66FCB" w:rsidRDefault="00F66FCB" w:rsidP="00F66FCB">
            <w:pPr>
              <w:spacing w:after="0" w:line="240" w:lineRule="auto"/>
              <w:jc w:val="right"/>
              <w:rPr>
                <w:rFonts w:ascii="Times New Roman" w:eastAsia="Times New Roman" w:hAnsi="Times New Roman"/>
                <w:b/>
                <w:bCs/>
                <w:color w:val="FFFFFF"/>
                <w:sz w:val="20"/>
                <w:szCs w:val="20"/>
                <w:lang w:eastAsia="hr-HR"/>
              </w:rPr>
            </w:pPr>
            <w:r w:rsidRPr="00F66FCB">
              <w:rPr>
                <w:rFonts w:ascii="Times New Roman" w:eastAsia="Times New Roman" w:hAnsi="Times New Roman"/>
                <w:b/>
                <w:bCs/>
                <w:color w:val="FFFFFF"/>
                <w:sz w:val="20"/>
                <w:szCs w:val="20"/>
                <w:lang w:eastAsia="hr-HR"/>
              </w:rPr>
              <w:t>102.800,00</w:t>
            </w:r>
          </w:p>
        </w:tc>
        <w:tc>
          <w:tcPr>
            <w:tcW w:w="1350" w:type="dxa"/>
            <w:tcBorders>
              <w:top w:val="nil"/>
              <w:left w:val="nil"/>
              <w:bottom w:val="nil"/>
              <w:right w:val="nil"/>
            </w:tcBorders>
            <w:shd w:val="clear" w:color="000000" w:fill="0000FF"/>
            <w:noWrap/>
            <w:vAlign w:val="bottom"/>
            <w:hideMark/>
          </w:tcPr>
          <w:p w14:paraId="3FC2334B" w14:textId="77777777" w:rsidR="00F66FCB" w:rsidRPr="00F66FCB" w:rsidRDefault="00F66FCB" w:rsidP="00F66FCB">
            <w:pPr>
              <w:spacing w:after="0" w:line="240" w:lineRule="auto"/>
              <w:jc w:val="right"/>
              <w:rPr>
                <w:rFonts w:ascii="Times New Roman" w:eastAsia="Times New Roman" w:hAnsi="Times New Roman"/>
                <w:b/>
                <w:bCs/>
                <w:color w:val="FFFFFF"/>
                <w:sz w:val="20"/>
                <w:szCs w:val="20"/>
                <w:lang w:eastAsia="hr-HR"/>
              </w:rPr>
            </w:pPr>
            <w:r w:rsidRPr="00F66FCB">
              <w:rPr>
                <w:rFonts w:ascii="Times New Roman" w:eastAsia="Times New Roman" w:hAnsi="Times New Roman"/>
                <w:b/>
                <w:bCs/>
                <w:color w:val="FFFFFF"/>
                <w:sz w:val="20"/>
                <w:szCs w:val="20"/>
                <w:lang w:eastAsia="hr-HR"/>
              </w:rPr>
              <w:t>8,65</w:t>
            </w:r>
          </w:p>
        </w:tc>
        <w:tc>
          <w:tcPr>
            <w:tcW w:w="1266" w:type="dxa"/>
            <w:tcBorders>
              <w:top w:val="nil"/>
              <w:left w:val="nil"/>
              <w:bottom w:val="nil"/>
              <w:right w:val="nil"/>
            </w:tcBorders>
            <w:shd w:val="clear" w:color="000000" w:fill="0000FF"/>
            <w:noWrap/>
            <w:vAlign w:val="bottom"/>
            <w:hideMark/>
          </w:tcPr>
          <w:p w14:paraId="18369000" w14:textId="77777777" w:rsidR="00F66FCB" w:rsidRPr="00F66FCB" w:rsidRDefault="00F66FCB" w:rsidP="00F66FCB">
            <w:pPr>
              <w:spacing w:after="0" w:line="240" w:lineRule="auto"/>
              <w:jc w:val="right"/>
              <w:rPr>
                <w:rFonts w:ascii="Times New Roman" w:eastAsia="Times New Roman" w:hAnsi="Times New Roman"/>
                <w:b/>
                <w:bCs/>
                <w:color w:val="FFFFFF"/>
                <w:sz w:val="20"/>
                <w:szCs w:val="20"/>
                <w:lang w:eastAsia="hr-HR"/>
              </w:rPr>
            </w:pPr>
            <w:r w:rsidRPr="00F66FCB">
              <w:rPr>
                <w:rFonts w:ascii="Times New Roman" w:eastAsia="Times New Roman" w:hAnsi="Times New Roman"/>
                <w:b/>
                <w:bCs/>
                <w:color w:val="FFFFFF"/>
                <w:sz w:val="20"/>
                <w:szCs w:val="20"/>
                <w:lang w:eastAsia="hr-HR"/>
              </w:rPr>
              <w:t>1.291.300,00</w:t>
            </w:r>
          </w:p>
        </w:tc>
      </w:tr>
      <w:tr w:rsidR="00F66FCB" w:rsidRPr="00F66FCB" w14:paraId="16AB9F06" w14:textId="77777777" w:rsidTr="00F66FCB">
        <w:trPr>
          <w:trHeight w:val="255"/>
        </w:trPr>
        <w:tc>
          <w:tcPr>
            <w:tcW w:w="3544" w:type="dxa"/>
            <w:gridSpan w:val="2"/>
            <w:tcBorders>
              <w:top w:val="nil"/>
              <w:left w:val="nil"/>
              <w:bottom w:val="nil"/>
              <w:right w:val="nil"/>
            </w:tcBorders>
            <w:shd w:val="clear" w:color="000000" w:fill="9999FF"/>
            <w:noWrap/>
            <w:vAlign w:val="bottom"/>
            <w:hideMark/>
          </w:tcPr>
          <w:p w14:paraId="102126B5" w14:textId="77777777" w:rsidR="00F66FCB" w:rsidRPr="00F66FCB" w:rsidRDefault="00F66FCB" w:rsidP="00F66FCB">
            <w:pPr>
              <w:spacing w:after="0" w:line="240" w:lineRule="auto"/>
              <w:rPr>
                <w:rFonts w:ascii="Times New Roman" w:eastAsia="Times New Roman" w:hAnsi="Times New Roman"/>
                <w:b/>
                <w:bCs/>
                <w:color w:val="000000"/>
                <w:sz w:val="20"/>
                <w:szCs w:val="20"/>
                <w:lang w:eastAsia="hr-HR"/>
              </w:rPr>
            </w:pPr>
            <w:r w:rsidRPr="00F66FCB">
              <w:rPr>
                <w:rFonts w:ascii="Times New Roman" w:eastAsia="Times New Roman" w:hAnsi="Times New Roman"/>
                <w:b/>
                <w:bCs/>
                <w:color w:val="000000"/>
                <w:sz w:val="20"/>
                <w:szCs w:val="20"/>
                <w:lang w:eastAsia="hr-HR"/>
              </w:rPr>
              <w:t xml:space="preserve">Program 1036 PROGRAM AKTIVNOSTI I MJERA IZ </w:t>
            </w:r>
            <w:r w:rsidRPr="00F66FCB">
              <w:rPr>
                <w:rFonts w:ascii="Times New Roman" w:eastAsia="Times New Roman" w:hAnsi="Times New Roman"/>
                <w:b/>
                <w:bCs/>
                <w:color w:val="000000"/>
                <w:sz w:val="20"/>
                <w:szCs w:val="20"/>
                <w:lang w:eastAsia="hr-HR"/>
              </w:rPr>
              <w:lastRenderedPageBreak/>
              <w:t>DJELOKRUGA UPRAVNIH TIJELA GRADA</w:t>
            </w:r>
          </w:p>
        </w:tc>
        <w:tc>
          <w:tcPr>
            <w:tcW w:w="1428" w:type="dxa"/>
            <w:tcBorders>
              <w:top w:val="nil"/>
              <w:left w:val="nil"/>
              <w:bottom w:val="nil"/>
              <w:right w:val="nil"/>
            </w:tcBorders>
            <w:shd w:val="clear" w:color="000000" w:fill="9999FF"/>
            <w:noWrap/>
            <w:vAlign w:val="bottom"/>
            <w:hideMark/>
          </w:tcPr>
          <w:p w14:paraId="62D69BE9" w14:textId="77777777" w:rsidR="00F66FCB" w:rsidRPr="00F66FCB" w:rsidRDefault="00F66FCB" w:rsidP="00F66FCB">
            <w:pPr>
              <w:spacing w:after="0" w:line="240" w:lineRule="auto"/>
              <w:jc w:val="right"/>
              <w:rPr>
                <w:rFonts w:ascii="Times New Roman" w:eastAsia="Times New Roman" w:hAnsi="Times New Roman"/>
                <w:b/>
                <w:bCs/>
                <w:color w:val="000000"/>
                <w:sz w:val="20"/>
                <w:szCs w:val="20"/>
                <w:lang w:eastAsia="hr-HR"/>
              </w:rPr>
            </w:pPr>
            <w:r w:rsidRPr="00F66FCB">
              <w:rPr>
                <w:rFonts w:ascii="Times New Roman" w:eastAsia="Times New Roman" w:hAnsi="Times New Roman"/>
                <w:b/>
                <w:bCs/>
                <w:color w:val="000000"/>
                <w:sz w:val="20"/>
                <w:szCs w:val="20"/>
                <w:lang w:eastAsia="hr-HR"/>
              </w:rPr>
              <w:lastRenderedPageBreak/>
              <w:t>1.188.500,00</w:t>
            </w:r>
          </w:p>
        </w:tc>
        <w:tc>
          <w:tcPr>
            <w:tcW w:w="2000" w:type="dxa"/>
            <w:tcBorders>
              <w:top w:val="nil"/>
              <w:left w:val="nil"/>
              <w:bottom w:val="nil"/>
              <w:right w:val="nil"/>
            </w:tcBorders>
            <w:shd w:val="clear" w:color="000000" w:fill="9999FF"/>
            <w:noWrap/>
            <w:vAlign w:val="bottom"/>
            <w:hideMark/>
          </w:tcPr>
          <w:p w14:paraId="5E281DA7" w14:textId="77777777" w:rsidR="00F66FCB" w:rsidRPr="00F66FCB" w:rsidRDefault="00F66FCB" w:rsidP="00F66FCB">
            <w:pPr>
              <w:spacing w:after="0" w:line="240" w:lineRule="auto"/>
              <w:jc w:val="right"/>
              <w:rPr>
                <w:rFonts w:ascii="Times New Roman" w:eastAsia="Times New Roman" w:hAnsi="Times New Roman"/>
                <w:b/>
                <w:bCs/>
                <w:color w:val="000000"/>
                <w:sz w:val="20"/>
                <w:szCs w:val="20"/>
                <w:lang w:eastAsia="hr-HR"/>
              </w:rPr>
            </w:pPr>
            <w:r w:rsidRPr="00F66FCB">
              <w:rPr>
                <w:rFonts w:ascii="Times New Roman" w:eastAsia="Times New Roman" w:hAnsi="Times New Roman"/>
                <w:b/>
                <w:bCs/>
                <w:color w:val="000000"/>
                <w:sz w:val="20"/>
                <w:szCs w:val="20"/>
                <w:lang w:eastAsia="hr-HR"/>
              </w:rPr>
              <w:t>102.800,00</w:t>
            </w:r>
          </w:p>
        </w:tc>
        <w:tc>
          <w:tcPr>
            <w:tcW w:w="1350" w:type="dxa"/>
            <w:tcBorders>
              <w:top w:val="nil"/>
              <w:left w:val="nil"/>
              <w:bottom w:val="nil"/>
              <w:right w:val="nil"/>
            </w:tcBorders>
            <w:shd w:val="clear" w:color="000000" w:fill="9999FF"/>
            <w:noWrap/>
            <w:vAlign w:val="bottom"/>
            <w:hideMark/>
          </w:tcPr>
          <w:p w14:paraId="4406842E" w14:textId="77777777" w:rsidR="00F66FCB" w:rsidRPr="00F66FCB" w:rsidRDefault="00F66FCB" w:rsidP="00F66FCB">
            <w:pPr>
              <w:spacing w:after="0" w:line="240" w:lineRule="auto"/>
              <w:jc w:val="right"/>
              <w:rPr>
                <w:rFonts w:ascii="Times New Roman" w:eastAsia="Times New Roman" w:hAnsi="Times New Roman"/>
                <w:b/>
                <w:bCs/>
                <w:color w:val="000000"/>
                <w:sz w:val="20"/>
                <w:szCs w:val="20"/>
                <w:lang w:eastAsia="hr-HR"/>
              </w:rPr>
            </w:pPr>
            <w:r w:rsidRPr="00F66FCB">
              <w:rPr>
                <w:rFonts w:ascii="Times New Roman" w:eastAsia="Times New Roman" w:hAnsi="Times New Roman"/>
                <w:b/>
                <w:bCs/>
                <w:color w:val="000000"/>
                <w:sz w:val="20"/>
                <w:szCs w:val="20"/>
                <w:lang w:eastAsia="hr-HR"/>
              </w:rPr>
              <w:t>8,65</w:t>
            </w:r>
          </w:p>
        </w:tc>
        <w:tc>
          <w:tcPr>
            <w:tcW w:w="1266" w:type="dxa"/>
            <w:tcBorders>
              <w:top w:val="nil"/>
              <w:left w:val="nil"/>
              <w:bottom w:val="nil"/>
              <w:right w:val="nil"/>
            </w:tcBorders>
            <w:shd w:val="clear" w:color="000000" w:fill="9999FF"/>
            <w:noWrap/>
            <w:vAlign w:val="bottom"/>
            <w:hideMark/>
          </w:tcPr>
          <w:p w14:paraId="4909C3DC" w14:textId="77777777" w:rsidR="00F66FCB" w:rsidRPr="00F66FCB" w:rsidRDefault="00F66FCB" w:rsidP="00F66FCB">
            <w:pPr>
              <w:spacing w:after="0" w:line="240" w:lineRule="auto"/>
              <w:jc w:val="right"/>
              <w:rPr>
                <w:rFonts w:ascii="Times New Roman" w:eastAsia="Times New Roman" w:hAnsi="Times New Roman"/>
                <w:b/>
                <w:bCs/>
                <w:color w:val="000000"/>
                <w:sz w:val="20"/>
                <w:szCs w:val="20"/>
                <w:lang w:eastAsia="hr-HR"/>
              </w:rPr>
            </w:pPr>
            <w:r w:rsidRPr="00F66FCB">
              <w:rPr>
                <w:rFonts w:ascii="Times New Roman" w:eastAsia="Times New Roman" w:hAnsi="Times New Roman"/>
                <w:b/>
                <w:bCs/>
                <w:color w:val="000000"/>
                <w:sz w:val="20"/>
                <w:szCs w:val="20"/>
                <w:lang w:eastAsia="hr-HR"/>
              </w:rPr>
              <w:t>1.291.300,00</w:t>
            </w:r>
          </w:p>
        </w:tc>
      </w:tr>
      <w:tr w:rsidR="00F66FCB" w:rsidRPr="00F66FCB" w14:paraId="6C7D3F14" w14:textId="77777777" w:rsidTr="00F66FCB">
        <w:trPr>
          <w:trHeight w:val="255"/>
        </w:trPr>
        <w:tc>
          <w:tcPr>
            <w:tcW w:w="3544" w:type="dxa"/>
            <w:gridSpan w:val="2"/>
            <w:tcBorders>
              <w:top w:val="nil"/>
              <w:left w:val="nil"/>
              <w:bottom w:val="nil"/>
              <w:right w:val="nil"/>
            </w:tcBorders>
            <w:shd w:val="clear" w:color="000000" w:fill="CCCCFF"/>
            <w:noWrap/>
            <w:vAlign w:val="bottom"/>
            <w:hideMark/>
          </w:tcPr>
          <w:p w14:paraId="51006353" w14:textId="77777777" w:rsidR="00F66FCB" w:rsidRPr="00F66FCB" w:rsidRDefault="00F66FCB" w:rsidP="00F66FCB">
            <w:pPr>
              <w:spacing w:after="0" w:line="240" w:lineRule="auto"/>
              <w:rPr>
                <w:rFonts w:ascii="Times New Roman" w:eastAsia="Times New Roman" w:hAnsi="Times New Roman"/>
                <w:b/>
                <w:bCs/>
                <w:color w:val="000000"/>
                <w:sz w:val="20"/>
                <w:szCs w:val="20"/>
                <w:lang w:eastAsia="hr-HR"/>
              </w:rPr>
            </w:pPr>
            <w:r w:rsidRPr="00F66FCB">
              <w:rPr>
                <w:rFonts w:ascii="Times New Roman" w:eastAsia="Times New Roman" w:hAnsi="Times New Roman"/>
                <w:b/>
                <w:bCs/>
                <w:color w:val="000000"/>
                <w:sz w:val="20"/>
                <w:szCs w:val="20"/>
                <w:lang w:eastAsia="hr-HR"/>
              </w:rPr>
              <w:t>Aktivnost A100057 RASHODI ZA ZAPOSLENE U GRADSKOJ UPRAVI</w:t>
            </w:r>
          </w:p>
        </w:tc>
        <w:tc>
          <w:tcPr>
            <w:tcW w:w="1428" w:type="dxa"/>
            <w:tcBorders>
              <w:top w:val="nil"/>
              <w:left w:val="nil"/>
              <w:bottom w:val="nil"/>
              <w:right w:val="nil"/>
            </w:tcBorders>
            <w:shd w:val="clear" w:color="000000" w:fill="CCCCFF"/>
            <w:noWrap/>
            <w:vAlign w:val="bottom"/>
            <w:hideMark/>
          </w:tcPr>
          <w:p w14:paraId="16EF3F32" w14:textId="77777777" w:rsidR="00F66FCB" w:rsidRPr="00F66FCB" w:rsidRDefault="00F66FCB" w:rsidP="00F66FCB">
            <w:pPr>
              <w:spacing w:after="0" w:line="240" w:lineRule="auto"/>
              <w:jc w:val="right"/>
              <w:rPr>
                <w:rFonts w:ascii="Times New Roman" w:eastAsia="Times New Roman" w:hAnsi="Times New Roman"/>
                <w:b/>
                <w:bCs/>
                <w:color w:val="000000"/>
                <w:sz w:val="20"/>
                <w:szCs w:val="20"/>
                <w:lang w:eastAsia="hr-HR"/>
              </w:rPr>
            </w:pPr>
            <w:r w:rsidRPr="00F66FCB">
              <w:rPr>
                <w:rFonts w:ascii="Times New Roman" w:eastAsia="Times New Roman" w:hAnsi="Times New Roman"/>
                <w:b/>
                <w:bCs/>
                <w:color w:val="000000"/>
                <w:sz w:val="20"/>
                <w:szCs w:val="20"/>
                <w:lang w:eastAsia="hr-HR"/>
              </w:rPr>
              <w:t>758.200,00</w:t>
            </w:r>
          </w:p>
        </w:tc>
        <w:tc>
          <w:tcPr>
            <w:tcW w:w="2000" w:type="dxa"/>
            <w:tcBorders>
              <w:top w:val="nil"/>
              <w:left w:val="nil"/>
              <w:bottom w:val="nil"/>
              <w:right w:val="nil"/>
            </w:tcBorders>
            <w:shd w:val="clear" w:color="000000" w:fill="CCCCFF"/>
            <w:noWrap/>
            <w:vAlign w:val="bottom"/>
            <w:hideMark/>
          </w:tcPr>
          <w:p w14:paraId="7358250C" w14:textId="77777777" w:rsidR="00F66FCB" w:rsidRPr="00F66FCB" w:rsidRDefault="00F66FCB" w:rsidP="00F66FCB">
            <w:pPr>
              <w:spacing w:after="0" w:line="240" w:lineRule="auto"/>
              <w:jc w:val="right"/>
              <w:rPr>
                <w:rFonts w:ascii="Times New Roman" w:eastAsia="Times New Roman" w:hAnsi="Times New Roman"/>
                <w:b/>
                <w:bCs/>
                <w:color w:val="000000"/>
                <w:sz w:val="20"/>
                <w:szCs w:val="20"/>
                <w:lang w:eastAsia="hr-HR"/>
              </w:rPr>
            </w:pPr>
            <w:r w:rsidRPr="00F66FCB">
              <w:rPr>
                <w:rFonts w:ascii="Times New Roman" w:eastAsia="Times New Roman" w:hAnsi="Times New Roman"/>
                <w:b/>
                <w:bCs/>
                <w:color w:val="000000"/>
                <w:sz w:val="20"/>
                <w:szCs w:val="20"/>
                <w:lang w:eastAsia="hr-HR"/>
              </w:rPr>
              <w:t>98.400,00</w:t>
            </w:r>
          </w:p>
        </w:tc>
        <w:tc>
          <w:tcPr>
            <w:tcW w:w="1350" w:type="dxa"/>
            <w:tcBorders>
              <w:top w:val="nil"/>
              <w:left w:val="nil"/>
              <w:bottom w:val="nil"/>
              <w:right w:val="nil"/>
            </w:tcBorders>
            <w:shd w:val="clear" w:color="000000" w:fill="CCCCFF"/>
            <w:noWrap/>
            <w:vAlign w:val="bottom"/>
            <w:hideMark/>
          </w:tcPr>
          <w:p w14:paraId="17922CEE" w14:textId="77777777" w:rsidR="00F66FCB" w:rsidRPr="00F66FCB" w:rsidRDefault="00F66FCB" w:rsidP="00F66FCB">
            <w:pPr>
              <w:spacing w:after="0" w:line="240" w:lineRule="auto"/>
              <w:jc w:val="right"/>
              <w:rPr>
                <w:rFonts w:ascii="Times New Roman" w:eastAsia="Times New Roman" w:hAnsi="Times New Roman"/>
                <w:b/>
                <w:bCs/>
                <w:color w:val="000000"/>
                <w:sz w:val="20"/>
                <w:szCs w:val="20"/>
                <w:lang w:eastAsia="hr-HR"/>
              </w:rPr>
            </w:pPr>
            <w:r w:rsidRPr="00F66FCB">
              <w:rPr>
                <w:rFonts w:ascii="Times New Roman" w:eastAsia="Times New Roman" w:hAnsi="Times New Roman"/>
                <w:b/>
                <w:bCs/>
                <w:color w:val="000000"/>
                <w:sz w:val="20"/>
                <w:szCs w:val="20"/>
                <w:lang w:eastAsia="hr-HR"/>
              </w:rPr>
              <w:t>12,98</w:t>
            </w:r>
          </w:p>
        </w:tc>
        <w:tc>
          <w:tcPr>
            <w:tcW w:w="1266" w:type="dxa"/>
            <w:tcBorders>
              <w:top w:val="nil"/>
              <w:left w:val="nil"/>
              <w:bottom w:val="nil"/>
              <w:right w:val="nil"/>
            </w:tcBorders>
            <w:shd w:val="clear" w:color="000000" w:fill="CCCCFF"/>
            <w:noWrap/>
            <w:vAlign w:val="bottom"/>
            <w:hideMark/>
          </w:tcPr>
          <w:p w14:paraId="5DD26BC5" w14:textId="77777777" w:rsidR="00F66FCB" w:rsidRPr="00F66FCB" w:rsidRDefault="00F66FCB" w:rsidP="00F66FCB">
            <w:pPr>
              <w:spacing w:after="0" w:line="240" w:lineRule="auto"/>
              <w:jc w:val="right"/>
              <w:rPr>
                <w:rFonts w:ascii="Times New Roman" w:eastAsia="Times New Roman" w:hAnsi="Times New Roman"/>
                <w:b/>
                <w:bCs/>
                <w:color w:val="000000"/>
                <w:sz w:val="20"/>
                <w:szCs w:val="20"/>
                <w:lang w:eastAsia="hr-HR"/>
              </w:rPr>
            </w:pPr>
            <w:r w:rsidRPr="00F66FCB">
              <w:rPr>
                <w:rFonts w:ascii="Times New Roman" w:eastAsia="Times New Roman" w:hAnsi="Times New Roman"/>
                <w:b/>
                <w:bCs/>
                <w:color w:val="000000"/>
                <w:sz w:val="20"/>
                <w:szCs w:val="20"/>
                <w:lang w:eastAsia="hr-HR"/>
              </w:rPr>
              <w:t>856.600,00</w:t>
            </w:r>
          </w:p>
        </w:tc>
      </w:tr>
      <w:tr w:rsidR="00F66FCB" w:rsidRPr="00F66FCB" w14:paraId="09B30CF2" w14:textId="77777777" w:rsidTr="00F66FCB">
        <w:trPr>
          <w:trHeight w:val="255"/>
        </w:trPr>
        <w:tc>
          <w:tcPr>
            <w:tcW w:w="3544" w:type="dxa"/>
            <w:gridSpan w:val="2"/>
            <w:tcBorders>
              <w:top w:val="nil"/>
              <w:left w:val="nil"/>
              <w:bottom w:val="nil"/>
              <w:right w:val="nil"/>
            </w:tcBorders>
            <w:shd w:val="clear" w:color="auto" w:fill="auto"/>
            <w:noWrap/>
            <w:vAlign w:val="bottom"/>
            <w:hideMark/>
          </w:tcPr>
          <w:p w14:paraId="1BE9CC4B" w14:textId="77777777" w:rsidR="00F66FCB" w:rsidRPr="00F66FCB" w:rsidRDefault="00F66FCB" w:rsidP="00F66FCB">
            <w:pPr>
              <w:spacing w:after="0" w:line="240" w:lineRule="auto"/>
              <w:rPr>
                <w:rFonts w:ascii="Times New Roman" w:eastAsia="Times New Roman" w:hAnsi="Times New Roman"/>
                <w:b/>
                <w:bCs/>
                <w:color w:val="000000"/>
                <w:sz w:val="20"/>
                <w:szCs w:val="20"/>
                <w:lang w:eastAsia="hr-HR"/>
              </w:rPr>
            </w:pPr>
            <w:r w:rsidRPr="00F66FCB">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734F0D9E" w14:textId="77777777" w:rsidR="00F66FCB" w:rsidRPr="00F66FCB" w:rsidRDefault="00F66FCB" w:rsidP="00F66FCB">
            <w:pPr>
              <w:spacing w:after="0" w:line="240" w:lineRule="auto"/>
              <w:jc w:val="right"/>
              <w:rPr>
                <w:rFonts w:ascii="Times New Roman" w:eastAsia="Times New Roman" w:hAnsi="Times New Roman"/>
                <w:b/>
                <w:bCs/>
                <w:color w:val="000000"/>
                <w:sz w:val="20"/>
                <w:szCs w:val="20"/>
                <w:lang w:eastAsia="hr-HR"/>
              </w:rPr>
            </w:pPr>
            <w:r w:rsidRPr="00F66FCB">
              <w:rPr>
                <w:rFonts w:ascii="Times New Roman" w:eastAsia="Times New Roman" w:hAnsi="Times New Roman"/>
                <w:b/>
                <w:bCs/>
                <w:color w:val="000000"/>
                <w:sz w:val="20"/>
                <w:szCs w:val="20"/>
                <w:lang w:eastAsia="hr-HR"/>
              </w:rPr>
              <w:t>758.200,00</w:t>
            </w:r>
          </w:p>
        </w:tc>
        <w:tc>
          <w:tcPr>
            <w:tcW w:w="2000" w:type="dxa"/>
            <w:tcBorders>
              <w:top w:val="nil"/>
              <w:left w:val="nil"/>
              <w:bottom w:val="nil"/>
              <w:right w:val="nil"/>
            </w:tcBorders>
            <w:shd w:val="clear" w:color="auto" w:fill="auto"/>
            <w:noWrap/>
            <w:vAlign w:val="bottom"/>
            <w:hideMark/>
          </w:tcPr>
          <w:p w14:paraId="3ACA6554" w14:textId="77777777" w:rsidR="00F66FCB" w:rsidRPr="00F66FCB" w:rsidRDefault="00F66FCB" w:rsidP="00F66FCB">
            <w:pPr>
              <w:spacing w:after="0" w:line="240" w:lineRule="auto"/>
              <w:jc w:val="right"/>
              <w:rPr>
                <w:rFonts w:ascii="Times New Roman" w:eastAsia="Times New Roman" w:hAnsi="Times New Roman"/>
                <w:b/>
                <w:bCs/>
                <w:color w:val="000000"/>
                <w:sz w:val="20"/>
                <w:szCs w:val="20"/>
                <w:lang w:eastAsia="hr-HR"/>
              </w:rPr>
            </w:pPr>
            <w:r w:rsidRPr="00F66FCB">
              <w:rPr>
                <w:rFonts w:ascii="Times New Roman" w:eastAsia="Times New Roman" w:hAnsi="Times New Roman"/>
                <w:b/>
                <w:bCs/>
                <w:color w:val="000000"/>
                <w:sz w:val="20"/>
                <w:szCs w:val="20"/>
                <w:lang w:eastAsia="hr-HR"/>
              </w:rPr>
              <w:t>98.400,00</w:t>
            </w:r>
          </w:p>
        </w:tc>
        <w:tc>
          <w:tcPr>
            <w:tcW w:w="1350" w:type="dxa"/>
            <w:tcBorders>
              <w:top w:val="nil"/>
              <w:left w:val="nil"/>
              <w:bottom w:val="nil"/>
              <w:right w:val="nil"/>
            </w:tcBorders>
            <w:shd w:val="clear" w:color="auto" w:fill="auto"/>
            <w:noWrap/>
            <w:vAlign w:val="bottom"/>
            <w:hideMark/>
          </w:tcPr>
          <w:p w14:paraId="019E15F8" w14:textId="77777777" w:rsidR="00F66FCB" w:rsidRPr="00F66FCB" w:rsidRDefault="00F66FCB" w:rsidP="00F66FCB">
            <w:pPr>
              <w:spacing w:after="0" w:line="240" w:lineRule="auto"/>
              <w:jc w:val="right"/>
              <w:rPr>
                <w:rFonts w:ascii="Times New Roman" w:eastAsia="Times New Roman" w:hAnsi="Times New Roman"/>
                <w:b/>
                <w:bCs/>
                <w:color w:val="000000"/>
                <w:sz w:val="20"/>
                <w:szCs w:val="20"/>
                <w:lang w:eastAsia="hr-HR"/>
              </w:rPr>
            </w:pPr>
            <w:r w:rsidRPr="00F66FCB">
              <w:rPr>
                <w:rFonts w:ascii="Times New Roman" w:eastAsia="Times New Roman" w:hAnsi="Times New Roman"/>
                <w:b/>
                <w:bCs/>
                <w:color w:val="000000"/>
                <w:sz w:val="20"/>
                <w:szCs w:val="20"/>
                <w:lang w:eastAsia="hr-HR"/>
              </w:rPr>
              <w:t>12,98</w:t>
            </w:r>
          </w:p>
        </w:tc>
        <w:tc>
          <w:tcPr>
            <w:tcW w:w="1266" w:type="dxa"/>
            <w:tcBorders>
              <w:top w:val="nil"/>
              <w:left w:val="nil"/>
              <w:bottom w:val="nil"/>
              <w:right w:val="nil"/>
            </w:tcBorders>
            <w:shd w:val="clear" w:color="auto" w:fill="auto"/>
            <w:noWrap/>
            <w:vAlign w:val="bottom"/>
            <w:hideMark/>
          </w:tcPr>
          <w:p w14:paraId="28BD8564" w14:textId="77777777" w:rsidR="00F66FCB" w:rsidRPr="00F66FCB" w:rsidRDefault="00F66FCB" w:rsidP="00F66FCB">
            <w:pPr>
              <w:spacing w:after="0" w:line="240" w:lineRule="auto"/>
              <w:jc w:val="right"/>
              <w:rPr>
                <w:rFonts w:ascii="Times New Roman" w:eastAsia="Times New Roman" w:hAnsi="Times New Roman"/>
                <w:b/>
                <w:bCs/>
                <w:color w:val="000000"/>
                <w:sz w:val="20"/>
                <w:szCs w:val="20"/>
                <w:lang w:eastAsia="hr-HR"/>
              </w:rPr>
            </w:pPr>
            <w:r w:rsidRPr="00F66FCB">
              <w:rPr>
                <w:rFonts w:ascii="Times New Roman" w:eastAsia="Times New Roman" w:hAnsi="Times New Roman"/>
                <w:b/>
                <w:bCs/>
                <w:color w:val="000000"/>
                <w:sz w:val="20"/>
                <w:szCs w:val="20"/>
                <w:lang w:eastAsia="hr-HR"/>
              </w:rPr>
              <w:t>856.600,00</w:t>
            </w:r>
          </w:p>
        </w:tc>
      </w:tr>
      <w:tr w:rsidR="00F66FCB" w:rsidRPr="00F66FCB" w14:paraId="6E6FA375" w14:textId="77777777" w:rsidTr="00F66FCB">
        <w:trPr>
          <w:trHeight w:val="255"/>
        </w:trPr>
        <w:tc>
          <w:tcPr>
            <w:tcW w:w="3544" w:type="dxa"/>
            <w:gridSpan w:val="2"/>
            <w:tcBorders>
              <w:top w:val="nil"/>
              <w:left w:val="nil"/>
              <w:bottom w:val="nil"/>
              <w:right w:val="nil"/>
            </w:tcBorders>
            <w:shd w:val="clear" w:color="000000" w:fill="CCCCFF"/>
            <w:noWrap/>
            <w:vAlign w:val="bottom"/>
            <w:hideMark/>
          </w:tcPr>
          <w:p w14:paraId="3504670F" w14:textId="77777777" w:rsidR="00F66FCB" w:rsidRPr="00F66FCB" w:rsidRDefault="00F66FCB" w:rsidP="00F66FCB">
            <w:pPr>
              <w:spacing w:after="0" w:line="240" w:lineRule="auto"/>
              <w:rPr>
                <w:rFonts w:ascii="Times New Roman" w:eastAsia="Times New Roman" w:hAnsi="Times New Roman"/>
                <w:b/>
                <w:bCs/>
                <w:color w:val="000000"/>
                <w:sz w:val="20"/>
                <w:szCs w:val="20"/>
                <w:lang w:eastAsia="hr-HR"/>
              </w:rPr>
            </w:pPr>
            <w:r w:rsidRPr="00F66FCB">
              <w:rPr>
                <w:rFonts w:ascii="Times New Roman" w:eastAsia="Times New Roman" w:hAnsi="Times New Roman"/>
                <w:b/>
                <w:bCs/>
                <w:color w:val="000000"/>
                <w:sz w:val="20"/>
                <w:szCs w:val="20"/>
                <w:lang w:eastAsia="hr-HR"/>
              </w:rPr>
              <w:t>Aktivnost A100058 MATERIJALNO FINANCIJSKI RASHODI</w:t>
            </w:r>
          </w:p>
        </w:tc>
        <w:tc>
          <w:tcPr>
            <w:tcW w:w="1428" w:type="dxa"/>
            <w:tcBorders>
              <w:top w:val="nil"/>
              <w:left w:val="nil"/>
              <w:bottom w:val="nil"/>
              <w:right w:val="nil"/>
            </w:tcBorders>
            <w:shd w:val="clear" w:color="000000" w:fill="CCCCFF"/>
            <w:noWrap/>
            <w:vAlign w:val="bottom"/>
            <w:hideMark/>
          </w:tcPr>
          <w:p w14:paraId="04F2830E" w14:textId="77777777" w:rsidR="00F66FCB" w:rsidRPr="00F66FCB" w:rsidRDefault="00F66FCB" w:rsidP="00F66FCB">
            <w:pPr>
              <w:spacing w:after="0" w:line="240" w:lineRule="auto"/>
              <w:jc w:val="right"/>
              <w:rPr>
                <w:rFonts w:ascii="Times New Roman" w:eastAsia="Times New Roman" w:hAnsi="Times New Roman"/>
                <w:b/>
                <w:bCs/>
                <w:color w:val="000000"/>
                <w:sz w:val="20"/>
                <w:szCs w:val="20"/>
                <w:lang w:eastAsia="hr-HR"/>
              </w:rPr>
            </w:pPr>
            <w:r w:rsidRPr="00F66FCB">
              <w:rPr>
                <w:rFonts w:ascii="Times New Roman" w:eastAsia="Times New Roman" w:hAnsi="Times New Roman"/>
                <w:b/>
                <w:bCs/>
                <w:color w:val="000000"/>
                <w:sz w:val="20"/>
                <w:szCs w:val="20"/>
                <w:lang w:eastAsia="hr-HR"/>
              </w:rPr>
              <w:t>430.300,00</w:t>
            </w:r>
          </w:p>
        </w:tc>
        <w:tc>
          <w:tcPr>
            <w:tcW w:w="2000" w:type="dxa"/>
            <w:tcBorders>
              <w:top w:val="nil"/>
              <w:left w:val="nil"/>
              <w:bottom w:val="nil"/>
              <w:right w:val="nil"/>
            </w:tcBorders>
            <w:shd w:val="clear" w:color="000000" w:fill="CCCCFF"/>
            <w:noWrap/>
            <w:vAlign w:val="bottom"/>
            <w:hideMark/>
          </w:tcPr>
          <w:p w14:paraId="669A6EB0" w14:textId="77777777" w:rsidR="00F66FCB" w:rsidRPr="00F66FCB" w:rsidRDefault="00F66FCB" w:rsidP="00F66FCB">
            <w:pPr>
              <w:spacing w:after="0" w:line="240" w:lineRule="auto"/>
              <w:jc w:val="right"/>
              <w:rPr>
                <w:rFonts w:ascii="Times New Roman" w:eastAsia="Times New Roman" w:hAnsi="Times New Roman"/>
                <w:b/>
                <w:bCs/>
                <w:color w:val="000000"/>
                <w:sz w:val="20"/>
                <w:szCs w:val="20"/>
                <w:lang w:eastAsia="hr-HR"/>
              </w:rPr>
            </w:pPr>
            <w:r w:rsidRPr="00F66FCB">
              <w:rPr>
                <w:rFonts w:ascii="Times New Roman" w:eastAsia="Times New Roman" w:hAnsi="Times New Roman"/>
                <w:b/>
                <w:bCs/>
                <w:color w:val="000000"/>
                <w:sz w:val="20"/>
                <w:szCs w:val="20"/>
                <w:lang w:eastAsia="hr-HR"/>
              </w:rPr>
              <w:t>4.400,00</w:t>
            </w:r>
          </w:p>
        </w:tc>
        <w:tc>
          <w:tcPr>
            <w:tcW w:w="1350" w:type="dxa"/>
            <w:tcBorders>
              <w:top w:val="nil"/>
              <w:left w:val="nil"/>
              <w:bottom w:val="nil"/>
              <w:right w:val="nil"/>
            </w:tcBorders>
            <w:shd w:val="clear" w:color="000000" w:fill="CCCCFF"/>
            <w:noWrap/>
            <w:vAlign w:val="bottom"/>
            <w:hideMark/>
          </w:tcPr>
          <w:p w14:paraId="4D9539C7" w14:textId="77777777" w:rsidR="00F66FCB" w:rsidRPr="00F66FCB" w:rsidRDefault="00F66FCB" w:rsidP="00F66FCB">
            <w:pPr>
              <w:spacing w:after="0" w:line="240" w:lineRule="auto"/>
              <w:jc w:val="right"/>
              <w:rPr>
                <w:rFonts w:ascii="Times New Roman" w:eastAsia="Times New Roman" w:hAnsi="Times New Roman"/>
                <w:b/>
                <w:bCs/>
                <w:color w:val="000000"/>
                <w:sz w:val="20"/>
                <w:szCs w:val="20"/>
                <w:lang w:eastAsia="hr-HR"/>
              </w:rPr>
            </w:pPr>
            <w:r w:rsidRPr="00F66FCB">
              <w:rPr>
                <w:rFonts w:ascii="Times New Roman" w:eastAsia="Times New Roman" w:hAnsi="Times New Roman"/>
                <w:b/>
                <w:bCs/>
                <w:color w:val="000000"/>
                <w:sz w:val="20"/>
                <w:szCs w:val="20"/>
                <w:lang w:eastAsia="hr-HR"/>
              </w:rPr>
              <w:t>1,02</w:t>
            </w:r>
          </w:p>
        </w:tc>
        <w:tc>
          <w:tcPr>
            <w:tcW w:w="1266" w:type="dxa"/>
            <w:tcBorders>
              <w:top w:val="nil"/>
              <w:left w:val="nil"/>
              <w:bottom w:val="nil"/>
              <w:right w:val="nil"/>
            </w:tcBorders>
            <w:shd w:val="clear" w:color="000000" w:fill="CCCCFF"/>
            <w:noWrap/>
            <w:vAlign w:val="bottom"/>
            <w:hideMark/>
          </w:tcPr>
          <w:p w14:paraId="70D675BC" w14:textId="77777777" w:rsidR="00F66FCB" w:rsidRPr="00F66FCB" w:rsidRDefault="00F66FCB" w:rsidP="00F66FCB">
            <w:pPr>
              <w:spacing w:after="0" w:line="240" w:lineRule="auto"/>
              <w:jc w:val="right"/>
              <w:rPr>
                <w:rFonts w:ascii="Times New Roman" w:eastAsia="Times New Roman" w:hAnsi="Times New Roman"/>
                <w:b/>
                <w:bCs/>
                <w:color w:val="000000"/>
                <w:sz w:val="20"/>
                <w:szCs w:val="20"/>
                <w:lang w:eastAsia="hr-HR"/>
              </w:rPr>
            </w:pPr>
            <w:r w:rsidRPr="00F66FCB">
              <w:rPr>
                <w:rFonts w:ascii="Times New Roman" w:eastAsia="Times New Roman" w:hAnsi="Times New Roman"/>
                <w:b/>
                <w:bCs/>
                <w:color w:val="000000"/>
                <w:sz w:val="20"/>
                <w:szCs w:val="20"/>
                <w:lang w:eastAsia="hr-HR"/>
              </w:rPr>
              <w:t>434.700,00</w:t>
            </w:r>
          </w:p>
        </w:tc>
      </w:tr>
      <w:tr w:rsidR="00F66FCB" w:rsidRPr="00F66FCB" w14:paraId="37605F32" w14:textId="77777777" w:rsidTr="00F66FCB">
        <w:trPr>
          <w:trHeight w:val="255"/>
        </w:trPr>
        <w:tc>
          <w:tcPr>
            <w:tcW w:w="3544" w:type="dxa"/>
            <w:gridSpan w:val="2"/>
            <w:tcBorders>
              <w:top w:val="nil"/>
              <w:left w:val="nil"/>
              <w:bottom w:val="nil"/>
              <w:right w:val="nil"/>
            </w:tcBorders>
            <w:shd w:val="clear" w:color="auto" w:fill="auto"/>
            <w:noWrap/>
            <w:vAlign w:val="bottom"/>
            <w:hideMark/>
          </w:tcPr>
          <w:p w14:paraId="4BDEAA93" w14:textId="77777777" w:rsidR="00F66FCB" w:rsidRPr="00F66FCB" w:rsidRDefault="00F66FCB" w:rsidP="00F66FCB">
            <w:pPr>
              <w:spacing w:after="0" w:line="240" w:lineRule="auto"/>
              <w:rPr>
                <w:rFonts w:ascii="Times New Roman" w:eastAsia="Times New Roman" w:hAnsi="Times New Roman"/>
                <w:b/>
                <w:bCs/>
                <w:color w:val="000000"/>
                <w:sz w:val="20"/>
                <w:szCs w:val="20"/>
                <w:lang w:eastAsia="hr-HR"/>
              </w:rPr>
            </w:pPr>
            <w:r w:rsidRPr="00F66FCB">
              <w:rPr>
                <w:rFonts w:ascii="Times New Roman" w:eastAsia="Times New Roman" w:hAnsi="Times New Roman"/>
                <w:b/>
                <w:bCs/>
                <w:color w:val="000000"/>
                <w:sz w:val="20"/>
                <w:szCs w:val="20"/>
                <w:lang w:eastAsia="hr-HR"/>
              </w:rPr>
              <w:t>Izvor  1.1. OPĆI PRIHODI I PRIMICI</w:t>
            </w:r>
          </w:p>
        </w:tc>
        <w:tc>
          <w:tcPr>
            <w:tcW w:w="1428" w:type="dxa"/>
            <w:tcBorders>
              <w:top w:val="nil"/>
              <w:left w:val="nil"/>
              <w:bottom w:val="nil"/>
              <w:right w:val="nil"/>
            </w:tcBorders>
            <w:shd w:val="clear" w:color="auto" w:fill="auto"/>
            <w:noWrap/>
            <w:vAlign w:val="bottom"/>
            <w:hideMark/>
          </w:tcPr>
          <w:p w14:paraId="3842B8F9" w14:textId="77777777" w:rsidR="00F66FCB" w:rsidRPr="00F66FCB" w:rsidRDefault="00F66FCB" w:rsidP="00F66FCB">
            <w:pPr>
              <w:spacing w:after="0" w:line="240" w:lineRule="auto"/>
              <w:jc w:val="right"/>
              <w:rPr>
                <w:rFonts w:ascii="Times New Roman" w:eastAsia="Times New Roman" w:hAnsi="Times New Roman"/>
                <w:b/>
                <w:bCs/>
                <w:color w:val="000000"/>
                <w:sz w:val="20"/>
                <w:szCs w:val="20"/>
                <w:lang w:eastAsia="hr-HR"/>
              </w:rPr>
            </w:pPr>
            <w:r w:rsidRPr="00F66FCB">
              <w:rPr>
                <w:rFonts w:ascii="Times New Roman" w:eastAsia="Times New Roman" w:hAnsi="Times New Roman"/>
                <w:b/>
                <w:bCs/>
                <w:color w:val="000000"/>
                <w:sz w:val="20"/>
                <w:szCs w:val="20"/>
                <w:lang w:eastAsia="hr-HR"/>
              </w:rPr>
              <w:t>430.300,00</w:t>
            </w:r>
          </w:p>
        </w:tc>
        <w:tc>
          <w:tcPr>
            <w:tcW w:w="2000" w:type="dxa"/>
            <w:tcBorders>
              <w:top w:val="nil"/>
              <w:left w:val="nil"/>
              <w:bottom w:val="nil"/>
              <w:right w:val="nil"/>
            </w:tcBorders>
            <w:shd w:val="clear" w:color="auto" w:fill="auto"/>
            <w:noWrap/>
            <w:vAlign w:val="bottom"/>
            <w:hideMark/>
          </w:tcPr>
          <w:p w14:paraId="72BEEDB0" w14:textId="77777777" w:rsidR="00F66FCB" w:rsidRPr="00F66FCB" w:rsidRDefault="00F66FCB" w:rsidP="00F66FCB">
            <w:pPr>
              <w:spacing w:after="0" w:line="240" w:lineRule="auto"/>
              <w:jc w:val="right"/>
              <w:rPr>
                <w:rFonts w:ascii="Times New Roman" w:eastAsia="Times New Roman" w:hAnsi="Times New Roman"/>
                <w:b/>
                <w:bCs/>
                <w:color w:val="000000"/>
                <w:sz w:val="20"/>
                <w:szCs w:val="20"/>
                <w:lang w:eastAsia="hr-HR"/>
              </w:rPr>
            </w:pPr>
            <w:r w:rsidRPr="00F66FCB">
              <w:rPr>
                <w:rFonts w:ascii="Times New Roman" w:eastAsia="Times New Roman" w:hAnsi="Times New Roman"/>
                <w:b/>
                <w:bCs/>
                <w:color w:val="000000"/>
                <w:sz w:val="20"/>
                <w:szCs w:val="20"/>
                <w:lang w:eastAsia="hr-HR"/>
              </w:rPr>
              <w:t>4.400,00</w:t>
            </w:r>
          </w:p>
        </w:tc>
        <w:tc>
          <w:tcPr>
            <w:tcW w:w="1350" w:type="dxa"/>
            <w:tcBorders>
              <w:top w:val="nil"/>
              <w:left w:val="nil"/>
              <w:bottom w:val="nil"/>
              <w:right w:val="nil"/>
            </w:tcBorders>
            <w:shd w:val="clear" w:color="auto" w:fill="auto"/>
            <w:noWrap/>
            <w:vAlign w:val="bottom"/>
            <w:hideMark/>
          </w:tcPr>
          <w:p w14:paraId="21B172D9" w14:textId="77777777" w:rsidR="00F66FCB" w:rsidRPr="00F66FCB" w:rsidRDefault="00F66FCB" w:rsidP="00F66FCB">
            <w:pPr>
              <w:spacing w:after="0" w:line="240" w:lineRule="auto"/>
              <w:jc w:val="right"/>
              <w:rPr>
                <w:rFonts w:ascii="Times New Roman" w:eastAsia="Times New Roman" w:hAnsi="Times New Roman"/>
                <w:b/>
                <w:bCs/>
                <w:color w:val="000000"/>
                <w:sz w:val="20"/>
                <w:szCs w:val="20"/>
                <w:lang w:eastAsia="hr-HR"/>
              </w:rPr>
            </w:pPr>
            <w:r w:rsidRPr="00F66FCB">
              <w:rPr>
                <w:rFonts w:ascii="Times New Roman" w:eastAsia="Times New Roman" w:hAnsi="Times New Roman"/>
                <w:b/>
                <w:bCs/>
                <w:color w:val="000000"/>
                <w:sz w:val="20"/>
                <w:szCs w:val="20"/>
                <w:lang w:eastAsia="hr-HR"/>
              </w:rPr>
              <w:t>1,02</w:t>
            </w:r>
          </w:p>
        </w:tc>
        <w:tc>
          <w:tcPr>
            <w:tcW w:w="1266" w:type="dxa"/>
            <w:tcBorders>
              <w:top w:val="nil"/>
              <w:left w:val="nil"/>
              <w:bottom w:val="nil"/>
              <w:right w:val="nil"/>
            </w:tcBorders>
            <w:shd w:val="clear" w:color="auto" w:fill="auto"/>
            <w:noWrap/>
            <w:vAlign w:val="bottom"/>
            <w:hideMark/>
          </w:tcPr>
          <w:p w14:paraId="2F8FB6B1" w14:textId="77777777" w:rsidR="00F66FCB" w:rsidRPr="00F66FCB" w:rsidRDefault="00F66FCB" w:rsidP="00F66FCB">
            <w:pPr>
              <w:spacing w:after="0" w:line="240" w:lineRule="auto"/>
              <w:jc w:val="right"/>
              <w:rPr>
                <w:rFonts w:ascii="Times New Roman" w:eastAsia="Times New Roman" w:hAnsi="Times New Roman"/>
                <w:b/>
                <w:bCs/>
                <w:color w:val="000000"/>
                <w:sz w:val="20"/>
                <w:szCs w:val="20"/>
                <w:lang w:eastAsia="hr-HR"/>
              </w:rPr>
            </w:pPr>
            <w:r w:rsidRPr="00F66FCB">
              <w:rPr>
                <w:rFonts w:ascii="Times New Roman" w:eastAsia="Times New Roman" w:hAnsi="Times New Roman"/>
                <w:b/>
                <w:bCs/>
                <w:color w:val="000000"/>
                <w:sz w:val="20"/>
                <w:szCs w:val="20"/>
                <w:lang w:eastAsia="hr-HR"/>
              </w:rPr>
              <w:t>434.700,00</w:t>
            </w:r>
          </w:p>
        </w:tc>
      </w:tr>
    </w:tbl>
    <w:p w14:paraId="679AEC08" w14:textId="77777777" w:rsidR="003B632B" w:rsidRDefault="003B632B" w:rsidP="003B632B">
      <w:pPr>
        <w:autoSpaceDE w:val="0"/>
        <w:autoSpaceDN w:val="0"/>
        <w:adjustRightInd w:val="0"/>
        <w:spacing w:after="0" w:line="240" w:lineRule="auto"/>
        <w:ind w:left="90"/>
        <w:jc w:val="both"/>
        <w:rPr>
          <w:rFonts w:ascii="Times New Roman" w:hAnsi="Times New Roman"/>
          <w:sz w:val="24"/>
          <w:szCs w:val="24"/>
        </w:rPr>
      </w:pPr>
    </w:p>
    <w:p w14:paraId="1C7B0473" w14:textId="77777777" w:rsidR="00460111" w:rsidRDefault="00460111" w:rsidP="00F66FCB">
      <w:pPr>
        <w:autoSpaceDE w:val="0"/>
        <w:autoSpaceDN w:val="0"/>
        <w:adjustRightInd w:val="0"/>
        <w:spacing w:after="0" w:line="240" w:lineRule="auto"/>
        <w:ind w:left="90"/>
        <w:jc w:val="both"/>
        <w:rPr>
          <w:rFonts w:ascii="Times New Roman" w:hAnsi="Times New Roman"/>
          <w:sz w:val="24"/>
          <w:szCs w:val="24"/>
        </w:rPr>
      </w:pPr>
    </w:p>
    <w:p w14:paraId="42A8051F" w14:textId="55BB5119" w:rsidR="00F66FCB" w:rsidRPr="00F66FCB" w:rsidRDefault="00F66FCB" w:rsidP="00F66FCB">
      <w:pPr>
        <w:autoSpaceDE w:val="0"/>
        <w:autoSpaceDN w:val="0"/>
        <w:adjustRightInd w:val="0"/>
        <w:spacing w:after="0" w:line="240" w:lineRule="auto"/>
        <w:ind w:left="90"/>
        <w:jc w:val="both"/>
        <w:rPr>
          <w:rFonts w:ascii="Times New Roman" w:hAnsi="Times New Roman"/>
          <w:sz w:val="24"/>
          <w:szCs w:val="24"/>
        </w:rPr>
      </w:pPr>
      <w:r w:rsidRPr="00F66FCB">
        <w:rPr>
          <w:rFonts w:ascii="Times New Roman" w:hAnsi="Times New Roman"/>
          <w:sz w:val="24"/>
          <w:szCs w:val="24"/>
        </w:rPr>
        <w:t xml:space="preserve">Proračun Grada Metkovića za 2025. godinu i projekcije za 2026. i 2027. godinu usvojeni su na  XXVI. sjednici održanoj 16. prosinca 2024. godine (Neretvanski glasnik </w:t>
      </w:r>
      <w:r w:rsidR="002E7AEF">
        <w:rPr>
          <w:rFonts w:ascii="Times New Roman" w:hAnsi="Times New Roman"/>
          <w:sz w:val="24"/>
          <w:szCs w:val="24"/>
        </w:rPr>
        <w:t xml:space="preserve">broj </w:t>
      </w:r>
      <w:r w:rsidRPr="00F66FCB">
        <w:rPr>
          <w:rFonts w:ascii="Times New Roman" w:hAnsi="Times New Roman"/>
          <w:sz w:val="24"/>
          <w:szCs w:val="24"/>
        </w:rPr>
        <w:t xml:space="preserve">11/24). </w:t>
      </w:r>
    </w:p>
    <w:p w14:paraId="4CDF6B84" w14:textId="42D944A3" w:rsidR="003B632B" w:rsidRDefault="00F66FCB" w:rsidP="00F66FCB">
      <w:pPr>
        <w:autoSpaceDE w:val="0"/>
        <w:autoSpaceDN w:val="0"/>
        <w:adjustRightInd w:val="0"/>
        <w:spacing w:after="0" w:line="240" w:lineRule="auto"/>
        <w:ind w:left="90"/>
        <w:jc w:val="both"/>
        <w:rPr>
          <w:rFonts w:ascii="Times New Roman" w:hAnsi="Times New Roman"/>
          <w:sz w:val="24"/>
          <w:szCs w:val="24"/>
        </w:rPr>
      </w:pPr>
      <w:r w:rsidRPr="00F66FCB">
        <w:rPr>
          <w:rFonts w:ascii="Times New Roman" w:hAnsi="Times New Roman"/>
          <w:sz w:val="24"/>
          <w:szCs w:val="24"/>
        </w:rPr>
        <w:t>Javno savjetovanje navedenog dokumenta je provedeno od 30. listopada 2024. g. do 13. studenog 2024. g.</w:t>
      </w:r>
    </w:p>
    <w:p w14:paraId="7F47ECFE" w14:textId="77777777" w:rsidR="000D4405" w:rsidRDefault="000D4405" w:rsidP="00F66FCB">
      <w:pPr>
        <w:autoSpaceDE w:val="0"/>
        <w:autoSpaceDN w:val="0"/>
        <w:adjustRightInd w:val="0"/>
        <w:spacing w:after="0" w:line="240" w:lineRule="auto"/>
        <w:ind w:left="90"/>
        <w:jc w:val="both"/>
        <w:rPr>
          <w:rFonts w:ascii="Times New Roman" w:hAnsi="Times New Roman"/>
          <w:sz w:val="24"/>
          <w:szCs w:val="24"/>
        </w:rPr>
      </w:pPr>
    </w:p>
    <w:p w14:paraId="1A7C3466" w14:textId="2E780D43" w:rsidR="003B632B" w:rsidRPr="003B632B" w:rsidRDefault="00F66FCB" w:rsidP="00887676">
      <w:pPr>
        <w:autoSpaceDE w:val="0"/>
        <w:autoSpaceDN w:val="0"/>
        <w:adjustRightInd w:val="0"/>
        <w:spacing w:after="0" w:line="240" w:lineRule="auto"/>
        <w:ind w:left="90"/>
        <w:jc w:val="both"/>
        <w:rPr>
          <w:rFonts w:ascii="Times New Roman" w:hAnsi="Times New Roman"/>
          <w:sz w:val="24"/>
          <w:szCs w:val="24"/>
        </w:rPr>
      </w:pPr>
      <w:r>
        <w:rPr>
          <w:rFonts w:ascii="Times New Roman" w:hAnsi="Times New Roman"/>
          <w:sz w:val="24"/>
          <w:szCs w:val="24"/>
        </w:rPr>
        <w:t>Tijekom rujna i listopada 2024.</w:t>
      </w:r>
      <w:r w:rsidR="003B632B" w:rsidRPr="003B632B">
        <w:rPr>
          <w:rFonts w:ascii="Times New Roman" w:hAnsi="Times New Roman"/>
          <w:sz w:val="24"/>
          <w:szCs w:val="24"/>
        </w:rPr>
        <w:t xml:space="preserve"> su sredstva Proračuna Grada </w:t>
      </w:r>
      <w:r w:rsidR="003B632B">
        <w:rPr>
          <w:rFonts w:ascii="Times New Roman" w:hAnsi="Times New Roman"/>
          <w:sz w:val="24"/>
          <w:szCs w:val="24"/>
        </w:rPr>
        <w:t>Metkovića</w:t>
      </w:r>
      <w:r w:rsidR="003B632B" w:rsidRPr="003B632B">
        <w:rPr>
          <w:rFonts w:ascii="Times New Roman" w:hAnsi="Times New Roman"/>
          <w:sz w:val="24"/>
          <w:szCs w:val="24"/>
        </w:rPr>
        <w:t xml:space="preserve"> za 202</w:t>
      </w:r>
      <w:r>
        <w:rPr>
          <w:rFonts w:ascii="Times New Roman" w:hAnsi="Times New Roman"/>
          <w:sz w:val="24"/>
          <w:szCs w:val="24"/>
        </w:rPr>
        <w:t>5</w:t>
      </w:r>
      <w:r w:rsidR="003B632B" w:rsidRPr="003B632B">
        <w:rPr>
          <w:rFonts w:ascii="Times New Roman" w:hAnsi="Times New Roman"/>
          <w:sz w:val="24"/>
          <w:szCs w:val="24"/>
        </w:rPr>
        <w:t>. godinu planirana sukladno izmjen</w:t>
      </w:r>
      <w:r>
        <w:rPr>
          <w:rFonts w:ascii="Times New Roman" w:hAnsi="Times New Roman"/>
          <w:sz w:val="24"/>
          <w:szCs w:val="24"/>
        </w:rPr>
        <w:t>ama</w:t>
      </w:r>
      <w:r w:rsidR="003B632B" w:rsidRPr="003B632B">
        <w:rPr>
          <w:rFonts w:ascii="Times New Roman" w:hAnsi="Times New Roman"/>
          <w:sz w:val="24"/>
          <w:szCs w:val="24"/>
        </w:rPr>
        <w:t xml:space="preserve"> u sustavu oporezivanja rada, te uzimajući u obzir lokalne specifičnosti i gospodarsku situaciju na području Grada kao i realizaciju pojedinih skupina prihoda u prvih 9 mjeseci proračunske 202</w:t>
      </w:r>
      <w:r>
        <w:rPr>
          <w:rFonts w:ascii="Times New Roman" w:hAnsi="Times New Roman"/>
          <w:sz w:val="24"/>
          <w:szCs w:val="24"/>
        </w:rPr>
        <w:t>4</w:t>
      </w:r>
      <w:r w:rsidR="003B632B" w:rsidRPr="003B632B">
        <w:rPr>
          <w:rFonts w:ascii="Times New Roman" w:hAnsi="Times New Roman"/>
          <w:sz w:val="24"/>
          <w:szCs w:val="24"/>
        </w:rPr>
        <w:t>. godine.</w:t>
      </w:r>
      <w:r w:rsidR="00887676">
        <w:rPr>
          <w:rFonts w:ascii="Times New Roman" w:hAnsi="Times New Roman"/>
          <w:sz w:val="24"/>
          <w:szCs w:val="24"/>
        </w:rPr>
        <w:t xml:space="preserve"> </w:t>
      </w:r>
      <w:r w:rsidR="003B632B" w:rsidRPr="003B632B">
        <w:rPr>
          <w:rFonts w:ascii="Times New Roman" w:hAnsi="Times New Roman"/>
          <w:sz w:val="24"/>
          <w:szCs w:val="24"/>
        </w:rPr>
        <w:t>Od donošenja Proračuna za 202</w:t>
      </w:r>
      <w:r>
        <w:rPr>
          <w:rFonts w:ascii="Times New Roman" w:hAnsi="Times New Roman"/>
          <w:sz w:val="24"/>
          <w:szCs w:val="24"/>
        </w:rPr>
        <w:t>5</w:t>
      </w:r>
      <w:r w:rsidR="003B632B" w:rsidRPr="003B632B">
        <w:rPr>
          <w:rFonts w:ascii="Times New Roman" w:hAnsi="Times New Roman"/>
          <w:sz w:val="24"/>
          <w:szCs w:val="24"/>
        </w:rPr>
        <w:t xml:space="preserve">. godinu ukazala se potreba za donošenjem izmjena proračuna budući je došlo do značajnijih promjena planiranih iznosa proračuna, kako na prihodovnoj tako i na rashodovnoj strani proračuna, novonastalih okolnosti u provođenju i odobravanju EU projekata te zahtjeva proračunskih korisnika i trgovačkih društava u vlasništvu Grada. Nadalje, u prijedlog I. Izmjena i dopuna Proračuna Grada </w:t>
      </w:r>
      <w:r w:rsidR="003B632B">
        <w:rPr>
          <w:rFonts w:ascii="Times New Roman" w:hAnsi="Times New Roman"/>
          <w:sz w:val="24"/>
          <w:szCs w:val="24"/>
        </w:rPr>
        <w:t>Metkovića</w:t>
      </w:r>
      <w:r w:rsidR="003B632B" w:rsidRPr="003B632B">
        <w:rPr>
          <w:rFonts w:ascii="Times New Roman" w:hAnsi="Times New Roman"/>
          <w:sz w:val="24"/>
          <w:szCs w:val="24"/>
        </w:rPr>
        <w:t xml:space="preserve"> za 202</w:t>
      </w:r>
      <w:r>
        <w:rPr>
          <w:rFonts w:ascii="Times New Roman" w:hAnsi="Times New Roman"/>
          <w:sz w:val="24"/>
          <w:szCs w:val="24"/>
        </w:rPr>
        <w:t>5</w:t>
      </w:r>
      <w:r w:rsidR="003B632B" w:rsidRPr="003B632B">
        <w:rPr>
          <w:rFonts w:ascii="Times New Roman" w:hAnsi="Times New Roman"/>
          <w:sz w:val="24"/>
          <w:szCs w:val="24"/>
        </w:rPr>
        <w:t>. godinu uvršten je ostvareni konsolidirani rezultat poslovanja za 202</w:t>
      </w:r>
      <w:r>
        <w:rPr>
          <w:rFonts w:ascii="Times New Roman" w:hAnsi="Times New Roman"/>
          <w:sz w:val="24"/>
          <w:szCs w:val="24"/>
        </w:rPr>
        <w:t>4</w:t>
      </w:r>
      <w:r w:rsidR="003B632B" w:rsidRPr="003B632B">
        <w:rPr>
          <w:rFonts w:ascii="Times New Roman" w:hAnsi="Times New Roman"/>
          <w:sz w:val="24"/>
          <w:szCs w:val="24"/>
        </w:rPr>
        <w:t xml:space="preserve">. godinu: višak u iznosu od </w:t>
      </w:r>
      <w:r w:rsidRPr="00F66FCB">
        <w:rPr>
          <w:rFonts w:ascii="Times New Roman" w:hAnsi="Times New Roman"/>
          <w:sz w:val="24"/>
          <w:szCs w:val="24"/>
        </w:rPr>
        <w:t>1.181.103,69</w:t>
      </w:r>
      <w:r>
        <w:rPr>
          <w:rFonts w:ascii="Times New Roman" w:hAnsi="Times New Roman"/>
          <w:sz w:val="24"/>
          <w:szCs w:val="24"/>
        </w:rPr>
        <w:t xml:space="preserve"> </w:t>
      </w:r>
      <w:r w:rsidR="003B632B" w:rsidRPr="003B632B">
        <w:rPr>
          <w:rFonts w:ascii="Times New Roman" w:hAnsi="Times New Roman"/>
          <w:sz w:val="24"/>
          <w:szCs w:val="24"/>
        </w:rPr>
        <w:t>€.</w:t>
      </w:r>
    </w:p>
    <w:p w14:paraId="29F2EB52" w14:textId="77777777" w:rsidR="003B632B" w:rsidRPr="003B632B" w:rsidRDefault="003B632B" w:rsidP="003B632B">
      <w:pPr>
        <w:autoSpaceDE w:val="0"/>
        <w:autoSpaceDN w:val="0"/>
        <w:adjustRightInd w:val="0"/>
        <w:spacing w:after="0" w:line="240" w:lineRule="auto"/>
        <w:ind w:left="90"/>
        <w:jc w:val="both"/>
        <w:rPr>
          <w:rFonts w:ascii="Times New Roman" w:hAnsi="Times New Roman"/>
          <w:sz w:val="24"/>
          <w:szCs w:val="24"/>
        </w:rPr>
      </w:pPr>
    </w:p>
    <w:p w14:paraId="673A8074" w14:textId="0468112C" w:rsidR="003B632B" w:rsidRDefault="003B632B" w:rsidP="003B632B">
      <w:pPr>
        <w:autoSpaceDE w:val="0"/>
        <w:autoSpaceDN w:val="0"/>
        <w:adjustRightInd w:val="0"/>
        <w:spacing w:after="0" w:line="240" w:lineRule="auto"/>
        <w:ind w:left="90"/>
        <w:jc w:val="both"/>
        <w:rPr>
          <w:rFonts w:ascii="Times New Roman" w:hAnsi="Times New Roman"/>
          <w:sz w:val="24"/>
          <w:szCs w:val="24"/>
        </w:rPr>
      </w:pPr>
      <w:r w:rsidRPr="003B632B">
        <w:rPr>
          <w:rFonts w:ascii="Times New Roman" w:hAnsi="Times New Roman"/>
          <w:sz w:val="24"/>
          <w:szCs w:val="24"/>
        </w:rPr>
        <w:t xml:space="preserve">Nastavno na prethodno navedeno, kod izrade prijedloga I. Izmjena i dopuna proračuna Grada </w:t>
      </w:r>
      <w:r>
        <w:rPr>
          <w:rFonts w:ascii="Times New Roman" w:hAnsi="Times New Roman"/>
          <w:sz w:val="24"/>
          <w:szCs w:val="24"/>
        </w:rPr>
        <w:t>Metkovića</w:t>
      </w:r>
      <w:r w:rsidRPr="003B632B">
        <w:rPr>
          <w:rFonts w:ascii="Times New Roman" w:hAnsi="Times New Roman"/>
          <w:sz w:val="24"/>
          <w:szCs w:val="24"/>
        </w:rPr>
        <w:t xml:space="preserve"> za 202</w:t>
      </w:r>
      <w:r w:rsidR="00F66FCB">
        <w:rPr>
          <w:rFonts w:ascii="Times New Roman" w:hAnsi="Times New Roman"/>
          <w:sz w:val="24"/>
          <w:szCs w:val="24"/>
        </w:rPr>
        <w:t>5</w:t>
      </w:r>
      <w:r w:rsidRPr="003B632B">
        <w:rPr>
          <w:rFonts w:ascii="Times New Roman" w:hAnsi="Times New Roman"/>
          <w:sz w:val="24"/>
          <w:szCs w:val="24"/>
        </w:rPr>
        <w:t>. godinu se:</w:t>
      </w:r>
    </w:p>
    <w:p w14:paraId="12031F14" w14:textId="77777777" w:rsidR="003B632B" w:rsidRPr="003B632B" w:rsidRDefault="003B632B" w:rsidP="003B632B">
      <w:pPr>
        <w:autoSpaceDE w:val="0"/>
        <w:autoSpaceDN w:val="0"/>
        <w:adjustRightInd w:val="0"/>
        <w:spacing w:after="0" w:line="240" w:lineRule="auto"/>
        <w:ind w:left="90"/>
        <w:jc w:val="both"/>
        <w:rPr>
          <w:rFonts w:ascii="Times New Roman" w:hAnsi="Times New Roman"/>
          <w:sz w:val="24"/>
          <w:szCs w:val="24"/>
        </w:rPr>
      </w:pPr>
    </w:p>
    <w:p w14:paraId="4A5ECFE9" w14:textId="44C4D839" w:rsidR="003B632B" w:rsidRDefault="003B632B" w:rsidP="003B632B">
      <w:pPr>
        <w:autoSpaceDE w:val="0"/>
        <w:autoSpaceDN w:val="0"/>
        <w:adjustRightInd w:val="0"/>
        <w:spacing w:after="0" w:line="240" w:lineRule="auto"/>
        <w:ind w:left="90"/>
        <w:jc w:val="both"/>
        <w:rPr>
          <w:rFonts w:ascii="Times New Roman" w:hAnsi="Times New Roman"/>
          <w:sz w:val="24"/>
          <w:szCs w:val="24"/>
        </w:rPr>
      </w:pPr>
      <w:r w:rsidRPr="003B632B">
        <w:rPr>
          <w:rFonts w:ascii="Times New Roman" w:hAnsi="Times New Roman"/>
          <w:sz w:val="24"/>
          <w:szCs w:val="24"/>
        </w:rPr>
        <w:t>•</w:t>
      </w:r>
      <w:r w:rsidRPr="003B632B">
        <w:rPr>
          <w:rFonts w:ascii="Times New Roman" w:hAnsi="Times New Roman"/>
          <w:sz w:val="24"/>
          <w:szCs w:val="24"/>
        </w:rPr>
        <w:tab/>
        <w:t>ponovno realno procijenilo plansko ostvarenje prihoda i rashoda do kraja proračunske 202</w:t>
      </w:r>
      <w:r w:rsidR="00F66FCB">
        <w:rPr>
          <w:rFonts w:ascii="Times New Roman" w:hAnsi="Times New Roman"/>
          <w:sz w:val="24"/>
          <w:szCs w:val="24"/>
        </w:rPr>
        <w:t>5</w:t>
      </w:r>
      <w:r w:rsidRPr="003B632B">
        <w:rPr>
          <w:rFonts w:ascii="Times New Roman" w:hAnsi="Times New Roman"/>
          <w:sz w:val="24"/>
          <w:szCs w:val="24"/>
        </w:rPr>
        <w:t>. godine sukladno programima te aktivnostima/ projektima koji se planiraju provoditi,</w:t>
      </w:r>
    </w:p>
    <w:p w14:paraId="53202D90" w14:textId="77777777" w:rsidR="003B632B" w:rsidRPr="003B632B" w:rsidRDefault="003B632B" w:rsidP="003B632B">
      <w:pPr>
        <w:autoSpaceDE w:val="0"/>
        <w:autoSpaceDN w:val="0"/>
        <w:adjustRightInd w:val="0"/>
        <w:spacing w:after="0" w:line="240" w:lineRule="auto"/>
        <w:ind w:left="90"/>
        <w:jc w:val="both"/>
        <w:rPr>
          <w:rFonts w:ascii="Times New Roman" w:hAnsi="Times New Roman"/>
          <w:sz w:val="24"/>
          <w:szCs w:val="24"/>
        </w:rPr>
      </w:pPr>
    </w:p>
    <w:p w14:paraId="325AFB75" w14:textId="5C30107E" w:rsidR="003B632B" w:rsidRDefault="003B632B" w:rsidP="003B632B">
      <w:pPr>
        <w:autoSpaceDE w:val="0"/>
        <w:autoSpaceDN w:val="0"/>
        <w:adjustRightInd w:val="0"/>
        <w:spacing w:after="0" w:line="240" w:lineRule="auto"/>
        <w:ind w:left="90"/>
        <w:jc w:val="both"/>
        <w:rPr>
          <w:rFonts w:ascii="Times New Roman" w:hAnsi="Times New Roman"/>
          <w:sz w:val="24"/>
          <w:szCs w:val="24"/>
        </w:rPr>
      </w:pPr>
      <w:r w:rsidRPr="003B632B">
        <w:rPr>
          <w:rFonts w:ascii="Times New Roman" w:hAnsi="Times New Roman"/>
          <w:sz w:val="24"/>
          <w:szCs w:val="24"/>
        </w:rPr>
        <w:t>•</w:t>
      </w:r>
      <w:r w:rsidRPr="003B632B">
        <w:rPr>
          <w:rFonts w:ascii="Times New Roman" w:hAnsi="Times New Roman"/>
          <w:sz w:val="24"/>
          <w:szCs w:val="24"/>
        </w:rPr>
        <w:tab/>
        <w:t>izmjene i dopune plana</w:t>
      </w:r>
      <w:r w:rsidR="00DA4902">
        <w:rPr>
          <w:rFonts w:ascii="Times New Roman" w:hAnsi="Times New Roman"/>
          <w:sz w:val="24"/>
          <w:szCs w:val="24"/>
        </w:rPr>
        <w:t xml:space="preserve"> su se</w:t>
      </w:r>
      <w:r w:rsidRPr="003B632B">
        <w:rPr>
          <w:rFonts w:ascii="Times New Roman" w:hAnsi="Times New Roman"/>
          <w:sz w:val="24"/>
          <w:szCs w:val="24"/>
        </w:rPr>
        <w:t xml:space="preserve"> prethodno uskladile s prijedlozima nadležnih </w:t>
      </w:r>
      <w:r>
        <w:rPr>
          <w:rFonts w:ascii="Times New Roman" w:hAnsi="Times New Roman"/>
          <w:sz w:val="24"/>
          <w:szCs w:val="24"/>
        </w:rPr>
        <w:t>Odsjeka JUO-a</w:t>
      </w:r>
      <w:r w:rsidRPr="003B632B">
        <w:rPr>
          <w:rFonts w:ascii="Times New Roman" w:hAnsi="Times New Roman"/>
          <w:sz w:val="24"/>
          <w:szCs w:val="24"/>
        </w:rPr>
        <w:t xml:space="preserve"> i s prijedlozima proračunskih korisnika</w:t>
      </w:r>
      <w:r w:rsidR="00737291">
        <w:rPr>
          <w:rFonts w:ascii="Times New Roman" w:hAnsi="Times New Roman"/>
          <w:sz w:val="24"/>
          <w:szCs w:val="24"/>
        </w:rPr>
        <w:t xml:space="preserve"> </w:t>
      </w:r>
      <w:r w:rsidR="00737291" w:rsidRPr="00737291">
        <w:rPr>
          <w:rFonts w:ascii="Times New Roman" w:hAnsi="Times New Roman"/>
          <w:sz w:val="24"/>
          <w:szCs w:val="24"/>
        </w:rPr>
        <w:t>i trgovačkih društava u vlasništvu Grada</w:t>
      </w:r>
      <w:r w:rsidR="00F66FCB">
        <w:rPr>
          <w:rFonts w:ascii="Times New Roman" w:hAnsi="Times New Roman"/>
          <w:sz w:val="24"/>
          <w:szCs w:val="24"/>
        </w:rPr>
        <w:t>,</w:t>
      </w:r>
    </w:p>
    <w:p w14:paraId="2E3F13FE" w14:textId="77777777" w:rsidR="003B632B" w:rsidRPr="003B632B" w:rsidRDefault="003B632B" w:rsidP="003B632B">
      <w:pPr>
        <w:autoSpaceDE w:val="0"/>
        <w:autoSpaceDN w:val="0"/>
        <w:adjustRightInd w:val="0"/>
        <w:spacing w:after="0" w:line="240" w:lineRule="auto"/>
        <w:ind w:left="90"/>
        <w:jc w:val="both"/>
        <w:rPr>
          <w:rFonts w:ascii="Times New Roman" w:hAnsi="Times New Roman"/>
          <w:sz w:val="24"/>
          <w:szCs w:val="24"/>
        </w:rPr>
      </w:pPr>
    </w:p>
    <w:p w14:paraId="676D7ADD" w14:textId="6F66B272" w:rsidR="003B632B" w:rsidRDefault="003B632B" w:rsidP="003B632B">
      <w:pPr>
        <w:autoSpaceDE w:val="0"/>
        <w:autoSpaceDN w:val="0"/>
        <w:adjustRightInd w:val="0"/>
        <w:spacing w:after="0" w:line="240" w:lineRule="auto"/>
        <w:ind w:left="90"/>
        <w:jc w:val="both"/>
        <w:rPr>
          <w:rFonts w:ascii="Times New Roman" w:hAnsi="Times New Roman"/>
          <w:sz w:val="24"/>
          <w:szCs w:val="24"/>
        </w:rPr>
      </w:pPr>
      <w:r w:rsidRPr="003B632B">
        <w:rPr>
          <w:rFonts w:ascii="Times New Roman" w:hAnsi="Times New Roman"/>
          <w:sz w:val="24"/>
          <w:szCs w:val="24"/>
        </w:rPr>
        <w:t>•</w:t>
      </w:r>
      <w:r w:rsidRPr="003B632B">
        <w:rPr>
          <w:rFonts w:ascii="Times New Roman" w:hAnsi="Times New Roman"/>
          <w:sz w:val="24"/>
          <w:szCs w:val="24"/>
        </w:rPr>
        <w:tab/>
        <w:t>procijenile aktivnosti i sredstva potrebna za provedbu kapitalnih i EU projekata temeljem sklopljenih ugovora i dinamike provođenja aktivnosti u okviru istih</w:t>
      </w:r>
      <w:r w:rsidR="00F66FCB">
        <w:rPr>
          <w:rFonts w:ascii="Times New Roman" w:hAnsi="Times New Roman"/>
          <w:sz w:val="24"/>
          <w:szCs w:val="24"/>
        </w:rPr>
        <w:t>,</w:t>
      </w:r>
    </w:p>
    <w:p w14:paraId="17242ADE" w14:textId="77777777" w:rsidR="003B632B" w:rsidRPr="003B632B" w:rsidRDefault="003B632B" w:rsidP="003B632B">
      <w:pPr>
        <w:autoSpaceDE w:val="0"/>
        <w:autoSpaceDN w:val="0"/>
        <w:adjustRightInd w:val="0"/>
        <w:spacing w:after="0" w:line="240" w:lineRule="auto"/>
        <w:ind w:left="90"/>
        <w:jc w:val="both"/>
        <w:rPr>
          <w:rFonts w:ascii="Times New Roman" w:hAnsi="Times New Roman"/>
          <w:sz w:val="24"/>
          <w:szCs w:val="24"/>
        </w:rPr>
      </w:pPr>
    </w:p>
    <w:p w14:paraId="5D4D8BC4" w14:textId="43ADC41E" w:rsidR="003B632B" w:rsidRDefault="003B632B" w:rsidP="00F66FCB">
      <w:pPr>
        <w:autoSpaceDE w:val="0"/>
        <w:autoSpaceDN w:val="0"/>
        <w:adjustRightInd w:val="0"/>
        <w:spacing w:after="0" w:line="240" w:lineRule="auto"/>
        <w:ind w:left="90"/>
        <w:jc w:val="both"/>
        <w:rPr>
          <w:rFonts w:ascii="Times New Roman" w:hAnsi="Times New Roman"/>
          <w:sz w:val="24"/>
          <w:szCs w:val="24"/>
        </w:rPr>
      </w:pPr>
      <w:r w:rsidRPr="003B632B">
        <w:rPr>
          <w:rFonts w:ascii="Times New Roman" w:hAnsi="Times New Roman"/>
          <w:sz w:val="24"/>
          <w:szCs w:val="24"/>
        </w:rPr>
        <w:t>•</w:t>
      </w:r>
      <w:r w:rsidRPr="003B632B">
        <w:rPr>
          <w:rFonts w:ascii="Times New Roman" w:hAnsi="Times New Roman"/>
          <w:sz w:val="24"/>
          <w:szCs w:val="24"/>
        </w:rPr>
        <w:tab/>
        <w:t xml:space="preserve">rasporedio </w:t>
      </w:r>
      <w:r w:rsidR="00F66FCB">
        <w:rPr>
          <w:rFonts w:ascii="Times New Roman" w:hAnsi="Times New Roman"/>
          <w:sz w:val="24"/>
          <w:szCs w:val="24"/>
        </w:rPr>
        <w:t xml:space="preserve">točno </w:t>
      </w:r>
      <w:r w:rsidRPr="003B632B">
        <w:rPr>
          <w:rFonts w:ascii="Times New Roman" w:hAnsi="Times New Roman"/>
          <w:sz w:val="24"/>
          <w:szCs w:val="24"/>
        </w:rPr>
        <w:t>ostvareni višak poslovanja iz 202</w:t>
      </w:r>
      <w:r w:rsidR="00F66FCB">
        <w:rPr>
          <w:rFonts w:ascii="Times New Roman" w:hAnsi="Times New Roman"/>
          <w:sz w:val="24"/>
          <w:szCs w:val="24"/>
        </w:rPr>
        <w:t>4</w:t>
      </w:r>
      <w:r w:rsidRPr="003B632B">
        <w:rPr>
          <w:rFonts w:ascii="Times New Roman" w:hAnsi="Times New Roman"/>
          <w:sz w:val="24"/>
          <w:szCs w:val="24"/>
        </w:rPr>
        <w:t>. godine sukladno namjenama izvora financiranja iz kojeg potječe</w:t>
      </w:r>
      <w:r w:rsidR="00F66FCB">
        <w:rPr>
          <w:rFonts w:ascii="Times New Roman" w:hAnsi="Times New Roman"/>
          <w:sz w:val="24"/>
          <w:szCs w:val="24"/>
        </w:rPr>
        <w:t xml:space="preserve"> sukladno usvojenoj Odluci o raspodjeli rezultata poslovanja za 2024. godinu </w:t>
      </w:r>
      <w:r w:rsidR="00DA4902">
        <w:rPr>
          <w:rFonts w:ascii="Times New Roman" w:hAnsi="Times New Roman"/>
          <w:sz w:val="24"/>
          <w:szCs w:val="24"/>
        </w:rPr>
        <w:t xml:space="preserve">za Grad </w:t>
      </w:r>
      <w:r w:rsidR="00F66FCB">
        <w:rPr>
          <w:rFonts w:ascii="Times New Roman" w:hAnsi="Times New Roman"/>
          <w:sz w:val="24"/>
          <w:szCs w:val="24"/>
        </w:rPr>
        <w:t>(</w:t>
      </w:r>
      <w:r w:rsidR="00F66FCB" w:rsidRPr="00F66FCB">
        <w:rPr>
          <w:rFonts w:ascii="Times New Roman" w:hAnsi="Times New Roman"/>
          <w:sz w:val="24"/>
          <w:szCs w:val="24"/>
        </w:rPr>
        <w:t>KLASA: 400-08/23-01/06</w:t>
      </w:r>
      <w:r w:rsidR="00F66FCB">
        <w:rPr>
          <w:rFonts w:ascii="Times New Roman" w:hAnsi="Times New Roman"/>
          <w:sz w:val="24"/>
          <w:szCs w:val="24"/>
        </w:rPr>
        <w:t xml:space="preserve">, </w:t>
      </w:r>
      <w:r w:rsidR="00F66FCB" w:rsidRPr="00F66FCB">
        <w:rPr>
          <w:rFonts w:ascii="Times New Roman" w:hAnsi="Times New Roman"/>
          <w:sz w:val="24"/>
          <w:szCs w:val="24"/>
        </w:rPr>
        <w:t>URBROJ: 2117-10-03-25-34</w:t>
      </w:r>
      <w:r w:rsidR="00F66FCB">
        <w:rPr>
          <w:rFonts w:ascii="Times New Roman" w:hAnsi="Times New Roman"/>
          <w:sz w:val="24"/>
          <w:szCs w:val="24"/>
        </w:rPr>
        <w:t xml:space="preserve"> od </w:t>
      </w:r>
      <w:r w:rsidR="00F66FCB" w:rsidRPr="00F66FCB">
        <w:rPr>
          <w:rFonts w:ascii="Times New Roman" w:hAnsi="Times New Roman"/>
          <w:sz w:val="24"/>
          <w:szCs w:val="24"/>
        </w:rPr>
        <w:t>24. lipnja 2025. godine</w:t>
      </w:r>
      <w:r w:rsidR="00F66FCB">
        <w:rPr>
          <w:rFonts w:ascii="Times New Roman" w:hAnsi="Times New Roman"/>
          <w:sz w:val="24"/>
          <w:szCs w:val="24"/>
        </w:rPr>
        <w:t>)</w:t>
      </w:r>
      <w:r w:rsidR="00DA4902">
        <w:rPr>
          <w:rFonts w:ascii="Times New Roman" w:hAnsi="Times New Roman"/>
          <w:sz w:val="24"/>
          <w:szCs w:val="24"/>
        </w:rPr>
        <w:t xml:space="preserve"> i Odlukama o raspodjeli rezultata poslovanja za 2024. g . PK Grada Metkovića</w:t>
      </w:r>
      <w:r w:rsidR="00F66FCB">
        <w:rPr>
          <w:rFonts w:ascii="Times New Roman" w:hAnsi="Times New Roman"/>
          <w:sz w:val="24"/>
          <w:szCs w:val="24"/>
        </w:rPr>
        <w:t>, te</w:t>
      </w:r>
    </w:p>
    <w:p w14:paraId="03CD5A5A" w14:textId="77777777" w:rsidR="003B632B" w:rsidRPr="003B632B" w:rsidRDefault="003B632B" w:rsidP="003B632B">
      <w:pPr>
        <w:autoSpaceDE w:val="0"/>
        <w:autoSpaceDN w:val="0"/>
        <w:adjustRightInd w:val="0"/>
        <w:spacing w:after="0" w:line="240" w:lineRule="auto"/>
        <w:ind w:left="90"/>
        <w:jc w:val="both"/>
        <w:rPr>
          <w:rFonts w:ascii="Times New Roman" w:hAnsi="Times New Roman"/>
          <w:sz w:val="24"/>
          <w:szCs w:val="24"/>
        </w:rPr>
      </w:pPr>
    </w:p>
    <w:p w14:paraId="301AA4C7" w14:textId="02F7D591" w:rsidR="003B632B" w:rsidRDefault="003B632B" w:rsidP="003B632B">
      <w:pPr>
        <w:autoSpaceDE w:val="0"/>
        <w:autoSpaceDN w:val="0"/>
        <w:adjustRightInd w:val="0"/>
        <w:spacing w:after="0" w:line="240" w:lineRule="auto"/>
        <w:ind w:left="90"/>
        <w:jc w:val="both"/>
        <w:rPr>
          <w:rFonts w:ascii="Times New Roman" w:hAnsi="Times New Roman"/>
          <w:sz w:val="24"/>
          <w:szCs w:val="24"/>
        </w:rPr>
      </w:pPr>
      <w:r w:rsidRPr="003B632B">
        <w:rPr>
          <w:rFonts w:ascii="Times New Roman" w:hAnsi="Times New Roman"/>
          <w:sz w:val="24"/>
          <w:szCs w:val="24"/>
        </w:rPr>
        <w:t>•</w:t>
      </w:r>
      <w:r w:rsidRPr="003B632B">
        <w:rPr>
          <w:rFonts w:ascii="Times New Roman" w:hAnsi="Times New Roman"/>
          <w:sz w:val="24"/>
          <w:szCs w:val="24"/>
        </w:rPr>
        <w:tab/>
        <w:t>ponovno uravnotežio proračun.</w:t>
      </w:r>
    </w:p>
    <w:p w14:paraId="1ADCCCBE" w14:textId="77777777" w:rsidR="003B632B" w:rsidRDefault="003B632B" w:rsidP="00F32DF5">
      <w:pPr>
        <w:autoSpaceDE w:val="0"/>
        <w:autoSpaceDN w:val="0"/>
        <w:adjustRightInd w:val="0"/>
        <w:spacing w:after="0" w:line="240" w:lineRule="auto"/>
        <w:ind w:left="90"/>
        <w:jc w:val="both"/>
        <w:rPr>
          <w:rFonts w:ascii="Times New Roman" w:hAnsi="Times New Roman"/>
          <w:sz w:val="24"/>
          <w:szCs w:val="24"/>
        </w:rPr>
      </w:pPr>
    </w:p>
    <w:p w14:paraId="2D6E48B1" w14:textId="181C62F3" w:rsidR="0078176E" w:rsidRDefault="0078176E" w:rsidP="00F32DF5">
      <w:pPr>
        <w:autoSpaceDE w:val="0"/>
        <w:autoSpaceDN w:val="0"/>
        <w:adjustRightInd w:val="0"/>
        <w:spacing w:after="0" w:line="240" w:lineRule="auto"/>
        <w:ind w:left="90"/>
        <w:jc w:val="both"/>
        <w:rPr>
          <w:rFonts w:ascii="Times New Roman" w:hAnsi="Times New Roman"/>
          <w:sz w:val="24"/>
          <w:szCs w:val="24"/>
        </w:rPr>
      </w:pPr>
      <w:r w:rsidRPr="00476B67">
        <w:rPr>
          <w:rFonts w:ascii="Times New Roman" w:hAnsi="Times New Roman"/>
          <w:sz w:val="24"/>
          <w:szCs w:val="24"/>
        </w:rPr>
        <w:t>Temeljem svega navedenog bilo je nužno predložiti ove I. izmjene i dopune proračuna Grada Metkovića za 202</w:t>
      </w:r>
      <w:r w:rsidR="00F66FCB">
        <w:rPr>
          <w:rFonts w:ascii="Times New Roman" w:hAnsi="Times New Roman"/>
          <w:sz w:val="24"/>
          <w:szCs w:val="24"/>
        </w:rPr>
        <w:t>5</w:t>
      </w:r>
      <w:r w:rsidR="0011147E">
        <w:rPr>
          <w:rFonts w:ascii="Times New Roman" w:hAnsi="Times New Roman"/>
          <w:sz w:val="24"/>
          <w:szCs w:val="24"/>
        </w:rPr>
        <w:t>.</w:t>
      </w:r>
      <w:r w:rsidRPr="00476B67">
        <w:rPr>
          <w:rFonts w:ascii="Times New Roman" w:hAnsi="Times New Roman"/>
          <w:sz w:val="24"/>
          <w:szCs w:val="24"/>
        </w:rPr>
        <w:t xml:space="preserve"> godinu, te predlažem</w:t>
      </w:r>
      <w:r w:rsidR="00F66FCB">
        <w:rPr>
          <w:rFonts w:ascii="Times New Roman" w:hAnsi="Times New Roman"/>
          <w:sz w:val="24"/>
          <w:szCs w:val="24"/>
        </w:rPr>
        <w:t>o</w:t>
      </w:r>
      <w:r w:rsidRPr="00476B67">
        <w:rPr>
          <w:rFonts w:ascii="Times New Roman" w:hAnsi="Times New Roman"/>
          <w:sz w:val="24"/>
          <w:szCs w:val="24"/>
        </w:rPr>
        <w:t xml:space="preserve"> Gradskom vijeću Grada Metkovića razmatranje i usvajanje istih.</w:t>
      </w:r>
    </w:p>
    <w:p w14:paraId="07E36CF1" w14:textId="77777777" w:rsidR="00E00F77" w:rsidRDefault="00E00F77"/>
    <w:sectPr w:rsidR="00E00F77" w:rsidSect="00FF33CC">
      <w:footerReference w:type="default" r:id="rId9"/>
      <w:pgSz w:w="11906" w:h="16838"/>
      <w:pgMar w:top="720" w:right="1274" w:bottom="720" w:left="900" w:header="709" w:footer="709" w:gutter="0"/>
      <w:pgNumType w:start="3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E580F" w14:textId="77777777" w:rsidR="00581A41" w:rsidRDefault="00581A41">
      <w:pPr>
        <w:spacing w:after="0" w:line="240" w:lineRule="auto"/>
      </w:pPr>
      <w:r>
        <w:separator/>
      </w:r>
    </w:p>
  </w:endnote>
  <w:endnote w:type="continuationSeparator" w:id="0">
    <w:p w14:paraId="51ABF990" w14:textId="77777777" w:rsidR="00581A41" w:rsidRDefault="00581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810783"/>
      <w:docPartObj>
        <w:docPartGallery w:val="Page Numbers (Bottom of Page)"/>
        <w:docPartUnique/>
      </w:docPartObj>
    </w:sdtPr>
    <w:sdtContent>
      <w:p w14:paraId="6F435348" w14:textId="1BE328ED" w:rsidR="00FF33CC" w:rsidRDefault="00FF33CC">
        <w:pPr>
          <w:pStyle w:val="Podnoje"/>
          <w:jc w:val="center"/>
        </w:pPr>
        <w:r>
          <w:fldChar w:fldCharType="begin"/>
        </w:r>
        <w:r>
          <w:instrText>PAGE   \* MERGEFORMAT</w:instrText>
        </w:r>
        <w:r>
          <w:fldChar w:fldCharType="separate"/>
        </w:r>
        <w:r>
          <w:t>2</w:t>
        </w:r>
        <w:r>
          <w:fldChar w:fldCharType="end"/>
        </w:r>
      </w:p>
    </w:sdtContent>
  </w:sdt>
  <w:p w14:paraId="72532EA6" w14:textId="77777777" w:rsidR="00D9669F" w:rsidRDefault="00D9669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3E607" w14:textId="77777777" w:rsidR="00581A41" w:rsidRDefault="00581A41">
      <w:pPr>
        <w:spacing w:after="0" w:line="240" w:lineRule="auto"/>
      </w:pPr>
      <w:r>
        <w:separator/>
      </w:r>
    </w:p>
  </w:footnote>
  <w:footnote w:type="continuationSeparator" w:id="0">
    <w:p w14:paraId="0B1EE27D" w14:textId="77777777" w:rsidR="00581A41" w:rsidRDefault="00581A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3A0"/>
    <w:multiLevelType w:val="hybridMultilevel"/>
    <w:tmpl w:val="A70E715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A64340"/>
    <w:multiLevelType w:val="hybridMultilevel"/>
    <w:tmpl w:val="9D007DAC"/>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1693369C"/>
    <w:multiLevelType w:val="hybridMultilevel"/>
    <w:tmpl w:val="B0CAB4BC"/>
    <w:lvl w:ilvl="0" w:tplc="041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3" w15:restartNumberingAfterBreak="0">
    <w:nsid w:val="18C74FE9"/>
    <w:multiLevelType w:val="hybridMultilevel"/>
    <w:tmpl w:val="117AD74A"/>
    <w:lvl w:ilvl="0" w:tplc="041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4" w15:restartNumberingAfterBreak="0">
    <w:nsid w:val="19051D62"/>
    <w:multiLevelType w:val="hybridMultilevel"/>
    <w:tmpl w:val="03BEF4FE"/>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1E0B45F8"/>
    <w:multiLevelType w:val="hybridMultilevel"/>
    <w:tmpl w:val="FC304B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F2F7353"/>
    <w:multiLevelType w:val="hybridMultilevel"/>
    <w:tmpl w:val="28D28D46"/>
    <w:lvl w:ilvl="0" w:tplc="DBDC1894">
      <w:start w:val="1"/>
      <w:numFmt w:val="upperLetter"/>
      <w:lvlText w:val="%1."/>
      <w:lvlJc w:val="left"/>
      <w:pPr>
        <w:ind w:left="3600" w:hanging="360"/>
      </w:pPr>
      <w:rPr>
        <w:rFonts w:cs="Times New Roman" w:hint="default"/>
      </w:rPr>
    </w:lvl>
    <w:lvl w:ilvl="1" w:tplc="041A0019" w:tentative="1">
      <w:start w:val="1"/>
      <w:numFmt w:val="lowerLetter"/>
      <w:lvlText w:val="%2."/>
      <w:lvlJc w:val="left"/>
      <w:pPr>
        <w:ind w:left="4320" w:hanging="360"/>
      </w:pPr>
      <w:rPr>
        <w:rFonts w:cs="Times New Roman"/>
      </w:rPr>
    </w:lvl>
    <w:lvl w:ilvl="2" w:tplc="041A001B" w:tentative="1">
      <w:start w:val="1"/>
      <w:numFmt w:val="lowerRoman"/>
      <w:lvlText w:val="%3."/>
      <w:lvlJc w:val="right"/>
      <w:pPr>
        <w:ind w:left="5040" w:hanging="180"/>
      </w:pPr>
      <w:rPr>
        <w:rFonts w:cs="Times New Roman"/>
      </w:rPr>
    </w:lvl>
    <w:lvl w:ilvl="3" w:tplc="041A000F" w:tentative="1">
      <w:start w:val="1"/>
      <w:numFmt w:val="decimal"/>
      <w:lvlText w:val="%4."/>
      <w:lvlJc w:val="left"/>
      <w:pPr>
        <w:ind w:left="5760" w:hanging="360"/>
      </w:pPr>
      <w:rPr>
        <w:rFonts w:cs="Times New Roman"/>
      </w:rPr>
    </w:lvl>
    <w:lvl w:ilvl="4" w:tplc="041A0019" w:tentative="1">
      <w:start w:val="1"/>
      <w:numFmt w:val="lowerLetter"/>
      <w:lvlText w:val="%5."/>
      <w:lvlJc w:val="left"/>
      <w:pPr>
        <w:ind w:left="6480" w:hanging="360"/>
      </w:pPr>
      <w:rPr>
        <w:rFonts w:cs="Times New Roman"/>
      </w:rPr>
    </w:lvl>
    <w:lvl w:ilvl="5" w:tplc="041A001B" w:tentative="1">
      <w:start w:val="1"/>
      <w:numFmt w:val="lowerRoman"/>
      <w:lvlText w:val="%6."/>
      <w:lvlJc w:val="right"/>
      <w:pPr>
        <w:ind w:left="7200" w:hanging="180"/>
      </w:pPr>
      <w:rPr>
        <w:rFonts w:cs="Times New Roman"/>
      </w:rPr>
    </w:lvl>
    <w:lvl w:ilvl="6" w:tplc="041A000F" w:tentative="1">
      <w:start w:val="1"/>
      <w:numFmt w:val="decimal"/>
      <w:lvlText w:val="%7."/>
      <w:lvlJc w:val="left"/>
      <w:pPr>
        <w:ind w:left="7920" w:hanging="360"/>
      </w:pPr>
      <w:rPr>
        <w:rFonts w:cs="Times New Roman"/>
      </w:rPr>
    </w:lvl>
    <w:lvl w:ilvl="7" w:tplc="041A0019" w:tentative="1">
      <w:start w:val="1"/>
      <w:numFmt w:val="lowerLetter"/>
      <w:lvlText w:val="%8."/>
      <w:lvlJc w:val="left"/>
      <w:pPr>
        <w:ind w:left="8640" w:hanging="360"/>
      </w:pPr>
      <w:rPr>
        <w:rFonts w:cs="Times New Roman"/>
      </w:rPr>
    </w:lvl>
    <w:lvl w:ilvl="8" w:tplc="041A001B" w:tentative="1">
      <w:start w:val="1"/>
      <w:numFmt w:val="lowerRoman"/>
      <w:lvlText w:val="%9."/>
      <w:lvlJc w:val="right"/>
      <w:pPr>
        <w:ind w:left="9360" w:hanging="180"/>
      </w:pPr>
      <w:rPr>
        <w:rFonts w:cs="Times New Roman"/>
      </w:rPr>
    </w:lvl>
  </w:abstractNum>
  <w:abstractNum w:abstractNumId="7" w15:restartNumberingAfterBreak="0">
    <w:nsid w:val="20F4752A"/>
    <w:multiLevelType w:val="hybridMultilevel"/>
    <w:tmpl w:val="3F02B37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62D4E45"/>
    <w:multiLevelType w:val="hybridMultilevel"/>
    <w:tmpl w:val="F84AC5D2"/>
    <w:lvl w:ilvl="0" w:tplc="FE325890">
      <w:start w:val="1"/>
      <w:numFmt w:val="upperLetter"/>
      <w:lvlText w:val="%1."/>
      <w:lvlJc w:val="left"/>
      <w:pPr>
        <w:ind w:left="3240" w:hanging="360"/>
      </w:pPr>
      <w:rPr>
        <w:rFonts w:cs="Times New Roman" w:hint="default"/>
      </w:rPr>
    </w:lvl>
    <w:lvl w:ilvl="1" w:tplc="041A0019" w:tentative="1">
      <w:start w:val="1"/>
      <w:numFmt w:val="lowerLetter"/>
      <w:lvlText w:val="%2."/>
      <w:lvlJc w:val="left"/>
      <w:pPr>
        <w:ind w:left="3960" w:hanging="360"/>
      </w:pPr>
      <w:rPr>
        <w:rFonts w:cs="Times New Roman"/>
      </w:rPr>
    </w:lvl>
    <w:lvl w:ilvl="2" w:tplc="041A001B" w:tentative="1">
      <w:start w:val="1"/>
      <w:numFmt w:val="lowerRoman"/>
      <w:lvlText w:val="%3."/>
      <w:lvlJc w:val="right"/>
      <w:pPr>
        <w:ind w:left="4680" w:hanging="180"/>
      </w:pPr>
      <w:rPr>
        <w:rFonts w:cs="Times New Roman"/>
      </w:rPr>
    </w:lvl>
    <w:lvl w:ilvl="3" w:tplc="041A000F" w:tentative="1">
      <w:start w:val="1"/>
      <w:numFmt w:val="decimal"/>
      <w:lvlText w:val="%4."/>
      <w:lvlJc w:val="left"/>
      <w:pPr>
        <w:ind w:left="5400" w:hanging="360"/>
      </w:pPr>
      <w:rPr>
        <w:rFonts w:cs="Times New Roman"/>
      </w:rPr>
    </w:lvl>
    <w:lvl w:ilvl="4" w:tplc="041A0019" w:tentative="1">
      <w:start w:val="1"/>
      <w:numFmt w:val="lowerLetter"/>
      <w:lvlText w:val="%5."/>
      <w:lvlJc w:val="left"/>
      <w:pPr>
        <w:ind w:left="6120" w:hanging="360"/>
      </w:pPr>
      <w:rPr>
        <w:rFonts w:cs="Times New Roman"/>
      </w:rPr>
    </w:lvl>
    <w:lvl w:ilvl="5" w:tplc="041A001B" w:tentative="1">
      <w:start w:val="1"/>
      <w:numFmt w:val="lowerRoman"/>
      <w:lvlText w:val="%6."/>
      <w:lvlJc w:val="right"/>
      <w:pPr>
        <w:ind w:left="6840" w:hanging="180"/>
      </w:pPr>
      <w:rPr>
        <w:rFonts w:cs="Times New Roman"/>
      </w:rPr>
    </w:lvl>
    <w:lvl w:ilvl="6" w:tplc="041A000F" w:tentative="1">
      <w:start w:val="1"/>
      <w:numFmt w:val="decimal"/>
      <w:lvlText w:val="%7."/>
      <w:lvlJc w:val="left"/>
      <w:pPr>
        <w:ind w:left="7560" w:hanging="360"/>
      </w:pPr>
      <w:rPr>
        <w:rFonts w:cs="Times New Roman"/>
      </w:rPr>
    </w:lvl>
    <w:lvl w:ilvl="7" w:tplc="041A0019" w:tentative="1">
      <w:start w:val="1"/>
      <w:numFmt w:val="lowerLetter"/>
      <w:lvlText w:val="%8."/>
      <w:lvlJc w:val="left"/>
      <w:pPr>
        <w:ind w:left="8280" w:hanging="360"/>
      </w:pPr>
      <w:rPr>
        <w:rFonts w:cs="Times New Roman"/>
      </w:rPr>
    </w:lvl>
    <w:lvl w:ilvl="8" w:tplc="041A001B" w:tentative="1">
      <w:start w:val="1"/>
      <w:numFmt w:val="lowerRoman"/>
      <w:lvlText w:val="%9."/>
      <w:lvlJc w:val="right"/>
      <w:pPr>
        <w:ind w:left="9000" w:hanging="180"/>
      </w:pPr>
      <w:rPr>
        <w:rFonts w:cs="Times New Roman"/>
      </w:rPr>
    </w:lvl>
  </w:abstractNum>
  <w:abstractNum w:abstractNumId="9" w15:restartNumberingAfterBreak="0">
    <w:nsid w:val="27D960A4"/>
    <w:multiLevelType w:val="hybridMultilevel"/>
    <w:tmpl w:val="863AC556"/>
    <w:lvl w:ilvl="0" w:tplc="85B84E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BC154FF"/>
    <w:multiLevelType w:val="hybridMultilevel"/>
    <w:tmpl w:val="E17836AA"/>
    <w:lvl w:ilvl="0" w:tplc="041A000B">
      <w:start w:val="1"/>
      <w:numFmt w:val="bullet"/>
      <w:lvlText w:val=""/>
      <w:lvlJc w:val="left"/>
      <w:pPr>
        <w:ind w:left="1146" w:hanging="360"/>
      </w:pPr>
      <w:rPr>
        <w:rFonts w:ascii="Wingdings" w:hAnsi="Wingding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1" w15:restartNumberingAfterBreak="0">
    <w:nsid w:val="2BC44310"/>
    <w:multiLevelType w:val="hybridMultilevel"/>
    <w:tmpl w:val="7AF44204"/>
    <w:lvl w:ilvl="0" w:tplc="6DCC8DA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5FC460E"/>
    <w:multiLevelType w:val="hybridMultilevel"/>
    <w:tmpl w:val="B3A8C4E8"/>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63B4200"/>
    <w:multiLevelType w:val="hybridMultilevel"/>
    <w:tmpl w:val="AEB87F8E"/>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7C370B2"/>
    <w:multiLevelType w:val="hybridMultilevel"/>
    <w:tmpl w:val="CA1E5FA6"/>
    <w:lvl w:ilvl="0" w:tplc="830E10B2">
      <w:start w:val="1"/>
      <w:numFmt w:val="decimal"/>
      <w:lvlText w:val="%1."/>
      <w:lvlJc w:val="left"/>
      <w:pPr>
        <w:ind w:left="720" w:hanging="360"/>
      </w:pPr>
      <w:rPr>
        <w:rFonts w:cs="Tahoma"/>
        <w:color w:val="00000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5" w15:restartNumberingAfterBreak="0">
    <w:nsid w:val="38E30BDB"/>
    <w:multiLevelType w:val="hybridMultilevel"/>
    <w:tmpl w:val="1B804C1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B1B3110"/>
    <w:multiLevelType w:val="hybridMultilevel"/>
    <w:tmpl w:val="D2C6B59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0426FB7"/>
    <w:multiLevelType w:val="hybridMultilevel"/>
    <w:tmpl w:val="05B4098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12B4893"/>
    <w:multiLevelType w:val="hybridMultilevel"/>
    <w:tmpl w:val="B79686A0"/>
    <w:lvl w:ilvl="0" w:tplc="FBA0CFA6">
      <w:start w:val="5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4732279"/>
    <w:multiLevelType w:val="hybridMultilevel"/>
    <w:tmpl w:val="0FCA024E"/>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8576A13"/>
    <w:multiLevelType w:val="hybridMultilevel"/>
    <w:tmpl w:val="FE906288"/>
    <w:lvl w:ilvl="0" w:tplc="041A000F">
      <w:start w:val="7"/>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1" w15:restartNumberingAfterBreak="0">
    <w:nsid w:val="48DD19B2"/>
    <w:multiLevelType w:val="hybridMultilevel"/>
    <w:tmpl w:val="7F5C58C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8F52481"/>
    <w:multiLevelType w:val="hybridMultilevel"/>
    <w:tmpl w:val="25D6EDD0"/>
    <w:lvl w:ilvl="0" w:tplc="C3788F18">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3" w15:restartNumberingAfterBreak="0">
    <w:nsid w:val="49561E6A"/>
    <w:multiLevelType w:val="hybridMultilevel"/>
    <w:tmpl w:val="C32C287A"/>
    <w:lvl w:ilvl="0" w:tplc="AF8C223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AD63123"/>
    <w:multiLevelType w:val="hybridMultilevel"/>
    <w:tmpl w:val="78BE7C0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0662A6E"/>
    <w:multiLevelType w:val="hybridMultilevel"/>
    <w:tmpl w:val="DE363F28"/>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6" w15:restartNumberingAfterBreak="0">
    <w:nsid w:val="55DE001F"/>
    <w:multiLevelType w:val="hybridMultilevel"/>
    <w:tmpl w:val="C32C287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A3901DF"/>
    <w:multiLevelType w:val="hybridMultilevel"/>
    <w:tmpl w:val="34D2D0F8"/>
    <w:lvl w:ilvl="0" w:tplc="312600E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F446F21"/>
    <w:multiLevelType w:val="hybridMultilevel"/>
    <w:tmpl w:val="CE9A658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2D266B7"/>
    <w:multiLevelType w:val="hybridMultilevel"/>
    <w:tmpl w:val="9B162B2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4A6797B"/>
    <w:multiLevelType w:val="hybridMultilevel"/>
    <w:tmpl w:val="1FA2CBBC"/>
    <w:lvl w:ilvl="0" w:tplc="920EC2B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7697B74"/>
    <w:multiLevelType w:val="hybridMultilevel"/>
    <w:tmpl w:val="0EE008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8997560"/>
    <w:multiLevelType w:val="hybridMultilevel"/>
    <w:tmpl w:val="C2C8E41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A7E2EDC"/>
    <w:multiLevelType w:val="hybridMultilevel"/>
    <w:tmpl w:val="5A723782"/>
    <w:lvl w:ilvl="0" w:tplc="3ABA71C6">
      <w:start w:val="4"/>
      <w:numFmt w:val="decimal"/>
      <w:lvlText w:val="%1."/>
      <w:lvlJc w:val="left"/>
      <w:pPr>
        <w:ind w:left="1070"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4" w15:restartNumberingAfterBreak="0">
    <w:nsid w:val="6C413F71"/>
    <w:multiLevelType w:val="hybridMultilevel"/>
    <w:tmpl w:val="04C083C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CA23E9C"/>
    <w:multiLevelType w:val="hybridMultilevel"/>
    <w:tmpl w:val="837A57B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E631290"/>
    <w:multiLevelType w:val="hybridMultilevel"/>
    <w:tmpl w:val="A574D61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F347FB6"/>
    <w:multiLevelType w:val="hybridMultilevel"/>
    <w:tmpl w:val="905A682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F597500"/>
    <w:multiLevelType w:val="hybridMultilevel"/>
    <w:tmpl w:val="6F023A48"/>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9" w15:restartNumberingAfterBreak="0">
    <w:nsid w:val="6F8633A6"/>
    <w:multiLevelType w:val="hybridMultilevel"/>
    <w:tmpl w:val="A0C6606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5AA490C"/>
    <w:multiLevelType w:val="hybridMultilevel"/>
    <w:tmpl w:val="CB8C5E5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94A625F"/>
    <w:multiLevelType w:val="hybridMultilevel"/>
    <w:tmpl w:val="ED1E519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BC515C7"/>
    <w:multiLevelType w:val="hybridMultilevel"/>
    <w:tmpl w:val="4FD28CB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F5E7B4C"/>
    <w:multiLevelType w:val="hybridMultilevel"/>
    <w:tmpl w:val="3DEE67F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48547000">
    <w:abstractNumId w:val="18"/>
  </w:num>
  <w:num w:numId="2" w16cid:durableId="1528986200">
    <w:abstractNumId w:val="22"/>
  </w:num>
  <w:num w:numId="3" w16cid:durableId="1452505839">
    <w:abstractNumId w:val="25"/>
  </w:num>
  <w:num w:numId="4" w16cid:durableId="17856105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289713">
    <w:abstractNumId w:val="38"/>
  </w:num>
  <w:num w:numId="6" w16cid:durableId="21152066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9414693">
    <w:abstractNumId w:val="14"/>
  </w:num>
  <w:num w:numId="8" w16cid:durableId="17422929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843156">
    <w:abstractNumId w:val="20"/>
  </w:num>
  <w:num w:numId="10" w16cid:durableId="1240749925">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5560212">
    <w:abstractNumId w:val="1"/>
  </w:num>
  <w:num w:numId="12" w16cid:durableId="2866613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4080565">
    <w:abstractNumId w:val="8"/>
  </w:num>
  <w:num w:numId="14" w16cid:durableId="2139758967">
    <w:abstractNumId w:val="6"/>
  </w:num>
  <w:num w:numId="15" w16cid:durableId="282929167">
    <w:abstractNumId w:val="33"/>
  </w:num>
  <w:num w:numId="16" w16cid:durableId="1704792954">
    <w:abstractNumId w:val="19"/>
  </w:num>
  <w:num w:numId="17" w16cid:durableId="566261849">
    <w:abstractNumId w:val="5"/>
  </w:num>
  <w:num w:numId="18" w16cid:durableId="760373606">
    <w:abstractNumId w:val="36"/>
  </w:num>
  <w:num w:numId="19" w16cid:durableId="237598474">
    <w:abstractNumId w:val="39"/>
  </w:num>
  <w:num w:numId="20" w16cid:durableId="2085292556">
    <w:abstractNumId w:val="35"/>
  </w:num>
  <w:num w:numId="21" w16cid:durableId="1334185636">
    <w:abstractNumId w:val="41"/>
  </w:num>
  <w:num w:numId="22" w16cid:durableId="1379433440">
    <w:abstractNumId w:val="32"/>
  </w:num>
  <w:num w:numId="23" w16cid:durableId="2095786084">
    <w:abstractNumId w:val="40"/>
  </w:num>
  <w:num w:numId="24" w16cid:durableId="1578320114">
    <w:abstractNumId w:val="42"/>
  </w:num>
  <w:num w:numId="25" w16cid:durableId="11498894">
    <w:abstractNumId w:val="7"/>
  </w:num>
  <w:num w:numId="26" w16cid:durableId="1749032004">
    <w:abstractNumId w:val="43"/>
  </w:num>
  <w:num w:numId="27" w16cid:durableId="96365717">
    <w:abstractNumId w:val="27"/>
  </w:num>
  <w:num w:numId="28" w16cid:durableId="1444110888">
    <w:abstractNumId w:val="31"/>
  </w:num>
  <w:num w:numId="29" w16cid:durableId="2060859469">
    <w:abstractNumId w:val="30"/>
  </w:num>
  <w:num w:numId="30" w16cid:durableId="725641443">
    <w:abstractNumId w:val="11"/>
  </w:num>
  <w:num w:numId="31" w16cid:durableId="182329452">
    <w:abstractNumId w:val="16"/>
  </w:num>
  <w:num w:numId="32" w16cid:durableId="468327979">
    <w:abstractNumId w:val="0"/>
  </w:num>
  <w:num w:numId="33" w16cid:durableId="1653288985">
    <w:abstractNumId w:val="21"/>
  </w:num>
  <w:num w:numId="34" w16cid:durableId="675116748">
    <w:abstractNumId w:val="13"/>
  </w:num>
  <w:num w:numId="35" w16cid:durableId="365370368">
    <w:abstractNumId w:val="28"/>
  </w:num>
  <w:num w:numId="36" w16cid:durableId="303242348">
    <w:abstractNumId w:val="23"/>
  </w:num>
  <w:num w:numId="37" w16cid:durableId="585068026">
    <w:abstractNumId w:val="9"/>
  </w:num>
  <w:num w:numId="38" w16cid:durableId="56587115">
    <w:abstractNumId w:val="26"/>
  </w:num>
  <w:num w:numId="39" w16cid:durableId="992030931">
    <w:abstractNumId w:val="10"/>
  </w:num>
  <w:num w:numId="40" w16cid:durableId="1926305405">
    <w:abstractNumId w:val="34"/>
  </w:num>
  <w:num w:numId="41" w16cid:durableId="712659211">
    <w:abstractNumId w:val="2"/>
  </w:num>
  <w:num w:numId="42" w16cid:durableId="1612473250">
    <w:abstractNumId w:val="3"/>
  </w:num>
  <w:num w:numId="43" w16cid:durableId="947660818">
    <w:abstractNumId w:val="29"/>
  </w:num>
  <w:num w:numId="44" w16cid:durableId="286745797">
    <w:abstractNumId w:val="12"/>
  </w:num>
  <w:num w:numId="45" w16cid:durableId="414477073">
    <w:abstractNumId w:val="15"/>
  </w:num>
  <w:num w:numId="46" w16cid:durableId="393628858">
    <w:abstractNumId w:val="24"/>
  </w:num>
  <w:num w:numId="47" w16cid:durableId="1062363921">
    <w:abstractNumId w:val="17"/>
  </w:num>
  <w:num w:numId="48" w16cid:durableId="227499865">
    <w:abstractNumId w:val="4"/>
  </w:num>
  <w:num w:numId="49" w16cid:durableId="186096447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76E"/>
    <w:rsid w:val="00005E99"/>
    <w:rsid w:val="00016C2F"/>
    <w:rsid w:val="00022E65"/>
    <w:rsid w:val="00023662"/>
    <w:rsid w:val="000401E7"/>
    <w:rsid w:val="00046A10"/>
    <w:rsid w:val="00047AC2"/>
    <w:rsid w:val="000570C2"/>
    <w:rsid w:val="0007194B"/>
    <w:rsid w:val="000A2526"/>
    <w:rsid w:val="000B1CC7"/>
    <w:rsid w:val="000C0609"/>
    <w:rsid w:val="000C0713"/>
    <w:rsid w:val="000D4405"/>
    <w:rsid w:val="000E45DA"/>
    <w:rsid w:val="000F00DC"/>
    <w:rsid w:val="0010613C"/>
    <w:rsid w:val="00111016"/>
    <w:rsid w:val="0011147E"/>
    <w:rsid w:val="0011748D"/>
    <w:rsid w:val="001455F3"/>
    <w:rsid w:val="00167478"/>
    <w:rsid w:val="00181F03"/>
    <w:rsid w:val="00195A99"/>
    <w:rsid w:val="001C4537"/>
    <w:rsid w:val="001D6E12"/>
    <w:rsid w:val="001D750C"/>
    <w:rsid w:val="001E5404"/>
    <w:rsid w:val="001F7C25"/>
    <w:rsid w:val="002058C1"/>
    <w:rsid w:val="00220447"/>
    <w:rsid w:val="00232E12"/>
    <w:rsid w:val="00236C0C"/>
    <w:rsid w:val="00260A4D"/>
    <w:rsid w:val="0029087E"/>
    <w:rsid w:val="002957B0"/>
    <w:rsid w:val="002B74C4"/>
    <w:rsid w:val="002C6A90"/>
    <w:rsid w:val="002E7AEF"/>
    <w:rsid w:val="0030744B"/>
    <w:rsid w:val="00311D70"/>
    <w:rsid w:val="00346810"/>
    <w:rsid w:val="003B55A9"/>
    <w:rsid w:val="003B632B"/>
    <w:rsid w:val="003E0734"/>
    <w:rsid w:val="003E41F4"/>
    <w:rsid w:val="003E6B4A"/>
    <w:rsid w:val="00401E6E"/>
    <w:rsid w:val="004127F0"/>
    <w:rsid w:val="0042276A"/>
    <w:rsid w:val="00423702"/>
    <w:rsid w:val="00445CDB"/>
    <w:rsid w:val="004473B9"/>
    <w:rsid w:val="00460111"/>
    <w:rsid w:val="004829FB"/>
    <w:rsid w:val="004A6E49"/>
    <w:rsid w:val="004C0A6C"/>
    <w:rsid w:val="004E31DB"/>
    <w:rsid w:val="004E53FD"/>
    <w:rsid w:val="004F647A"/>
    <w:rsid w:val="00500258"/>
    <w:rsid w:val="0050349B"/>
    <w:rsid w:val="0053464A"/>
    <w:rsid w:val="00544949"/>
    <w:rsid w:val="005479F4"/>
    <w:rsid w:val="00551711"/>
    <w:rsid w:val="005549A2"/>
    <w:rsid w:val="0056478A"/>
    <w:rsid w:val="00581A41"/>
    <w:rsid w:val="005A5CDA"/>
    <w:rsid w:val="005A7812"/>
    <w:rsid w:val="005B39ED"/>
    <w:rsid w:val="005C323D"/>
    <w:rsid w:val="005D2A93"/>
    <w:rsid w:val="005F4F76"/>
    <w:rsid w:val="00604D42"/>
    <w:rsid w:val="00610DFF"/>
    <w:rsid w:val="00612477"/>
    <w:rsid w:val="00641D46"/>
    <w:rsid w:val="00650637"/>
    <w:rsid w:val="006723BA"/>
    <w:rsid w:val="00681344"/>
    <w:rsid w:val="006A6407"/>
    <w:rsid w:val="006C7FF3"/>
    <w:rsid w:val="006D1078"/>
    <w:rsid w:val="006E06C4"/>
    <w:rsid w:val="007147EE"/>
    <w:rsid w:val="00737291"/>
    <w:rsid w:val="007815D4"/>
    <w:rsid w:val="0078176E"/>
    <w:rsid w:val="007928A2"/>
    <w:rsid w:val="00794C65"/>
    <w:rsid w:val="007A229A"/>
    <w:rsid w:val="007B69E3"/>
    <w:rsid w:val="007D433A"/>
    <w:rsid w:val="00876765"/>
    <w:rsid w:val="00877244"/>
    <w:rsid w:val="00887676"/>
    <w:rsid w:val="00890BBB"/>
    <w:rsid w:val="00894C33"/>
    <w:rsid w:val="008C2043"/>
    <w:rsid w:val="008E433E"/>
    <w:rsid w:val="008F0794"/>
    <w:rsid w:val="008F1849"/>
    <w:rsid w:val="00901FA2"/>
    <w:rsid w:val="00934B02"/>
    <w:rsid w:val="0094165A"/>
    <w:rsid w:val="0094412B"/>
    <w:rsid w:val="0095209E"/>
    <w:rsid w:val="009B7C72"/>
    <w:rsid w:val="009C5745"/>
    <w:rsid w:val="009C6B4F"/>
    <w:rsid w:val="009E7265"/>
    <w:rsid w:val="00A03950"/>
    <w:rsid w:val="00A30516"/>
    <w:rsid w:val="00A338CC"/>
    <w:rsid w:val="00A4089A"/>
    <w:rsid w:val="00A501CC"/>
    <w:rsid w:val="00A73921"/>
    <w:rsid w:val="00A93600"/>
    <w:rsid w:val="00AA6F30"/>
    <w:rsid w:val="00AB15C6"/>
    <w:rsid w:val="00AB2273"/>
    <w:rsid w:val="00AC2F2F"/>
    <w:rsid w:val="00B0251E"/>
    <w:rsid w:val="00B21B49"/>
    <w:rsid w:val="00B4014C"/>
    <w:rsid w:val="00B44125"/>
    <w:rsid w:val="00B53DD6"/>
    <w:rsid w:val="00B6400C"/>
    <w:rsid w:val="00B72A9F"/>
    <w:rsid w:val="00B77CD3"/>
    <w:rsid w:val="00B77DC7"/>
    <w:rsid w:val="00B871FA"/>
    <w:rsid w:val="00B90DCD"/>
    <w:rsid w:val="00BA1E92"/>
    <w:rsid w:val="00BC0B88"/>
    <w:rsid w:val="00BD0547"/>
    <w:rsid w:val="00BF6A25"/>
    <w:rsid w:val="00C063C6"/>
    <w:rsid w:val="00C44BAD"/>
    <w:rsid w:val="00C450E6"/>
    <w:rsid w:val="00C6489B"/>
    <w:rsid w:val="00CB4973"/>
    <w:rsid w:val="00CE3E72"/>
    <w:rsid w:val="00CE441C"/>
    <w:rsid w:val="00D01127"/>
    <w:rsid w:val="00D02252"/>
    <w:rsid w:val="00D12157"/>
    <w:rsid w:val="00D216C9"/>
    <w:rsid w:val="00D56E80"/>
    <w:rsid w:val="00D9669F"/>
    <w:rsid w:val="00DA3831"/>
    <w:rsid w:val="00DA4902"/>
    <w:rsid w:val="00DD0FC5"/>
    <w:rsid w:val="00DD5902"/>
    <w:rsid w:val="00E00F77"/>
    <w:rsid w:val="00E0238B"/>
    <w:rsid w:val="00E2026E"/>
    <w:rsid w:val="00E31AC7"/>
    <w:rsid w:val="00E32C3A"/>
    <w:rsid w:val="00E43070"/>
    <w:rsid w:val="00E55AAE"/>
    <w:rsid w:val="00E61028"/>
    <w:rsid w:val="00E678B1"/>
    <w:rsid w:val="00E77CF9"/>
    <w:rsid w:val="00E806FA"/>
    <w:rsid w:val="00E87B3F"/>
    <w:rsid w:val="00EA4805"/>
    <w:rsid w:val="00EB263D"/>
    <w:rsid w:val="00EC51FC"/>
    <w:rsid w:val="00EC536F"/>
    <w:rsid w:val="00ED0420"/>
    <w:rsid w:val="00EF2CFF"/>
    <w:rsid w:val="00F10EBA"/>
    <w:rsid w:val="00F12F40"/>
    <w:rsid w:val="00F20D87"/>
    <w:rsid w:val="00F217BA"/>
    <w:rsid w:val="00F2329E"/>
    <w:rsid w:val="00F32DF5"/>
    <w:rsid w:val="00F33A86"/>
    <w:rsid w:val="00F33D1A"/>
    <w:rsid w:val="00F3450A"/>
    <w:rsid w:val="00F3608C"/>
    <w:rsid w:val="00F66FCB"/>
    <w:rsid w:val="00F74B9F"/>
    <w:rsid w:val="00F7587A"/>
    <w:rsid w:val="00F936B8"/>
    <w:rsid w:val="00F96FD0"/>
    <w:rsid w:val="00FC27D0"/>
    <w:rsid w:val="00FD124B"/>
    <w:rsid w:val="00FD2B89"/>
    <w:rsid w:val="00FD2D8E"/>
    <w:rsid w:val="00FD3395"/>
    <w:rsid w:val="00FF33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3D08F"/>
  <w15:docId w15:val="{B9972E81-3DBF-44CA-9C0E-DA0B5279E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76E"/>
    <w:pPr>
      <w:spacing w:after="200" w:line="276" w:lineRule="auto"/>
    </w:pPr>
    <w:rPr>
      <w:rFonts w:ascii="Calibri" w:eastAsia="Calibri" w:hAnsi="Calibri" w:cs="Times New Roman"/>
      <w:kern w:val="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8176E"/>
    <w:pPr>
      <w:ind w:left="720"/>
      <w:contextualSpacing/>
    </w:pPr>
  </w:style>
  <w:style w:type="paragraph" w:styleId="Zaglavlje">
    <w:name w:val="header"/>
    <w:basedOn w:val="Normal"/>
    <w:link w:val="ZaglavljeChar"/>
    <w:uiPriority w:val="99"/>
    <w:unhideWhenUsed/>
    <w:rsid w:val="0078176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8176E"/>
    <w:rPr>
      <w:rFonts w:ascii="Calibri" w:eastAsia="Calibri" w:hAnsi="Calibri" w:cs="Times New Roman"/>
      <w:kern w:val="0"/>
    </w:rPr>
  </w:style>
  <w:style w:type="paragraph" w:styleId="Podnoje">
    <w:name w:val="footer"/>
    <w:basedOn w:val="Normal"/>
    <w:link w:val="PodnojeChar"/>
    <w:uiPriority w:val="99"/>
    <w:unhideWhenUsed/>
    <w:rsid w:val="0078176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8176E"/>
    <w:rPr>
      <w:rFonts w:ascii="Calibri" w:eastAsia="Calibri" w:hAnsi="Calibri" w:cs="Times New Roman"/>
      <w:kern w:val="0"/>
    </w:rPr>
  </w:style>
  <w:style w:type="paragraph" w:styleId="Tekstbalonia">
    <w:name w:val="Balloon Text"/>
    <w:basedOn w:val="Normal"/>
    <w:link w:val="TekstbaloniaChar"/>
    <w:uiPriority w:val="99"/>
    <w:semiHidden/>
    <w:unhideWhenUsed/>
    <w:rsid w:val="0078176E"/>
    <w:pPr>
      <w:spacing w:after="0" w:line="240" w:lineRule="auto"/>
    </w:pPr>
    <w:rPr>
      <w:rFonts w:ascii="Tahoma" w:hAnsi="Tahoma"/>
      <w:sz w:val="16"/>
      <w:szCs w:val="16"/>
    </w:rPr>
  </w:style>
  <w:style w:type="character" w:customStyle="1" w:styleId="TekstbaloniaChar">
    <w:name w:val="Tekst balončića Char"/>
    <w:basedOn w:val="Zadanifontodlomka"/>
    <w:link w:val="Tekstbalonia"/>
    <w:uiPriority w:val="99"/>
    <w:semiHidden/>
    <w:rsid w:val="0078176E"/>
    <w:rPr>
      <w:rFonts w:ascii="Tahoma" w:eastAsia="Calibri" w:hAnsi="Tahoma" w:cs="Times New Roman"/>
      <w:kern w:val="0"/>
      <w:sz w:val="16"/>
      <w:szCs w:val="16"/>
    </w:rPr>
  </w:style>
  <w:style w:type="table" w:styleId="Reetkatablice">
    <w:name w:val="Table Grid"/>
    <w:basedOn w:val="Obinatablica"/>
    <w:uiPriority w:val="59"/>
    <w:rsid w:val="0078176E"/>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uiPriority w:val="99"/>
    <w:unhideWhenUsed/>
    <w:rsid w:val="0078176E"/>
    <w:rPr>
      <w:color w:val="0000FF"/>
      <w:u w:val="single"/>
    </w:rPr>
  </w:style>
  <w:style w:type="character" w:styleId="SlijeenaHiperveza">
    <w:name w:val="FollowedHyperlink"/>
    <w:uiPriority w:val="99"/>
    <w:semiHidden/>
    <w:unhideWhenUsed/>
    <w:rsid w:val="0078176E"/>
    <w:rPr>
      <w:color w:val="800080"/>
      <w:u w:val="single"/>
    </w:rPr>
  </w:style>
  <w:style w:type="paragraph" w:customStyle="1" w:styleId="msonormal0">
    <w:name w:val="msonormal"/>
    <w:basedOn w:val="Normal"/>
    <w:rsid w:val="0078176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65">
    <w:name w:val="xl65"/>
    <w:basedOn w:val="Normal"/>
    <w:rsid w:val="0078176E"/>
    <w:pPr>
      <w:spacing w:before="100" w:beforeAutospacing="1" w:after="100" w:afterAutospacing="1" w:line="240" w:lineRule="auto"/>
    </w:pPr>
    <w:rPr>
      <w:rFonts w:ascii="Arial" w:eastAsia="Times New Roman" w:hAnsi="Arial" w:cs="Arial"/>
      <w:b/>
      <w:bCs/>
      <w:sz w:val="24"/>
      <w:szCs w:val="24"/>
      <w:lang w:eastAsia="hr-HR"/>
    </w:rPr>
  </w:style>
  <w:style w:type="paragraph" w:customStyle="1" w:styleId="xl67">
    <w:name w:val="xl67"/>
    <w:basedOn w:val="Normal"/>
    <w:rsid w:val="0078176E"/>
    <w:pPr>
      <w:spacing w:before="100" w:beforeAutospacing="1" w:after="100" w:afterAutospacing="1" w:line="240" w:lineRule="auto"/>
    </w:pPr>
    <w:rPr>
      <w:rFonts w:ascii="Arial" w:eastAsia="Times New Roman" w:hAnsi="Arial" w:cs="Arial"/>
      <w:b/>
      <w:bCs/>
      <w:sz w:val="24"/>
      <w:szCs w:val="24"/>
      <w:lang w:eastAsia="hr-HR"/>
    </w:rPr>
  </w:style>
  <w:style w:type="paragraph" w:customStyle="1" w:styleId="xl68">
    <w:name w:val="xl68"/>
    <w:basedOn w:val="Normal"/>
    <w:rsid w:val="0078176E"/>
    <w:pPr>
      <w:shd w:val="clear" w:color="000000" w:fill="000080"/>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69">
    <w:name w:val="xl69"/>
    <w:basedOn w:val="Normal"/>
    <w:rsid w:val="0078176E"/>
    <w:pPr>
      <w:shd w:val="clear" w:color="000000" w:fill="000080"/>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70">
    <w:name w:val="xl70"/>
    <w:basedOn w:val="Normal"/>
    <w:rsid w:val="0078176E"/>
    <w:pPr>
      <w:shd w:val="clear" w:color="000000" w:fill="0000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71">
    <w:name w:val="xl71"/>
    <w:basedOn w:val="Normal"/>
    <w:rsid w:val="0078176E"/>
    <w:pPr>
      <w:shd w:val="clear" w:color="000000" w:fill="0000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72">
    <w:name w:val="xl72"/>
    <w:basedOn w:val="Normal"/>
    <w:rsid w:val="0078176E"/>
    <w:pPr>
      <w:shd w:val="clear" w:color="000000" w:fill="9999FF"/>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73">
    <w:name w:val="xl73"/>
    <w:basedOn w:val="Normal"/>
    <w:rsid w:val="0078176E"/>
    <w:pPr>
      <w:shd w:val="clear" w:color="000000" w:fill="9999FF"/>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74">
    <w:name w:val="xl74"/>
    <w:basedOn w:val="Normal"/>
    <w:rsid w:val="0078176E"/>
    <w:pPr>
      <w:shd w:val="clear" w:color="000000" w:fill="CCCCFF"/>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75">
    <w:name w:val="xl75"/>
    <w:basedOn w:val="Normal"/>
    <w:rsid w:val="0078176E"/>
    <w:pPr>
      <w:shd w:val="clear" w:color="000000" w:fill="CCCCFF"/>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76">
    <w:name w:val="xl76"/>
    <w:basedOn w:val="Normal"/>
    <w:rsid w:val="0078176E"/>
    <w:pPr>
      <w:shd w:val="clear" w:color="000000" w:fill="FFFF00"/>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77">
    <w:name w:val="xl77"/>
    <w:basedOn w:val="Normal"/>
    <w:rsid w:val="0078176E"/>
    <w:pPr>
      <w:shd w:val="clear" w:color="000000" w:fill="FFFF00"/>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78">
    <w:name w:val="xl78"/>
    <w:basedOn w:val="Normal"/>
    <w:rsid w:val="0078176E"/>
    <w:pPr>
      <w:shd w:val="clear" w:color="000000" w:fill="CCFFFF"/>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79">
    <w:name w:val="xl79"/>
    <w:basedOn w:val="Normal"/>
    <w:rsid w:val="0078176E"/>
    <w:pPr>
      <w:shd w:val="clear" w:color="000000" w:fill="CCFFFF"/>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80">
    <w:name w:val="xl80"/>
    <w:basedOn w:val="Normal"/>
    <w:rsid w:val="007817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b/>
      <w:bCs/>
      <w:sz w:val="24"/>
      <w:szCs w:val="24"/>
      <w:lang w:eastAsia="hr-HR"/>
    </w:rPr>
  </w:style>
  <w:style w:type="paragraph" w:customStyle="1" w:styleId="xl81">
    <w:name w:val="xl81"/>
    <w:basedOn w:val="Normal"/>
    <w:rsid w:val="007817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b/>
      <w:bCs/>
      <w:sz w:val="24"/>
      <w:szCs w:val="24"/>
      <w:lang w:eastAsia="hr-HR"/>
    </w:rPr>
  </w:style>
  <w:style w:type="paragraph" w:customStyle="1" w:styleId="xl82">
    <w:name w:val="xl82"/>
    <w:basedOn w:val="Normal"/>
    <w:rsid w:val="007817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83">
    <w:name w:val="xl83"/>
    <w:basedOn w:val="Normal"/>
    <w:rsid w:val="007817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84">
    <w:name w:val="xl84"/>
    <w:basedOn w:val="Normal"/>
    <w:rsid w:val="0078176E"/>
    <w:pPr>
      <w:shd w:val="clear" w:color="000000" w:fill="CCCCFF"/>
      <w:spacing w:before="100" w:beforeAutospacing="1" w:after="100" w:afterAutospacing="1" w:line="240" w:lineRule="auto"/>
    </w:pPr>
    <w:rPr>
      <w:rFonts w:ascii="Arial" w:eastAsia="Times New Roman" w:hAnsi="Arial" w:cs="Arial"/>
      <w:b/>
      <w:bCs/>
      <w:color w:val="000000"/>
      <w:sz w:val="18"/>
      <w:szCs w:val="18"/>
      <w:lang w:eastAsia="hr-HR"/>
    </w:rPr>
  </w:style>
  <w:style w:type="character" w:customStyle="1" w:styleId="Nerijeenospominjanje1">
    <w:name w:val="Neriješeno spominjanje1"/>
    <w:uiPriority w:val="99"/>
    <w:semiHidden/>
    <w:unhideWhenUsed/>
    <w:rsid w:val="0078176E"/>
    <w:rPr>
      <w:color w:val="605E5C"/>
      <w:shd w:val="clear" w:color="auto" w:fill="E1DFDD"/>
    </w:rPr>
  </w:style>
  <w:style w:type="paragraph" w:customStyle="1" w:styleId="xl66">
    <w:name w:val="xl66"/>
    <w:basedOn w:val="Normal"/>
    <w:rsid w:val="0078176E"/>
    <w:pPr>
      <w:spacing w:before="100" w:beforeAutospacing="1" w:after="100" w:afterAutospacing="1" w:line="240" w:lineRule="auto"/>
    </w:pPr>
    <w:rPr>
      <w:rFonts w:ascii="Times New Roman" w:eastAsia="Times New Roman" w:hAnsi="Times New Roman"/>
      <w:sz w:val="24"/>
      <w:szCs w:val="24"/>
      <w:lang w:eastAsia="hr-HR"/>
    </w:rPr>
  </w:style>
  <w:style w:type="paragraph" w:styleId="StandardWeb">
    <w:name w:val="Normal (Web)"/>
    <w:basedOn w:val="Normal"/>
    <w:uiPriority w:val="99"/>
    <w:unhideWhenUsed/>
    <w:rsid w:val="0078176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Default">
    <w:name w:val="Default"/>
    <w:rsid w:val="0078176E"/>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hr-HR"/>
    </w:rPr>
  </w:style>
  <w:style w:type="character" w:styleId="Nerijeenospominjanje">
    <w:name w:val="Unresolved Mention"/>
    <w:basedOn w:val="Zadanifontodlomka"/>
    <w:uiPriority w:val="99"/>
    <w:semiHidden/>
    <w:unhideWhenUsed/>
    <w:rsid w:val="00794C65"/>
    <w:rPr>
      <w:color w:val="605E5C"/>
      <w:shd w:val="clear" w:color="auto" w:fill="E1DFDD"/>
    </w:rPr>
  </w:style>
  <w:style w:type="paragraph" w:customStyle="1" w:styleId="xl63">
    <w:name w:val="xl63"/>
    <w:basedOn w:val="Normal"/>
    <w:rsid w:val="00E61028"/>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64">
    <w:name w:val="xl64"/>
    <w:basedOn w:val="Normal"/>
    <w:rsid w:val="00E61028"/>
    <w:pPr>
      <w:spacing w:before="100" w:beforeAutospacing="1" w:after="100" w:afterAutospacing="1" w:line="240" w:lineRule="auto"/>
    </w:pPr>
    <w:rPr>
      <w:rFonts w:ascii="Times New Roman" w:eastAsia="Times New Roman" w:hAnsi="Times New Roman"/>
      <w:b/>
      <w:bCs/>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814">
      <w:bodyDiv w:val="1"/>
      <w:marLeft w:val="0"/>
      <w:marRight w:val="0"/>
      <w:marTop w:val="0"/>
      <w:marBottom w:val="0"/>
      <w:divBdr>
        <w:top w:val="none" w:sz="0" w:space="0" w:color="auto"/>
        <w:left w:val="none" w:sz="0" w:space="0" w:color="auto"/>
        <w:bottom w:val="none" w:sz="0" w:space="0" w:color="auto"/>
        <w:right w:val="none" w:sz="0" w:space="0" w:color="auto"/>
      </w:divBdr>
    </w:div>
    <w:div w:id="46339159">
      <w:bodyDiv w:val="1"/>
      <w:marLeft w:val="0"/>
      <w:marRight w:val="0"/>
      <w:marTop w:val="0"/>
      <w:marBottom w:val="0"/>
      <w:divBdr>
        <w:top w:val="none" w:sz="0" w:space="0" w:color="auto"/>
        <w:left w:val="none" w:sz="0" w:space="0" w:color="auto"/>
        <w:bottom w:val="none" w:sz="0" w:space="0" w:color="auto"/>
        <w:right w:val="none" w:sz="0" w:space="0" w:color="auto"/>
      </w:divBdr>
    </w:div>
    <w:div w:id="77555068">
      <w:bodyDiv w:val="1"/>
      <w:marLeft w:val="0"/>
      <w:marRight w:val="0"/>
      <w:marTop w:val="0"/>
      <w:marBottom w:val="0"/>
      <w:divBdr>
        <w:top w:val="none" w:sz="0" w:space="0" w:color="auto"/>
        <w:left w:val="none" w:sz="0" w:space="0" w:color="auto"/>
        <w:bottom w:val="none" w:sz="0" w:space="0" w:color="auto"/>
        <w:right w:val="none" w:sz="0" w:space="0" w:color="auto"/>
      </w:divBdr>
    </w:div>
    <w:div w:id="94595467">
      <w:bodyDiv w:val="1"/>
      <w:marLeft w:val="0"/>
      <w:marRight w:val="0"/>
      <w:marTop w:val="0"/>
      <w:marBottom w:val="0"/>
      <w:divBdr>
        <w:top w:val="none" w:sz="0" w:space="0" w:color="auto"/>
        <w:left w:val="none" w:sz="0" w:space="0" w:color="auto"/>
        <w:bottom w:val="none" w:sz="0" w:space="0" w:color="auto"/>
        <w:right w:val="none" w:sz="0" w:space="0" w:color="auto"/>
      </w:divBdr>
    </w:div>
    <w:div w:id="120392421">
      <w:bodyDiv w:val="1"/>
      <w:marLeft w:val="0"/>
      <w:marRight w:val="0"/>
      <w:marTop w:val="0"/>
      <w:marBottom w:val="0"/>
      <w:divBdr>
        <w:top w:val="none" w:sz="0" w:space="0" w:color="auto"/>
        <w:left w:val="none" w:sz="0" w:space="0" w:color="auto"/>
        <w:bottom w:val="none" w:sz="0" w:space="0" w:color="auto"/>
        <w:right w:val="none" w:sz="0" w:space="0" w:color="auto"/>
      </w:divBdr>
    </w:div>
    <w:div w:id="166749444">
      <w:bodyDiv w:val="1"/>
      <w:marLeft w:val="0"/>
      <w:marRight w:val="0"/>
      <w:marTop w:val="0"/>
      <w:marBottom w:val="0"/>
      <w:divBdr>
        <w:top w:val="none" w:sz="0" w:space="0" w:color="auto"/>
        <w:left w:val="none" w:sz="0" w:space="0" w:color="auto"/>
        <w:bottom w:val="none" w:sz="0" w:space="0" w:color="auto"/>
        <w:right w:val="none" w:sz="0" w:space="0" w:color="auto"/>
      </w:divBdr>
    </w:div>
    <w:div w:id="198664859">
      <w:bodyDiv w:val="1"/>
      <w:marLeft w:val="0"/>
      <w:marRight w:val="0"/>
      <w:marTop w:val="0"/>
      <w:marBottom w:val="0"/>
      <w:divBdr>
        <w:top w:val="none" w:sz="0" w:space="0" w:color="auto"/>
        <w:left w:val="none" w:sz="0" w:space="0" w:color="auto"/>
        <w:bottom w:val="none" w:sz="0" w:space="0" w:color="auto"/>
        <w:right w:val="none" w:sz="0" w:space="0" w:color="auto"/>
      </w:divBdr>
    </w:div>
    <w:div w:id="207448790">
      <w:bodyDiv w:val="1"/>
      <w:marLeft w:val="0"/>
      <w:marRight w:val="0"/>
      <w:marTop w:val="0"/>
      <w:marBottom w:val="0"/>
      <w:divBdr>
        <w:top w:val="none" w:sz="0" w:space="0" w:color="auto"/>
        <w:left w:val="none" w:sz="0" w:space="0" w:color="auto"/>
        <w:bottom w:val="none" w:sz="0" w:space="0" w:color="auto"/>
        <w:right w:val="none" w:sz="0" w:space="0" w:color="auto"/>
      </w:divBdr>
    </w:div>
    <w:div w:id="250167322">
      <w:bodyDiv w:val="1"/>
      <w:marLeft w:val="0"/>
      <w:marRight w:val="0"/>
      <w:marTop w:val="0"/>
      <w:marBottom w:val="0"/>
      <w:divBdr>
        <w:top w:val="none" w:sz="0" w:space="0" w:color="auto"/>
        <w:left w:val="none" w:sz="0" w:space="0" w:color="auto"/>
        <w:bottom w:val="none" w:sz="0" w:space="0" w:color="auto"/>
        <w:right w:val="none" w:sz="0" w:space="0" w:color="auto"/>
      </w:divBdr>
    </w:div>
    <w:div w:id="253901105">
      <w:bodyDiv w:val="1"/>
      <w:marLeft w:val="0"/>
      <w:marRight w:val="0"/>
      <w:marTop w:val="0"/>
      <w:marBottom w:val="0"/>
      <w:divBdr>
        <w:top w:val="none" w:sz="0" w:space="0" w:color="auto"/>
        <w:left w:val="none" w:sz="0" w:space="0" w:color="auto"/>
        <w:bottom w:val="none" w:sz="0" w:space="0" w:color="auto"/>
        <w:right w:val="none" w:sz="0" w:space="0" w:color="auto"/>
      </w:divBdr>
    </w:div>
    <w:div w:id="253973729">
      <w:bodyDiv w:val="1"/>
      <w:marLeft w:val="0"/>
      <w:marRight w:val="0"/>
      <w:marTop w:val="0"/>
      <w:marBottom w:val="0"/>
      <w:divBdr>
        <w:top w:val="none" w:sz="0" w:space="0" w:color="auto"/>
        <w:left w:val="none" w:sz="0" w:space="0" w:color="auto"/>
        <w:bottom w:val="none" w:sz="0" w:space="0" w:color="auto"/>
        <w:right w:val="none" w:sz="0" w:space="0" w:color="auto"/>
      </w:divBdr>
    </w:div>
    <w:div w:id="347485261">
      <w:bodyDiv w:val="1"/>
      <w:marLeft w:val="0"/>
      <w:marRight w:val="0"/>
      <w:marTop w:val="0"/>
      <w:marBottom w:val="0"/>
      <w:divBdr>
        <w:top w:val="none" w:sz="0" w:space="0" w:color="auto"/>
        <w:left w:val="none" w:sz="0" w:space="0" w:color="auto"/>
        <w:bottom w:val="none" w:sz="0" w:space="0" w:color="auto"/>
        <w:right w:val="none" w:sz="0" w:space="0" w:color="auto"/>
      </w:divBdr>
    </w:div>
    <w:div w:id="472605926">
      <w:bodyDiv w:val="1"/>
      <w:marLeft w:val="0"/>
      <w:marRight w:val="0"/>
      <w:marTop w:val="0"/>
      <w:marBottom w:val="0"/>
      <w:divBdr>
        <w:top w:val="none" w:sz="0" w:space="0" w:color="auto"/>
        <w:left w:val="none" w:sz="0" w:space="0" w:color="auto"/>
        <w:bottom w:val="none" w:sz="0" w:space="0" w:color="auto"/>
        <w:right w:val="none" w:sz="0" w:space="0" w:color="auto"/>
      </w:divBdr>
    </w:div>
    <w:div w:id="502546858">
      <w:bodyDiv w:val="1"/>
      <w:marLeft w:val="0"/>
      <w:marRight w:val="0"/>
      <w:marTop w:val="0"/>
      <w:marBottom w:val="0"/>
      <w:divBdr>
        <w:top w:val="none" w:sz="0" w:space="0" w:color="auto"/>
        <w:left w:val="none" w:sz="0" w:space="0" w:color="auto"/>
        <w:bottom w:val="none" w:sz="0" w:space="0" w:color="auto"/>
        <w:right w:val="none" w:sz="0" w:space="0" w:color="auto"/>
      </w:divBdr>
    </w:div>
    <w:div w:id="503858401">
      <w:bodyDiv w:val="1"/>
      <w:marLeft w:val="0"/>
      <w:marRight w:val="0"/>
      <w:marTop w:val="0"/>
      <w:marBottom w:val="0"/>
      <w:divBdr>
        <w:top w:val="none" w:sz="0" w:space="0" w:color="auto"/>
        <w:left w:val="none" w:sz="0" w:space="0" w:color="auto"/>
        <w:bottom w:val="none" w:sz="0" w:space="0" w:color="auto"/>
        <w:right w:val="none" w:sz="0" w:space="0" w:color="auto"/>
      </w:divBdr>
    </w:div>
    <w:div w:id="506753214">
      <w:bodyDiv w:val="1"/>
      <w:marLeft w:val="0"/>
      <w:marRight w:val="0"/>
      <w:marTop w:val="0"/>
      <w:marBottom w:val="0"/>
      <w:divBdr>
        <w:top w:val="none" w:sz="0" w:space="0" w:color="auto"/>
        <w:left w:val="none" w:sz="0" w:space="0" w:color="auto"/>
        <w:bottom w:val="none" w:sz="0" w:space="0" w:color="auto"/>
        <w:right w:val="none" w:sz="0" w:space="0" w:color="auto"/>
      </w:divBdr>
    </w:div>
    <w:div w:id="523860039">
      <w:bodyDiv w:val="1"/>
      <w:marLeft w:val="0"/>
      <w:marRight w:val="0"/>
      <w:marTop w:val="0"/>
      <w:marBottom w:val="0"/>
      <w:divBdr>
        <w:top w:val="none" w:sz="0" w:space="0" w:color="auto"/>
        <w:left w:val="none" w:sz="0" w:space="0" w:color="auto"/>
        <w:bottom w:val="none" w:sz="0" w:space="0" w:color="auto"/>
        <w:right w:val="none" w:sz="0" w:space="0" w:color="auto"/>
      </w:divBdr>
    </w:div>
    <w:div w:id="595401055">
      <w:bodyDiv w:val="1"/>
      <w:marLeft w:val="0"/>
      <w:marRight w:val="0"/>
      <w:marTop w:val="0"/>
      <w:marBottom w:val="0"/>
      <w:divBdr>
        <w:top w:val="none" w:sz="0" w:space="0" w:color="auto"/>
        <w:left w:val="none" w:sz="0" w:space="0" w:color="auto"/>
        <w:bottom w:val="none" w:sz="0" w:space="0" w:color="auto"/>
        <w:right w:val="none" w:sz="0" w:space="0" w:color="auto"/>
      </w:divBdr>
    </w:div>
    <w:div w:id="624240443">
      <w:bodyDiv w:val="1"/>
      <w:marLeft w:val="0"/>
      <w:marRight w:val="0"/>
      <w:marTop w:val="0"/>
      <w:marBottom w:val="0"/>
      <w:divBdr>
        <w:top w:val="none" w:sz="0" w:space="0" w:color="auto"/>
        <w:left w:val="none" w:sz="0" w:space="0" w:color="auto"/>
        <w:bottom w:val="none" w:sz="0" w:space="0" w:color="auto"/>
        <w:right w:val="none" w:sz="0" w:space="0" w:color="auto"/>
      </w:divBdr>
    </w:div>
    <w:div w:id="627593774">
      <w:bodyDiv w:val="1"/>
      <w:marLeft w:val="0"/>
      <w:marRight w:val="0"/>
      <w:marTop w:val="0"/>
      <w:marBottom w:val="0"/>
      <w:divBdr>
        <w:top w:val="none" w:sz="0" w:space="0" w:color="auto"/>
        <w:left w:val="none" w:sz="0" w:space="0" w:color="auto"/>
        <w:bottom w:val="none" w:sz="0" w:space="0" w:color="auto"/>
        <w:right w:val="none" w:sz="0" w:space="0" w:color="auto"/>
      </w:divBdr>
    </w:div>
    <w:div w:id="653534139">
      <w:bodyDiv w:val="1"/>
      <w:marLeft w:val="0"/>
      <w:marRight w:val="0"/>
      <w:marTop w:val="0"/>
      <w:marBottom w:val="0"/>
      <w:divBdr>
        <w:top w:val="none" w:sz="0" w:space="0" w:color="auto"/>
        <w:left w:val="none" w:sz="0" w:space="0" w:color="auto"/>
        <w:bottom w:val="none" w:sz="0" w:space="0" w:color="auto"/>
        <w:right w:val="none" w:sz="0" w:space="0" w:color="auto"/>
      </w:divBdr>
    </w:div>
    <w:div w:id="658660354">
      <w:bodyDiv w:val="1"/>
      <w:marLeft w:val="0"/>
      <w:marRight w:val="0"/>
      <w:marTop w:val="0"/>
      <w:marBottom w:val="0"/>
      <w:divBdr>
        <w:top w:val="none" w:sz="0" w:space="0" w:color="auto"/>
        <w:left w:val="none" w:sz="0" w:space="0" w:color="auto"/>
        <w:bottom w:val="none" w:sz="0" w:space="0" w:color="auto"/>
        <w:right w:val="none" w:sz="0" w:space="0" w:color="auto"/>
      </w:divBdr>
    </w:div>
    <w:div w:id="668094965">
      <w:bodyDiv w:val="1"/>
      <w:marLeft w:val="0"/>
      <w:marRight w:val="0"/>
      <w:marTop w:val="0"/>
      <w:marBottom w:val="0"/>
      <w:divBdr>
        <w:top w:val="none" w:sz="0" w:space="0" w:color="auto"/>
        <w:left w:val="none" w:sz="0" w:space="0" w:color="auto"/>
        <w:bottom w:val="none" w:sz="0" w:space="0" w:color="auto"/>
        <w:right w:val="none" w:sz="0" w:space="0" w:color="auto"/>
      </w:divBdr>
    </w:div>
    <w:div w:id="687634773">
      <w:bodyDiv w:val="1"/>
      <w:marLeft w:val="0"/>
      <w:marRight w:val="0"/>
      <w:marTop w:val="0"/>
      <w:marBottom w:val="0"/>
      <w:divBdr>
        <w:top w:val="none" w:sz="0" w:space="0" w:color="auto"/>
        <w:left w:val="none" w:sz="0" w:space="0" w:color="auto"/>
        <w:bottom w:val="none" w:sz="0" w:space="0" w:color="auto"/>
        <w:right w:val="none" w:sz="0" w:space="0" w:color="auto"/>
      </w:divBdr>
    </w:div>
    <w:div w:id="694696922">
      <w:bodyDiv w:val="1"/>
      <w:marLeft w:val="0"/>
      <w:marRight w:val="0"/>
      <w:marTop w:val="0"/>
      <w:marBottom w:val="0"/>
      <w:divBdr>
        <w:top w:val="none" w:sz="0" w:space="0" w:color="auto"/>
        <w:left w:val="none" w:sz="0" w:space="0" w:color="auto"/>
        <w:bottom w:val="none" w:sz="0" w:space="0" w:color="auto"/>
        <w:right w:val="none" w:sz="0" w:space="0" w:color="auto"/>
      </w:divBdr>
    </w:div>
    <w:div w:id="749817269">
      <w:bodyDiv w:val="1"/>
      <w:marLeft w:val="0"/>
      <w:marRight w:val="0"/>
      <w:marTop w:val="0"/>
      <w:marBottom w:val="0"/>
      <w:divBdr>
        <w:top w:val="none" w:sz="0" w:space="0" w:color="auto"/>
        <w:left w:val="none" w:sz="0" w:space="0" w:color="auto"/>
        <w:bottom w:val="none" w:sz="0" w:space="0" w:color="auto"/>
        <w:right w:val="none" w:sz="0" w:space="0" w:color="auto"/>
      </w:divBdr>
    </w:div>
    <w:div w:id="777334307">
      <w:bodyDiv w:val="1"/>
      <w:marLeft w:val="0"/>
      <w:marRight w:val="0"/>
      <w:marTop w:val="0"/>
      <w:marBottom w:val="0"/>
      <w:divBdr>
        <w:top w:val="none" w:sz="0" w:space="0" w:color="auto"/>
        <w:left w:val="none" w:sz="0" w:space="0" w:color="auto"/>
        <w:bottom w:val="none" w:sz="0" w:space="0" w:color="auto"/>
        <w:right w:val="none" w:sz="0" w:space="0" w:color="auto"/>
      </w:divBdr>
    </w:div>
    <w:div w:id="830947223">
      <w:bodyDiv w:val="1"/>
      <w:marLeft w:val="0"/>
      <w:marRight w:val="0"/>
      <w:marTop w:val="0"/>
      <w:marBottom w:val="0"/>
      <w:divBdr>
        <w:top w:val="none" w:sz="0" w:space="0" w:color="auto"/>
        <w:left w:val="none" w:sz="0" w:space="0" w:color="auto"/>
        <w:bottom w:val="none" w:sz="0" w:space="0" w:color="auto"/>
        <w:right w:val="none" w:sz="0" w:space="0" w:color="auto"/>
      </w:divBdr>
    </w:div>
    <w:div w:id="861743547">
      <w:bodyDiv w:val="1"/>
      <w:marLeft w:val="0"/>
      <w:marRight w:val="0"/>
      <w:marTop w:val="0"/>
      <w:marBottom w:val="0"/>
      <w:divBdr>
        <w:top w:val="none" w:sz="0" w:space="0" w:color="auto"/>
        <w:left w:val="none" w:sz="0" w:space="0" w:color="auto"/>
        <w:bottom w:val="none" w:sz="0" w:space="0" w:color="auto"/>
        <w:right w:val="none" w:sz="0" w:space="0" w:color="auto"/>
      </w:divBdr>
    </w:div>
    <w:div w:id="896278962">
      <w:bodyDiv w:val="1"/>
      <w:marLeft w:val="0"/>
      <w:marRight w:val="0"/>
      <w:marTop w:val="0"/>
      <w:marBottom w:val="0"/>
      <w:divBdr>
        <w:top w:val="none" w:sz="0" w:space="0" w:color="auto"/>
        <w:left w:val="none" w:sz="0" w:space="0" w:color="auto"/>
        <w:bottom w:val="none" w:sz="0" w:space="0" w:color="auto"/>
        <w:right w:val="none" w:sz="0" w:space="0" w:color="auto"/>
      </w:divBdr>
    </w:div>
    <w:div w:id="904603041">
      <w:bodyDiv w:val="1"/>
      <w:marLeft w:val="0"/>
      <w:marRight w:val="0"/>
      <w:marTop w:val="0"/>
      <w:marBottom w:val="0"/>
      <w:divBdr>
        <w:top w:val="none" w:sz="0" w:space="0" w:color="auto"/>
        <w:left w:val="none" w:sz="0" w:space="0" w:color="auto"/>
        <w:bottom w:val="none" w:sz="0" w:space="0" w:color="auto"/>
        <w:right w:val="none" w:sz="0" w:space="0" w:color="auto"/>
      </w:divBdr>
    </w:div>
    <w:div w:id="967902414">
      <w:bodyDiv w:val="1"/>
      <w:marLeft w:val="0"/>
      <w:marRight w:val="0"/>
      <w:marTop w:val="0"/>
      <w:marBottom w:val="0"/>
      <w:divBdr>
        <w:top w:val="none" w:sz="0" w:space="0" w:color="auto"/>
        <w:left w:val="none" w:sz="0" w:space="0" w:color="auto"/>
        <w:bottom w:val="none" w:sz="0" w:space="0" w:color="auto"/>
        <w:right w:val="none" w:sz="0" w:space="0" w:color="auto"/>
      </w:divBdr>
    </w:div>
    <w:div w:id="980573075">
      <w:bodyDiv w:val="1"/>
      <w:marLeft w:val="0"/>
      <w:marRight w:val="0"/>
      <w:marTop w:val="0"/>
      <w:marBottom w:val="0"/>
      <w:divBdr>
        <w:top w:val="none" w:sz="0" w:space="0" w:color="auto"/>
        <w:left w:val="none" w:sz="0" w:space="0" w:color="auto"/>
        <w:bottom w:val="none" w:sz="0" w:space="0" w:color="auto"/>
        <w:right w:val="none" w:sz="0" w:space="0" w:color="auto"/>
      </w:divBdr>
    </w:div>
    <w:div w:id="1016080902">
      <w:bodyDiv w:val="1"/>
      <w:marLeft w:val="0"/>
      <w:marRight w:val="0"/>
      <w:marTop w:val="0"/>
      <w:marBottom w:val="0"/>
      <w:divBdr>
        <w:top w:val="none" w:sz="0" w:space="0" w:color="auto"/>
        <w:left w:val="none" w:sz="0" w:space="0" w:color="auto"/>
        <w:bottom w:val="none" w:sz="0" w:space="0" w:color="auto"/>
        <w:right w:val="none" w:sz="0" w:space="0" w:color="auto"/>
      </w:divBdr>
    </w:div>
    <w:div w:id="1092630084">
      <w:bodyDiv w:val="1"/>
      <w:marLeft w:val="0"/>
      <w:marRight w:val="0"/>
      <w:marTop w:val="0"/>
      <w:marBottom w:val="0"/>
      <w:divBdr>
        <w:top w:val="none" w:sz="0" w:space="0" w:color="auto"/>
        <w:left w:val="none" w:sz="0" w:space="0" w:color="auto"/>
        <w:bottom w:val="none" w:sz="0" w:space="0" w:color="auto"/>
        <w:right w:val="none" w:sz="0" w:space="0" w:color="auto"/>
      </w:divBdr>
    </w:div>
    <w:div w:id="1135290603">
      <w:bodyDiv w:val="1"/>
      <w:marLeft w:val="0"/>
      <w:marRight w:val="0"/>
      <w:marTop w:val="0"/>
      <w:marBottom w:val="0"/>
      <w:divBdr>
        <w:top w:val="none" w:sz="0" w:space="0" w:color="auto"/>
        <w:left w:val="none" w:sz="0" w:space="0" w:color="auto"/>
        <w:bottom w:val="none" w:sz="0" w:space="0" w:color="auto"/>
        <w:right w:val="none" w:sz="0" w:space="0" w:color="auto"/>
      </w:divBdr>
    </w:div>
    <w:div w:id="1174802954">
      <w:bodyDiv w:val="1"/>
      <w:marLeft w:val="0"/>
      <w:marRight w:val="0"/>
      <w:marTop w:val="0"/>
      <w:marBottom w:val="0"/>
      <w:divBdr>
        <w:top w:val="none" w:sz="0" w:space="0" w:color="auto"/>
        <w:left w:val="none" w:sz="0" w:space="0" w:color="auto"/>
        <w:bottom w:val="none" w:sz="0" w:space="0" w:color="auto"/>
        <w:right w:val="none" w:sz="0" w:space="0" w:color="auto"/>
      </w:divBdr>
    </w:div>
    <w:div w:id="1183277528">
      <w:bodyDiv w:val="1"/>
      <w:marLeft w:val="0"/>
      <w:marRight w:val="0"/>
      <w:marTop w:val="0"/>
      <w:marBottom w:val="0"/>
      <w:divBdr>
        <w:top w:val="none" w:sz="0" w:space="0" w:color="auto"/>
        <w:left w:val="none" w:sz="0" w:space="0" w:color="auto"/>
        <w:bottom w:val="none" w:sz="0" w:space="0" w:color="auto"/>
        <w:right w:val="none" w:sz="0" w:space="0" w:color="auto"/>
      </w:divBdr>
    </w:div>
    <w:div w:id="1195967149">
      <w:bodyDiv w:val="1"/>
      <w:marLeft w:val="0"/>
      <w:marRight w:val="0"/>
      <w:marTop w:val="0"/>
      <w:marBottom w:val="0"/>
      <w:divBdr>
        <w:top w:val="none" w:sz="0" w:space="0" w:color="auto"/>
        <w:left w:val="none" w:sz="0" w:space="0" w:color="auto"/>
        <w:bottom w:val="none" w:sz="0" w:space="0" w:color="auto"/>
        <w:right w:val="none" w:sz="0" w:space="0" w:color="auto"/>
      </w:divBdr>
    </w:div>
    <w:div w:id="1196891368">
      <w:bodyDiv w:val="1"/>
      <w:marLeft w:val="0"/>
      <w:marRight w:val="0"/>
      <w:marTop w:val="0"/>
      <w:marBottom w:val="0"/>
      <w:divBdr>
        <w:top w:val="none" w:sz="0" w:space="0" w:color="auto"/>
        <w:left w:val="none" w:sz="0" w:space="0" w:color="auto"/>
        <w:bottom w:val="none" w:sz="0" w:space="0" w:color="auto"/>
        <w:right w:val="none" w:sz="0" w:space="0" w:color="auto"/>
      </w:divBdr>
    </w:div>
    <w:div w:id="1211646517">
      <w:bodyDiv w:val="1"/>
      <w:marLeft w:val="0"/>
      <w:marRight w:val="0"/>
      <w:marTop w:val="0"/>
      <w:marBottom w:val="0"/>
      <w:divBdr>
        <w:top w:val="none" w:sz="0" w:space="0" w:color="auto"/>
        <w:left w:val="none" w:sz="0" w:space="0" w:color="auto"/>
        <w:bottom w:val="none" w:sz="0" w:space="0" w:color="auto"/>
        <w:right w:val="none" w:sz="0" w:space="0" w:color="auto"/>
      </w:divBdr>
    </w:div>
    <w:div w:id="1233807052">
      <w:bodyDiv w:val="1"/>
      <w:marLeft w:val="0"/>
      <w:marRight w:val="0"/>
      <w:marTop w:val="0"/>
      <w:marBottom w:val="0"/>
      <w:divBdr>
        <w:top w:val="none" w:sz="0" w:space="0" w:color="auto"/>
        <w:left w:val="none" w:sz="0" w:space="0" w:color="auto"/>
        <w:bottom w:val="none" w:sz="0" w:space="0" w:color="auto"/>
        <w:right w:val="none" w:sz="0" w:space="0" w:color="auto"/>
      </w:divBdr>
    </w:div>
    <w:div w:id="1244221053">
      <w:bodyDiv w:val="1"/>
      <w:marLeft w:val="0"/>
      <w:marRight w:val="0"/>
      <w:marTop w:val="0"/>
      <w:marBottom w:val="0"/>
      <w:divBdr>
        <w:top w:val="none" w:sz="0" w:space="0" w:color="auto"/>
        <w:left w:val="none" w:sz="0" w:space="0" w:color="auto"/>
        <w:bottom w:val="none" w:sz="0" w:space="0" w:color="auto"/>
        <w:right w:val="none" w:sz="0" w:space="0" w:color="auto"/>
      </w:divBdr>
    </w:div>
    <w:div w:id="1285111683">
      <w:bodyDiv w:val="1"/>
      <w:marLeft w:val="0"/>
      <w:marRight w:val="0"/>
      <w:marTop w:val="0"/>
      <w:marBottom w:val="0"/>
      <w:divBdr>
        <w:top w:val="none" w:sz="0" w:space="0" w:color="auto"/>
        <w:left w:val="none" w:sz="0" w:space="0" w:color="auto"/>
        <w:bottom w:val="none" w:sz="0" w:space="0" w:color="auto"/>
        <w:right w:val="none" w:sz="0" w:space="0" w:color="auto"/>
      </w:divBdr>
    </w:div>
    <w:div w:id="1295328404">
      <w:bodyDiv w:val="1"/>
      <w:marLeft w:val="0"/>
      <w:marRight w:val="0"/>
      <w:marTop w:val="0"/>
      <w:marBottom w:val="0"/>
      <w:divBdr>
        <w:top w:val="none" w:sz="0" w:space="0" w:color="auto"/>
        <w:left w:val="none" w:sz="0" w:space="0" w:color="auto"/>
        <w:bottom w:val="none" w:sz="0" w:space="0" w:color="auto"/>
        <w:right w:val="none" w:sz="0" w:space="0" w:color="auto"/>
      </w:divBdr>
    </w:div>
    <w:div w:id="1312976415">
      <w:bodyDiv w:val="1"/>
      <w:marLeft w:val="0"/>
      <w:marRight w:val="0"/>
      <w:marTop w:val="0"/>
      <w:marBottom w:val="0"/>
      <w:divBdr>
        <w:top w:val="none" w:sz="0" w:space="0" w:color="auto"/>
        <w:left w:val="none" w:sz="0" w:space="0" w:color="auto"/>
        <w:bottom w:val="none" w:sz="0" w:space="0" w:color="auto"/>
        <w:right w:val="none" w:sz="0" w:space="0" w:color="auto"/>
      </w:divBdr>
    </w:div>
    <w:div w:id="1348941055">
      <w:bodyDiv w:val="1"/>
      <w:marLeft w:val="0"/>
      <w:marRight w:val="0"/>
      <w:marTop w:val="0"/>
      <w:marBottom w:val="0"/>
      <w:divBdr>
        <w:top w:val="none" w:sz="0" w:space="0" w:color="auto"/>
        <w:left w:val="none" w:sz="0" w:space="0" w:color="auto"/>
        <w:bottom w:val="none" w:sz="0" w:space="0" w:color="auto"/>
        <w:right w:val="none" w:sz="0" w:space="0" w:color="auto"/>
      </w:divBdr>
    </w:div>
    <w:div w:id="1386103662">
      <w:bodyDiv w:val="1"/>
      <w:marLeft w:val="0"/>
      <w:marRight w:val="0"/>
      <w:marTop w:val="0"/>
      <w:marBottom w:val="0"/>
      <w:divBdr>
        <w:top w:val="none" w:sz="0" w:space="0" w:color="auto"/>
        <w:left w:val="none" w:sz="0" w:space="0" w:color="auto"/>
        <w:bottom w:val="none" w:sz="0" w:space="0" w:color="auto"/>
        <w:right w:val="none" w:sz="0" w:space="0" w:color="auto"/>
      </w:divBdr>
    </w:div>
    <w:div w:id="1499268754">
      <w:bodyDiv w:val="1"/>
      <w:marLeft w:val="0"/>
      <w:marRight w:val="0"/>
      <w:marTop w:val="0"/>
      <w:marBottom w:val="0"/>
      <w:divBdr>
        <w:top w:val="none" w:sz="0" w:space="0" w:color="auto"/>
        <w:left w:val="none" w:sz="0" w:space="0" w:color="auto"/>
        <w:bottom w:val="none" w:sz="0" w:space="0" w:color="auto"/>
        <w:right w:val="none" w:sz="0" w:space="0" w:color="auto"/>
      </w:divBdr>
    </w:div>
    <w:div w:id="1543444776">
      <w:bodyDiv w:val="1"/>
      <w:marLeft w:val="0"/>
      <w:marRight w:val="0"/>
      <w:marTop w:val="0"/>
      <w:marBottom w:val="0"/>
      <w:divBdr>
        <w:top w:val="none" w:sz="0" w:space="0" w:color="auto"/>
        <w:left w:val="none" w:sz="0" w:space="0" w:color="auto"/>
        <w:bottom w:val="none" w:sz="0" w:space="0" w:color="auto"/>
        <w:right w:val="none" w:sz="0" w:space="0" w:color="auto"/>
      </w:divBdr>
    </w:div>
    <w:div w:id="1585186054">
      <w:bodyDiv w:val="1"/>
      <w:marLeft w:val="0"/>
      <w:marRight w:val="0"/>
      <w:marTop w:val="0"/>
      <w:marBottom w:val="0"/>
      <w:divBdr>
        <w:top w:val="none" w:sz="0" w:space="0" w:color="auto"/>
        <w:left w:val="none" w:sz="0" w:space="0" w:color="auto"/>
        <w:bottom w:val="none" w:sz="0" w:space="0" w:color="auto"/>
        <w:right w:val="none" w:sz="0" w:space="0" w:color="auto"/>
      </w:divBdr>
    </w:div>
    <w:div w:id="1604220647">
      <w:bodyDiv w:val="1"/>
      <w:marLeft w:val="0"/>
      <w:marRight w:val="0"/>
      <w:marTop w:val="0"/>
      <w:marBottom w:val="0"/>
      <w:divBdr>
        <w:top w:val="none" w:sz="0" w:space="0" w:color="auto"/>
        <w:left w:val="none" w:sz="0" w:space="0" w:color="auto"/>
        <w:bottom w:val="none" w:sz="0" w:space="0" w:color="auto"/>
        <w:right w:val="none" w:sz="0" w:space="0" w:color="auto"/>
      </w:divBdr>
    </w:div>
    <w:div w:id="1627739175">
      <w:bodyDiv w:val="1"/>
      <w:marLeft w:val="0"/>
      <w:marRight w:val="0"/>
      <w:marTop w:val="0"/>
      <w:marBottom w:val="0"/>
      <w:divBdr>
        <w:top w:val="none" w:sz="0" w:space="0" w:color="auto"/>
        <w:left w:val="none" w:sz="0" w:space="0" w:color="auto"/>
        <w:bottom w:val="none" w:sz="0" w:space="0" w:color="auto"/>
        <w:right w:val="none" w:sz="0" w:space="0" w:color="auto"/>
      </w:divBdr>
    </w:div>
    <w:div w:id="1687171827">
      <w:bodyDiv w:val="1"/>
      <w:marLeft w:val="0"/>
      <w:marRight w:val="0"/>
      <w:marTop w:val="0"/>
      <w:marBottom w:val="0"/>
      <w:divBdr>
        <w:top w:val="none" w:sz="0" w:space="0" w:color="auto"/>
        <w:left w:val="none" w:sz="0" w:space="0" w:color="auto"/>
        <w:bottom w:val="none" w:sz="0" w:space="0" w:color="auto"/>
        <w:right w:val="none" w:sz="0" w:space="0" w:color="auto"/>
      </w:divBdr>
    </w:div>
    <w:div w:id="1707561177">
      <w:bodyDiv w:val="1"/>
      <w:marLeft w:val="0"/>
      <w:marRight w:val="0"/>
      <w:marTop w:val="0"/>
      <w:marBottom w:val="0"/>
      <w:divBdr>
        <w:top w:val="none" w:sz="0" w:space="0" w:color="auto"/>
        <w:left w:val="none" w:sz="0" w:space="0" w:color="auto"/>
        <w:bottom w:val="none" w:sz="0" w:space="0" w:color="auto"/>
        <w:right w:val="none" w:sz="0" w:space="0" w:color="auto"/>
      </w:divBdr>
    </w:div>
    <w:div w:id="1716585390">
      <w:bodyDiv w:val="1"/>
      <w:marLeft w:val="0"/>
      <w:marRight w:val="0"/>
      <w:marTop w:val="0"/>
      <w:marBottom w:val="0"/>
      <w:divBdr>
        <w:top w:val="none" w:sz="0" w:space="0" w:color="auto"/>
        <w:left w:val="none" w:sz="0" w:space="0" w:color="auto"/>
        <w:bottom w:val="none" w:sz="0" w:space="0" w:color="auto"/>
        <w:right w:val="none" w:sz="0" w:space="0" w:color="auto"/>
      </w:divBdr>
    </w:div>
    <w:div w:id="1750695113">
      <w:bodyDiv w:val="1"/>
      <w:marLeft w:val="0"/>
      <w:marRight w:val="0"/>
      <w:marTop w:val="0"/>
      <w:marBottom w:val="0"/>
      <w:divBdr>
        <w:top w:val="none" w:sz="0" w:space="0" w:color="auto"/>
        <w:left w:val="none" w:sz="0" w:space="0" w:color="auto"/>
        <w:bottom w:val="none" w:sz="0" w:space="0" w:color="auto"/>
        <w:right w:val="none" w:sz="0" w:space="0" w:color="auto"/>
      </w:divBdr>
    </w:div>
    <w:div w:id="1757894355">
      <w:bodyDiv w:val="1"/>
      <w:marLeft w:val="0"/>
      <w:marRight w:val="0"/>
      <w:marTop w:val="0"/>
      <w:marBottom w:val="0"/>
      <w:divBdr>
        <w:top w:val="none" w:sz="0" w:space="0" w:color="auto"/>
        <w:left w:val="none" w:sz="0" w:space="0" w:color="auto"/>
        <w:bottom w:val="none" w:sz="0" w:space="0" w:color="auto"/>
        <w:right w:val="none" w:sz="0" w:space="0" w:color="auto"/>
      </w:divBdr>
    </w:div>
    <w:div w:id="1759521449">
      <w:bodyDiv w:val="1"/>
      <w:marLeft w:val="0"/>
      <w:marRight w:val="0"/>
      <w:marTop w:val="0"/>
      <w:marBottom w:val="0"/>
      <w:divBdr>
        <w:top w:val="none" w:sz="0" w:space="0" w:color="auto"/>
        <w:left w:val="none" w:sz="0" w:space="0" w:color="auto"/>
        <w:bottom w:val="none" w:sz="0" w:space="0" w:color="auto"/>
        <w:right w:val="none" w:sz="0" w:space="0" w:color="auto"/>
      </w:divBdr>
    </w:div>
    <w:div w:id="1848858950">
      <w:bodyDiv w:val="1"/>
      <w:marLeft w:val="0"/>
      <w:marRight w:val="0"/>
      <w:marTop w:val="0"/>
      <w:marBottom w:val="0"/>
      <w:divBdr>
        <w:top w:val="none" w:sz="0" w:space="0" w:color="auto"/>
        <w:left w:val="none" w:sz="0" w:space="0" w:color="auto"/>
        <w:bottom w:val="none" w:sz="0" w:space="0" w:color="auto"/>
        <w:right w:val="none" w:sz="0" w:space="0" w:color="auto"/>
      </w:divBdr>
    </w:div>
    <w:div w:id="1880362163">
      <w:bodyDiv w:val="1"/>
      <w:marLeft w:val="0"/>
      <w:marRight w:val="0"/>
      <w:marTop w:val="0"/>
      <w:marBottom w:val="0"/>
      <w:divBdr>
        <w:top w:val="none" w:sz="0" w:space="0" w:color="auto"/>
        <w:left w:val="none" w:sz="0" w:space="0" w:color="auto"/>
        <w:bottom w:val="none" w:sz="0" w:space="0" w:color="auto"/>
        <w:right w:val="none" w:sz="0" w:space="0" w:color="auto"/>
      </w:divBdr>
    </w:div>
    <w:div w:id="1911889411">
      <w:bodyDiv w:val="1"/>
      <w:marLeft w:val="0"/>
      <w:marRight w:val="0"/>
      <w:marTop w:val="0"/>
      <w:marBottom w:val="0"/>
      <w:divBdr>
        <w:top w:val="none" w:sz="0" w:space="0" w:color="auto"/>
        <w:left w:val="none" w:sz="0" w:space="0" w:color="auto"/>
        <w:bottom w:val="none" w:sz="0" w:space="0" w:color="auto"/>
        <w:right w:val="none" w:sz="0" w:space="0" w:color="auto"/>
      </w:divBdr>
    </w:div>
    <w:div w:id="2000159134">
      <w:bodyDiv w:val="1"/>
      <w:marLeft w:val="0"/>
      <w:marRight w:val="0"/>
      <w:marTop w:val="0"/>
      <w:marBottom w:val="0"/>
      <w:divBdr>
        <w:top w:val="none" w:sz="0" w:space="0" w:color="auto"/>
        <w:left w:val="none" w:sz="0" w:space="0" w:color="auto"/>
        <w:bottom w:val="none" w:sz="0" w:space="0" w:color="auto"/>
        <w:right w:val="none" w:sz="0" w:space="0" w:color="auto"/>
      </w:divBdr>
    </w:div>
    <w:div w:id="2078243338">
      <w:bodyDiv w:val="1"/>
      <w:marLeft w:val="0"/>
      <w:marRight w:val="0"/>
      <w:marTop w:val="0"/>
      <w:marBottom w:val="0"/>
      <w:divBdr>
        <w:top w:val="none" w:sz="0" w:space="0" w:color="auto"/>
        <w:left w:val="none" w:sz="0" w:space="0" w:color="auto"/>
        <w:bottom w:val="none" w:sz="0" w:space="0" w:color="auto"/>
        <w:right w:val="none" w:sz="0" w:space="0" w:color="auto"/>
      </w:divBdr>
    </w:div>
    <w:div w:id="2089182407">
      <w:bodyDiv w:val="1"/>
      <w:marLeft w:val="0"/>
      <w:marRight w:val="0"/>
      <w:marTop w:val="0"/>
      <w:marBottom w:val="0"/>
      <w:divBdr>
        <w:top w:val="none" w:sz="0" w:space="0" w:color="auto"/>
        <w:left w:val="none" w:sz="0" w:space="0" w:color="auto"/>
        <w:bottom w:val="none" w:sz="0" w:space="0" w:color="auto"/>
        <w:right w:val="none" w:sz="0" w:space="0" w:color="auto"/>
      </w:divBdr>
    </w:div>
    <w:div w:id="2104716439">
      <w:bodyDiv w:val="1"/>
      <w:marLeft w:val="0"/>
      <w:marRight w:val="0"/>
      <w:marTop w:val="0"/>
      <w:marBottom w:val="0"/>
      <w:divBdr>
        <w:top w:val="none" w:sz="0" w:space="0" w:color="auto"/>
        <w:left w:val="none" w:sz="0" w:space="0" w:color="auto"/>
        <w:bottom w:val="none" w:sz="0" w:space="0" w:color="auto"/>
        <w:right w:val="none" w:sz="0" w:space="0" w:color="auto"/>
      </w:divBdr>
    </w:div>
    <w:div w:id="211270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38598\Desktop\2025.%20-%201.%20REBALANS\RADNO\analitik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hr-HR" sz="1800" b="1">
                <a:effectLst/>
                <a:latin typeface="Times New Roman" panose="02020603050405020304" pitchFamily="18" charset="0"/>
                <a:cs typeface="Times New Roman" panose="02020603050405020304" pitchFamily="18" charset="0"/>
              </a:rPr>
              <a:t>Struktura rashoda novog Plana za 2025. godinu</a:t>
            </a:r>
            <a:endParaRPr lang="hr-HR" sz="18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hr-H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3605792767481401"/>
          <c:y val="0.26817111195601656"/>
          <c:w val="0.58505617119452713"/>
          <c:h val="0.50335351993467992"/>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56D-4842-BE30-3907368EE21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56D-4842-BE30-3907368EE21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556D-4842-BE30-3907368EE21F}"/>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556D-4842-BE30-3907368EE21F}"/>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556D-4842-BE30-3907368EE21F}"/>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556D-4842-BE30-3907368EE21F}"/>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556D-4842-BE30-3907368EE21F}"/>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556D-4842-BE30-3907368EE21F}"/>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556D-4842-BE30-3907368EE21F}"/>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556D-4842-BE30-3907368EE21F}"/>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556D-4842-BE30-3907368EE21F}"/>
              </c:ext>
            </c:extLst>
          </c:dPt>
          <c:dLbls>
            <c:dLbl>
              <c:idx val="0"/>
              <c:layout>
                <c:manualLayout>
                  <c:x val="0.10875191193415663"/>
                  <c:y val="6.331959555323314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56D-4842-BE30-3907368EE21F}"/>
                </c:ext>
              </c:extLst>
            </c:dLbl>
            <c:dLbl>
              <c:idx val="1"/>
              <c:layout>
                <c:manualLayout>
                  <c:x val="0.12455334354262379"/>
                  <c:y val="-0.2004473990456200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56D-4842-BE30-3907368EE21F}"/>
                </c:ext>
              </c:extLst>
            </c:dLbl>
            <c:dLbl>
              <c:idx val="2"/>
              <c:layout>
                <c:manualLayout>
                  <c:x val="0.25695404623017937"/>
                  <c:y val="-4.050633988008647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56D-4842-BE30-3907368EE21F}"/>
                </c:ext>
              </c:extLst>
            </c:dLbl>
            <c:dLbl>
              <c:idx val="3"/>
              <c:layout>
                <c:manualLayout>
                  <c:x val="-6.9666172258296327E-2"/>
                  <c:y val="7.426162311349152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56D-4842-BE30-3907368EE21F}"/>
                </c:ext>
              </c:extLst>
            </c:dLbl>
            <c:dLbl>
              <c:idx val="4"/>
              <c:layout>
                <c:manualLayout>
                  <c:x val="0.11026033690658499"/>
                  <c:y val="1.789708920050179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556D-4842-BE30-3907368EE21F}"/>
                </c:ext>
              </c:extLst>
            </c:dLbl>
            <c:dLbl>
              <c:idx val="5"/>
              <c:layout>
                <c:manualLayout>
                  <c:x val="-0.14513785887145067"/>
                  <c:y val="4.725739652676740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556D-4842-BE30-3907368EE21F}"/>
                </c:ext>
              </c:extLst>
            </c:dLbl>
            <c:dLbl>
              <c:idx val="6"/>
              <c:layout>
                <c:manualLayout>
                  <c:x val="-0.14900820177468937"/>
                  <c:y val="2.700422658672410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556D-4842-BE30-3907368EE21F}"/>
                </c:ext>
              </c:extLst>
            </c:dLbl>
            <c:dLbl>
              <c:idx val="7"/>
              <c:layout>
                <c:manualLayout>
                  <c:x val="-6.9666172258296327E-2"/>
                  <c:y val="6.7510566466810586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556D-4842-BE30-3907368EE21F}"/>
                </c:ext>
              </c:extLst>
            </c:dLbl>
            <c:dLbl>
              <c:idx val="8"/>
              <c:layout>
                <c:manualLayout>
                  <c:x val="-0.1577713285607231"/>
                  <c:y val="0.1381928006094024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556D-4842-BE30-3907368EE21F}"/>
                </c:ext>
              </c:extLst>
            </c:dLbl>
            <c:dLbl>
              <c:idx val="9"/>
              <c:layout>
                <c:manualLayout>
                  <c:x val="-0.36180300686025896"/>
                  <c:y val="4.021184496809727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556D-4842-BE30-3907368EE21F}"/>
                </c:ext>
              </c:extLst>
            </c:dLbl>
            <c:dLbl>
              <c:idx val="10"/>
              <c:layout>
                <c:manualLayout>
                  <c:x val="0.37981518655509922"/>
                  <c:y val="1.5405167056757249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556D-4842-BE30-3907368EE21F}"/>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List3!$B$9:$B$19</c:f>
              <c:strCache>
                <c:ptCount val="11"/>
                <c:pt idx="0">
                  <c:v>Rashodi za zaposlene</c:v>
                </c:pt>
                <c:pt idx="1">
                  <c:v>Materijalni rashodi</c:v>
                </c:pt>
                <c:pt idx="2">
                  <c:v>Financijski rashodi</c:v>
                </c:pt>
                <c:pt idx="3">
                  <c:v>Subvencije</c:v>
                </c:pt>
                <c:pt idx="4">
                  <c:v>Pomoći dane u inozemstvo i unutar općeg proračuna</c:v>
                </c:pt>
                <c:pt idx="5">
                  <c:v>Naknade građanima i kućanstvima na temelju osiguranja i druge naknade</c:v>
                </c:pt>
                <c:pt idx="6">
                  <c:v>Rashodi za donacije, kazne, naknade šteta i kapitalne pomoći</c:v>
                </c:pt>
                <c:pt idx="7">
                  <c:v>Rashodi za nabavu neproizvedene dugotrajne imovine</c:v>
                </c:pt>
                <c:pt idx="8">
                  <c:v>Rashodi za nabavu proizvedene dugotrajne imovine</c:v>
                </c:pt>
                <c:pt idx="9">
                  <c:v>Izdaci za ulaganja u financijske instrumente - dionice i udjele u glavnici</c:v>
                </c:pt>
                <c:pt idx="10">
                  <c:v>Izdaci za otplatu glavnice primljenih kredita i zajmova</c:v>
                </c:pt>
              </c:strCache>
            </c:strRef>
          </c:cat>
          <c:val>
            <c:numRef>
              <c:f>List3!$C$9:$C$19</c:f>
              <c:numCache>
                <c:formatCode>#,##0.00</c:formatCode>
                <c:ptCount val="11"/>
                <c:pt idx="0">
                  <c:v>5952072.3499999996</c:v>
                </c:pt>
                <c:pt idx="1">
                  <c:v>3178371.16</c:v>
                </c:pt>
                <c:pt idx="2">
                  <c:v>33446</c:v>
                </c:pt>
                <c:pt idx="3">
                  <c:v>163400</c:v>
                </c:pt>
                <c:pt idx="4">
                  <c:v>81360</c:v>
                </c:pt>
                <c:pt idx="5">
                  <c:v>740436</c:v>
                </c:pt>
                <c:pt idx="6">
                  <c:v>2403192</c:v>
                </c:pt>
                <c:pt idx="7">
                  <c:v>1619000</c:v>
                </c:pt>
                <c:pt idx="8">
                  <c:v>5125931.43</c:v>
                </c:pt>
                <c:pt idx="9">
                  <c:v>60000</c:v>
                </c:pt>
                <c:pt idx="10">
                  <c:v>135000</c:v>
                </c:pt>
              </c:numCache>
            </c:numRef>
          </c:val>
          <c:extLst>
            <c:ext xmlns:c16="http://schemas.microsoft.com/office/drawing/2014/chart" uri="{C3380CC4-5D6E-409C-BE32-E72D297353CC}">
              <c16:uniqueId val="{00000016-556D-4842-BE30-3907368EE21F}"/>
            </c:ext>
          </c:extLst>
        </c:ser>
        <c:dLbls>
          <c:showLegendKey val="0"/>
          <c:showVal val="0"/>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6C540-3C79-4476-AF44-0F1D82F14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50</Pages>
  <Words>20361</Words>
  <Characters>116064</Characters>
  <Application>Microsoft Office Word</Application>
  <DocSecurity>0</DocSecurity>
  <Lines>967</Lines>
  <Paragraphs>272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Sanda Tomić</dc:creator>
  <cp:lastModifiedBy>Ivona  Bošković</cp:lastModifiedBy>
  <cp:revision>58</cp:revision>
  <cp:lastPrinted>2025-07-08T12:37:00Z</cp:lastPrinted>
  <dcterms:created xsi:type="dcterms:W3CDTF">2024-06-14T09:54:00Z</dcterms:created>
  <dcterms:modified xsi:type="dcterms:W3CDTF">2025-07-08T13:20:00Z</dcterms:modified>
</cp:coreProperties>
</file>