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F" w:rsidRDefault="00EE1B9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61FF">
        <w:t xml:space="preserve">  </w:t>
      </w:r>
    </w:p>
    <w:p w:rsidR="004A61FF" w:rsidRDefault="004A61FF"/>
    <w:p w:rsidR="004A61FF" w:rsidRDefault="004A61FF">
      <w:r>
        <w:t xml:space="preserve">       </w:t>
      </w:r>
    </w:p>
    <w:p w:rsidR="004A61FF" w:rsidRDefault="004A61FF"/>
    <w:p w:rsidR="004A61FF" w:rsidRDefault="004A61FF" w:rsidP="0077430F">
      <w:pPr>
        <w:rPr>
          <w:b/>
          <w:bCs/>
        </w:rPr>
      </w:pPr>
    </w:p>
    <w:p w:rsidR="004A61FF" w:rsidRPr="00712DD5" w:rsidRDefault="004A61FF" w:rsidP="0077430F">
      <w:pPr>
        <w:rPr>
          <w:b/>
          <w:bCs/>
        </w:rPr>
      </w:pPr>
      <w:r>
        <w:rPr>
          <w:b/>
          <w:bCs/>
        </w:rPr>
        <w:t xml:space="preserve">               </w:t>
      </w:r>
      <w:r w:rsidRPr="00712DD5">
        <w:rPr>
          <w:b/>
          <w:bCs/>
        </w:rPr>
        <w:t>REPUBLIKA HRVATSKA</w:t>
      </w:r>
    </w:p>
    <w:p w:rsidR="004A61FF" w:rsidRPr="00712DD5" w:rsidRDefault="004A61FF" w:rsidP="0077430F">
      <w:pPr>
        <w:rPr>
          <w:b/>
          <w:bCs/>
        </w:rPr>
      </w:pPr>
      <w:r w:rsidRPr="00712DD5">
        <w:rPr>
          <w:b/>
          <w:bCs/>
        </w:rPr>
        <w:t>DUBROVAČKO-NERETVANSKA ŽUPANIJA</w:t>
      </w:r>
    </w:p>
    <w:p w:rsidR="004A61FF" w:rsidRDefault="00EE1B96" w:rsidP="0077430F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1FF" w:rsidRDefault="004A61FF" w:rsidP="00A864CC">
      <w:pPr>
        <w:spacing w:line="276" w:lineRule="auto"/>
        <w:rPr>
          <w:b/>
          <w:bCs/>
        </w:rPr>
      </w:pPr>
      <w:r>
        <w:rPr>
          <w:b/>
          <w:bCs/>
        </w:rPr>
        <w:t xml:space="preserve">      </w:t>
      </w:r>
      <w:r w:rsidRPr="00A45B6E">
        <w:rPr>
          <w:b/>
          <w:bCs/>
        </w:rPr>
        <w:t>GRAD METKOVIĆ</w:t>
      </w:r>
      <w:bookmarkStart w:id="0" w:name="_GoBack"/>
      <w:bookmarkEnd w:id="0"/>
    </w:p>
    <w:p w:rsidR="005805AD" w:rsidRDefault="005805AD" w:rsidP="00A864CC">
      <w:pPr>
        <w:spacing w:line="276" w:lineRule="auto"/>
        <w:rPr>
          <w:b/>
          <w:bCs/>
        </w:rPr>
      </w:pPr>
      <w:r>
        <w:rPr>
          <w:b/>
          <w:bCs/>
        </w:rPr>
        <w:t xml:space="preserve">        </w:t>
      </w:r>
    </w:p>
    <w:p w:rsidR="00E802F8" w:rsidRPr="00E802F8" w:rsidRDefault="004A61FF" w:rsidP="00E802F8">
      <w:pPr>
        <w:rPr>
          <w:b/>
        </w:rPr>
      </w:pPr>
      <w:r>
        <w:t xml:space="preserve">    </w:t>
      </w:r>
      <w:r w:rsidR="005805AD">
        <w:t xml:space="preserve">                 </w:t>
      </w:r>
      <w:r w:rsidR="005805AD" w:rsidRPr="000B0C18">
        <w:rPr>
          <w:b/>
        </w:rPr>
        <w:t>GRADONAČELNIK</w:t>
      </w:r>
      <w:r w:rsidRPr="000B0C18">
        <w:rPr>
          <w:b/>
        </w:rPr>
        <w:t xml:space="preserve">        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sz w:val="20"/>
          <w:szCs w:val="20"/>
        </w:rPr>
      </w:pPr>
    </w:p>
    <w:p w:rsidR="00E802F8" w:rsidRPr="00E802F8" w:rsidRDefault="00A86E27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</w:pPr>
      <w:r>
        <w:t>KLASA:350-01/21-01/12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</w:pPr>
      <w:r w:rsidRPr="00E802F8">
        <w:t>URBROJ:2148/01-02/21-3</w:t>
      </w:r>
    </w:p>
    <w:p w:rsidR="00E802F8" w:rsidRPr="00E802F8" w:rsidRDefault="00A86E27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highlight w:val="yellow"/>
        </w:rPr>
      </w:pPr>
      <w:r>
        <w:t>Metković, 2.studenoga</w:t>
      </w:r>
      <w:r w:rsidR="00F203FB">
        <w:t xml:space="preserve"> 2021.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</w:pP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>Na temelju članka 45. Statuta Grada Metkovića (Neretvanski glasnik, 4/09, 2/13, 7/13 - pročišćeni tekst i 1/18), grad</w:t>
      </w:r>
      <w:r w:rsidR="00F203FB">
        <w:t>onačelnik Grada Metkovića dana 2. studenoga</w:t>
      </w:r>
      <w:r w:rsidR="00A877CC">
        <w:t xml:space="preserve"> 2021.</w:t>
      </w:r>
      <w:r w:rsidR="00F203FB">
        <w:t>,</w:t>
      </w:r>
      <w:r w:rsidRPr="00E802F8">
        <w:t xml:space="preserve"> donosi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>
        <w:t xml:space="preserve"> 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</w:rPr>
      </w:pPr>
      <w:r>
        <w:rPr>
          <w:b/>
        </w:rPr>
        <w:t xml:space="preserve">KOJOM SE UTVRĐUJE DA NIJE POTREBNO PROVESTI </w:t>
      </w:r>
    </w:p>
    <w:p w:rsidR="00E802F8" w:rsidRDefault="00E802F8" w:rsidP="00E802F8">
      <w:pPr>
        <w:pStyle w:val="normal0"/>
        <w:spacing w:after="60"/>
        <w:jc w:val="center"/>
        <w:rPr>
          <w:b/>
        </w:rPr>
      </w:pPr>
      <w:r>
        <w:rPr>
          <w:b/>
        </w:rPr>
        <w:t xml:space="preserve">POSTUPAK STRATEŠKE PROCJENE NITI </w:t>
      </w:r>
    </w:p>
    <w:p w:rsidR="00E802F8" w:rsidRDefault="00E802F8" w:rsidP="00E802F8">
      <w:pPr>
        <w:pStyle w:val="normal0"/>
        <w:spacing w:after="60"/>
        <w:jc w:val="center"/>
        <w:rPr>
          <w:b/>
        </w:rPr>
      </w:pPr>
      <w:r>
        <w:rPr>
          <w:b/>
        </w:rPr>
        <w:t>OCJENE O POTREBI STRATEŠKE PROCJENE UTJECAJA NA OKOLIŠ ZA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</w:rPr>
      </w:pPr>
      <w:r>
        <w:rPr>
          <w:b/>
        </w:rPr>
        <w:t xml:space="preserve">URBANISTIČKI PLAN UREĐENJA </w:t>
      </w:r>
      <w:r w:rsidR="00121302">
        <w:rPr>
          <w:b/>
        </w:rPr>
        <w:t>„GRADSKO GROBLJE</w:t>
      </w:r>
      <w:r w:rsidR="00A86E27">
        <w:rPr>
          <w:b/>
        </w:rPr>
        <w:t xml:space="preserve"> SV. IVANA NEPOMUKA“ </w:t>
      </w: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rPr>
          <w:b/>
        </w:rPr>
      </w:pPr>
    </w:p>
    <w:p w:rsid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I.   </w:t>
      </w:r>
      <w:r>
        <w:rPr>
          <w:sz w:val="20"/>
          <w:szCs w:val="20"/>
        </w:rPr>
        <w:t xml:space="preserve">    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 xml:space="preserve">Grad Metković u postupku pripreme za izradu UPU </w:t>
      </w:r>
      <w:r w:rsidR="008367C8">
        <w:t>„Gradsko groblje s</w:t>
      </w:r>
      <w:r w:rsidR="00F51C49">
        <w:t>v.</w:t>
      </w:r>
      <w:r w:rsidR="00F203FB">
        <w:t xml:space="preserve"> </w:t>
      </w:r>
      <w:r w:rsidR="00F51C49">
        <w:t>Ivana Nepomuka“</w:t>
      </w:r>
      <w:r w:rsidRPr="00E802F8">
        <w:t xml:space="preserve"> a temeljem članka 66. Zakona o zaštiti okoliša (Narodne novine, br. 80/13, 153/13, 78/15, 12/18, 118/18), zatražio je mišljenje o potrebi provedbe postupka ocjene, odnosno strateške procjene utjeca</w:t>
      </w:r>
      <w:r w:rsidR="00F51C49">
        <w:t>ja na okoliš za izradu</w:t>
      </w:r>
      <w:r w:rsidRPr="00E802F8">
        <w:t xml:space="preserve"> Plana.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>Upravni odjel za z</w:t>
      </w:r>
      <w:r w:rsidR="00F51C49">
        <w:t xml:space="preserve">aštitu okoliša </w:t>
      </w:r>
      <w:r w:rsidRPr="00E802F8">
        <w:t>i komunalne poslove Dubrovačko-neretvanske županije (u daljnjem tekstu: Upravni od</w:t>
      </w:r>
      <w:r w:rsidR="00904E15">
        <w:t>jel DNŽ) dao je mišljenje (KLASA</w:t>
      </w:r>
      <w:r w:rsidRPr="00E802F8">
        <w:t>: 351-01/21-0</w:t>
      </w:r>
      <w:r w:rsidR="00F51C49">
        <w:t>1/102</w:t>
      </w:r>
      <w:r w:rsidRPr="00E802F8">
        <w:t xml:space="preserve">, </w:t>
      </w:r>
      <w:r w:rsidR="00904E15">
        <w:t>URBROJ</w:t>
      </w:r>
      <w:r w:rsidR="00F51C49">
        <w:t>: 2117/1-09/2-21-02, od 29 listopada</w:t>
      </w:r>
      <w:r w:rsidRPr="00E802F8">
        <w:t xml:space="preserve"> 2021.) da nije potrebno provesti postupak ocjene o potrebi strateške procjene utjecaja plana na okoliš, niti stratešku procjenu za Izmjenu i dopunu Plana.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hanging="30"/>
        <w:jc w:val="center"/>
      </w:pPr>
      <w:r w:rsidRPr="00E802F8">
        <w:rPr>
          <w:b/>
        </w:rPr>
        <w:t>II.</w:t>
      </w:r>
    </w:p>
    <w:p w:rsidR="00E802F8" w:rsidRPr="00E802F8" w:rsidRDefault="00F51C49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>
        <w:t>Člankom 51</w:t>
      </w:r>
      <w:r w:rsidR="00E802F8" w:rsidRPr="00E802F8">
        <w:t>. PPUG Metkovića</w:t>
      </w:r>
      <w:r w:rsidR="00583732">
        <w:t xml:space="preserve"> (Neretvanski glasnik </w:t>
      </w:r>
      <w:r w:rsidR="00E802F8" w:rsidRPr="00E802F8">
        <w:t xml:space="preserve"> propisana je obveza izrade Urbanističkog plana uređenja</w:t>
      </w:r>
      <w:r w:rsidR="008367C8">
        <w:t xml:space="preserve"> „Gradskog groblja s</w:t>
      </w:r>
      <w:r>
        <w:t>v.Ivana Nepomuka „</w:t>
      </w:r>
      <w:r w:rsidR="00E802F8" w:rsidRPr="00E802F8">
        <w:t xml:space="preserve"> a obuhvat plana prikazan</w:t>
      </w:r>
      <w:r>
        <w:t xml:space="preserve"> je na kartografskom prikazu 4.3</w:t>
      </w:r>
      <w:r w:rsidR="00E802F8" w:rsidRPr="00E802F8">
        <w:t>. Građevinsko</w:t>
      </w:r>
      <w:r>
        <w:t xml:space="preserve"> područje naselja - Metković </w:t>
      </w:r>
      <w:r w:rsidR="00062CD5">
        <w:t>sjever i centar</w:t>
      </w:r>
      <w:r w:rsidR="00E802F8" w:rsidRPr="00E802F8">
        <w:t>.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 xml:space="preserve">Izradom UPU-a </w:t>
      </w:r>
      <w:r w:rsidR="008367C8">
        <w:t>„Gradskog groblja sv.</w:t>
      </w:r>
      <w:r w:rsidR="00F51C49">
        <w:t xml:space="preserve">Ivana Nepomuka“ </w:t>
      </w:r>
      <w:r w:rsidRPr="00E802F8">
        <w:t xml:space="preserve">stvoriti će se prostorno planski uvjeti za </w:t>
      </w:r>
      <w:r w:rsidR="00FD1766">
        <w:t>proširenje postojećeg groblja.</w:t>
      </w:r>
    </w:p>
    <w:p w:rsidR="00E802F8" w:rsidRPr="00E802F8" w:rsidRDefault="00E802F8" w:rsidP="00E802F8">
      <w:pPr>
        <w:pStyle w:val="normal0"/>
        <w:spacing w:before="120"/>
        <w:ind w:hanging="30"/>
        <w:jc w:val="center"/>
      </w:pPr>
      <w:r w:rsidRPr="00E802F8">
        <w:rPr>
          <w:b/>
        </w:rPr>
        <w:t>III.</w:t>
      </w:r>
    </w:p>
    <w:p w:rsidR="00E1303D" w:rsidRDefault="008367C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>
        <w:t>Izrada UPU „Gradsko groblje s</w:t>
      </w:r>
      <w:r w:rsidR="00FD1766">
        <w:t>v. Ivana Nepomuka“</w:t>
      </w:r>
      <w:r w:rsidR="00345B5B">
        <w:t xml:space="preserve"> </w:t>
      </w:r>
      <w:r w:rsidR="00FD1766">
        <w:t xml:space="preserve"> propisan</w:t>
      </w:r>
      <w:r w:rsidR="00FF7AF5">
        <w:t>o</w:t>
      </w:r>
      <w:r w:rsidR="00345B5B">
        <w:t xml:space="preserve"> je</w:t>
      </w:r>
      <w:r w:rsidR="00FD1766">
        <w:t xml:space="preserve"> </w:t>
      </w:r>
      <w:r w:rsidR="00E802F8" w:rsidRPr="00E802F8">
        <w:t>Prostornim planom uređenja Grada Metkovića</w:t>
      </w:r>
      <w:r w:rsidR="00FF7AF5">
        <w:rPr>
          <w:highlight w:val="white"/>
        </w:rPr>
        <w:t xml:space="preserve"> (Neretvanski glasnik, 6/04, 1/10 - ispravak, 1/15, 3/15 – pročišćeni tekst, 1/17 – ispravak, 2/20 i 1/21-ispravak)</w:t>
      </w:r>
      <w:r w:rsidR="00E802F8" w:rsidRPr="00E802F8">
        <w:t xml:space="preserve">, </w:t>
      </w:r>
      <w:r w:rsidR="00E1303D">
        <w:t>u kojem</w:t>
      </w:r>
      <w:r w:rsidR="00E802F8" w:rsidRPr="00E802F8">
        <w:t xml:space="preserve"> je z</w:t>
      </w:r>
      <w:r w:rsidR="00FD1766">
        <w:t xml:space="preserve">adan </w:t>
      </w:r>
      <w:r w:rsidR="00E1303D">
        <w:t xml:space="preserve">prostorni obuhvat od oko 4,4 ha, uz i na području prirodnog </w:t>
      </w:r>
      <w:r w:rsidR="00E1303D" w:rsidRPr="00E1303D">
        <w:t>krajobraza</w:t>
      </w:r>
      <w:r w:rsidR="00A877CC" w:rsidRPr="00A877CC">
        <w:rPr>
          <w:sz w:val="20"/>
          <w:szCs w:val="20"/>
        </w:rPr>
        <w:t xml:space="preserve"> </w:t>
      </w:r>
      <w:r w:rsidR="00E1303D">
        <w:rPr>
          <w:sz w:val="20"/>
          <w:szCs w:val="20"/>
        </w:rPr>
        <w:t>„</w:t>
      </w:r>
      <w:r w:rsidR="00E1303D" w:rsidRPr="00E1303D">
        <w:t>Predolac- Šibanica“</w:t>
      </w:r>
      <w:r w:rsidR="00E1303D">
        <w:t xml:space="preserve">. </w:t>
      </w:r>
    </w:p>
    <w:p w:rsidR="00A877CC" w:rsidRDefault="00E1303D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>
        <w:rPr>
          <w:sz w:val="20"/>
          <w:szCs w:val="20"/>
        </w:rPr>
        <w:t xml:space="preserve"> </w:t>
      </w:r>
      <w:r w:rsidR="00A877CC" w:rsidRPr="00A877CC">
        <w:t xml:space="preserve">Odredbama članka 69. Zakona o zaštiti okoliša, u svrhu izbjegavanja umnožavanja strateške procjene, s obzirom da je ista provedena za II. Izmjene i dopune Prostornog plana uređenja Grada Metkovića (Neretvanski glasnik, 2/20), </w:t>
      </w:r>
      <w:r w:rsidR="00A877CC">
        <w:t xml:space="preserve">a </w:t>
      </w:r>
      <w:r w:rsidR="00A877CC" w:rsidRPr="00A877CC">
        <w:t>s kojim</w:t>
      </w:r>
      <w:r w:rsidRPr="00E1303D">
        <w:t xml:space="preserve"> </w:t>
      </w:r>
      <w:r w:rsidRPr="00A877CC">
        <w:t xml:space="preserve">temeljem članka 61. Zakona o prostornom uređenju (Narodne novine, 153/13, 65/17,114/18, 39/19 i 98/19), </w:t>
      </w:r>
      <w:r w:rsidR="00A877CC" w:rsidRPr="00A877CC">
        <w:t xml:space="preserve"> Urbanistički </w:t>
      </w:r>
      <w:r w:rsidR="00A877CC">
        <w:t xml:space="preserve">plan </w:t>
      </w:r>
      <w:r w:rsidR="008367C8">
        <w:lastRenderedPageBreak/>
        <w:t>uređenja „Gradsko groblje s</w:t>
      </w:r>
      <w:r w:rsidR="00A877CC">
        <w:t>v. Ivana Nepomuka“</w:t>
      </w:r>
      <w:r w:rsidR="00A877CC" w:rsidRPr="00A877CC">
        <w:t>, mora biti</w:t>
      </w:r>
      <w:r>
        <w:t xml:space="preserve"> u skladu, Upravni odjel DNŽ da</w:t>
      </w:r>
      <w:r w:rsidR="00A877CC" w:rsidRPr="00A877CC">
        <w:t>o je mišljenje da je nije potrebno provesti ocjenu, odnosno stratešku procjenu utjecaja na okoliš</w:t>
      </w:r>
      <w:r>
        <w:t xml:space="preserve"> za </w:t>
      </w:r>
      <w:r w:rsidR="00A877CC" w:rsidRPr="00A877CC">
        <w:t xml:space="preserve"> U</w:t>
      </w:r>
      <w:r w:rsidR="00A877CC">
        <w:t xml:space="preserve">rbanistički plan uređenja </w:t>
      </w:r>
      <w:r w:rsidR="00A877CC" w:rsidRPr="00A877CC">
        <w:t xml:space="preserve"> </w:t>
      </w:r>
      <w:r w:rsidR="00A877CC">
        <w:t>„Gradsko groblje Sv. Ivana Nepomuka “</w:t>
      </w:r>
      <w:r w:rsidR="00A877CC">
        <w:rPr>
          <w:sz w:val="20"/>
          <w:szCs w:val="20"/>
        </w:rPr>
        <w:t>.</w:t>
      </w:r>
      <w:r w:rsidR="00E802F8" w:rsidRPr="00E802F8">
        <w:t xml:space="preserve"> </w:t>
      </w:r>
    </w:p>
    <w:p w:rsidR="00E802F8" w:rsidRPr="00E802F8" w:rsidRDefault="00FD1766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highlight w:val="white"/>
        </w:rPr>
      </w:pPr>
      <w:r>
        <w:t>Budući da j</w:t>
      </w:r>
      <w:r w:rsidR="008367C8">
        <w:t>e obuhvat UPU „Gradsko groblje s</w:t>
      </w:r>
      <w:r>
        <w:t>v.Ivana Nepomuka“ smješten</w:t>
      </w:r>
      <w:r w:rsidR="00A877CC">
        <w:t>o</w:t>
      </w:r>
      <w:r>
        <w:t xml:space="preserve"> na području i  neposredno  u okolici područja pr</w:t>
      </w:r>
      <w:r w:rsidR="00345B5B">
        <w:t>oglašenog značajnim krajobrazom „Predolac-Šibanica“ , nisu prihvatljivi zahvati i radnje koji mogu negativno utjecati na očuvanje povoljnih staništa i očuvanju biljnih i životinjskih vrsta. Prilikom ishođenja akta o gradnji za proširenje groblja a s</w:t>
      </w:r>
      <w:r w:rsidR="00317FAF">
        <w:t>u</w:t>
      </w:r>
      <w:r w:rsidR="00345B5B">
        <w:t>kladno točki 13.</w:t>
      </w:r>
      <w:r w:rsidR="00F203FB">
        <w:t xml:space="preserve"> Priloga II.</w:t>
      </w:r>
      <w:r w:rsidR="00345B5B">
        <w:t xml:space="preserve"> Uredbe o procjeni utjecaja zahvata na okoliš (Narodne novine br. 61/14 i 3/17), Ministarstvo gospodarstva i održivog razvoja odlučuje o potrebi procjene zahvata na okoliš.</w:t>
      </w:r>
    </w:p>
    <w:p w:rsidR="00E802F8" w:rsidRPr="00E802F8" w:rsidRDefault="00030ED9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</w:pPr>
      <w:r>
        <w:rPr>
          <w:b/>
        </w:rPr>
        <w:t>I</w:t>
      </w:r>
      <w:r w:rsidR="00E802F8" w:rsidRPr="00E802F8">
        <w:rPr>
          <w:b/>
        </w:rPr>
        <w:t xml:space="preserve">V. </w:t>
      </w:r>
      <w:r w:rsidR="00E802F8" w:rsidRPr="00E802F8">
        <w:t xml:space="preserve">            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>Grad Metković dužan je o ovoj Odluci informirati javnost, sukladno odredbama Zakona o zaštiti okoliša (Narodne novine, br. 80/13, 153/13, 78/15, 12/18, 118/18) i odredbama Uredbe o informiranju i sudjelovanju javnosti i zainteresirane javnosti u pitanjima zaštite okoliša (Narodne novine, br. 64/08), kojima se uređuje informiranje javnosti i zainteresirane javnosti u pitanjima zaštite okoliša.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60"/>
        <w:ind w:hanging="30"/>
        <w:jc w:val="center"/>
      </w:pPr>
      <w:r w:rsidRPr="00E802F8">
        <w:t xml:space="preserve"> </w:t>
      </w:r>
      <w:r w:rsidR="00030ED9">
        <w:rPr>
          <w:b/>
        </w:rPr>
        <w:t>V</w:t>
      </w:r>
      <w:r w:rsidRPr="00E802F8">
        <w:rPr>
          <w:b/>
        </w:rPr>
        <w:t xml:space="preserve">.   </w:t>
      </w:r>
      <w:r w:rsidRPr="00E802F8">
        <w:t xml:space="preserve">          </w:t>
      </w:r>
    </w:p>
    <w:p w:rsidR="00E802F8" w:rsidRPr="00E802F8" w:rsidRDefault="00E802F8" w:rsidP="00E802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E802F8">
        <w:t>Ova Odluka stupa na snagu danom donošenja, a objavit će se na službenoj internetskoj stranici Grada Metkovića.</w:t>
      </w:r>
    </w:p>
    <w:p w:rsidR="00E802F8" w:rsidRPr="00E802F8" w:rsidRDefault="00E802F8" w:rsidP="00E802F8">
      <w:pPr>
        <w:pStyle w:val="normal0"/>
        <w:spacing w:after="60"/>
        <w:jc w:val="both"/>
      </w:pPr>
      <w:r w:rsidRPr="00E802F8">
        <w:t xml:space="preserve"> </w:t>
      </w:r>
    </w:p>
    <w:p w:rsidR="00E802F8" w:rsidRPr="00E802F8" w:rsidRDefault="00E802F8" w:rsidP="00E802F8">
      <w:pPr>
        <w:pStyle w:val="normal0"/>
        <w:spacing w:after="40"/>
        <w:jc w:val="both"/>
      </w:pPr>
    </w:p>
    <w:p w:rsidR="00E802F8" w:rsidRPr="00E802F8" w:rsidRDefault="00E802F8" w:rsidP="00E802F8">
      <w:pPr>
        <w:pStyle w:val="normal0"/>
        <w:spacing w:after="60"/>
        <w:jc w:val="both"/>
      </w:pPr>
      <w:r w:rsidRPr="00E802F8">
        <w:t xml:space="preserve">                                                                                            GRADONAČELNIK: </w:t>
      </w:r>
    </w:p>
    <w:p w:rsidR="00E802F8" w:rsidRPr="00E802F8" w:rsidRDefault="00E802F8" w:rsidP="00E802F8">
      <w:pPr>
        <w:pStyle w:val="normal0"/>
        <w:spacing w:after="60"/>
        <w:jc w:val="both"/>
      </w:pPr>
    </w:p>
    <w:p w:rsidR="00E802F8" w:rsidRPr="00E802F8" w:rsidRDefault="00E802F8" w:rsidP="00E802F8">
      <w:pPr>
        <w:pStyle w:val="normal0"/>
        <w:spacing w:after="60"/>
        <w:jc w:val="both"/>
      </w:pPr>
      <w:r w:rsidRPr="00E802F8">
        <w:t xml:space="preserve">                                                                                           Dalibor Milan, dipl.iur.</w:t>
      </w:r>
    </w:p>
    <w:p w:rsidR="000B0C18" w:rsidRPr="00166097" w:rsidRDefault="000B0C18" w:rsidP="000B0C18"/>
    <w:p w:rsidR="004A61FF" w:rsidRPr="00D10046" w:rsidRDefault="004A61FF" w:rsidP="00A93EF3">
      <w:pPr>
        <w:rPr>
          <w:b/>
          <w:bCs/>
        </w:rPr>
      </w:pPr>
    </w:p>
    <w:p w:rsidR="00DC7E46" w:rsidRDefault="00DC7E46" w:rsidP="00DC7E46"/>
    <w:p w:rsidR="00DC7E46" w:rsidRPr="00B62396" w:rsidRDefault="00DC7E46" w:rsidP="00DC7E46"/>
    <w:p w:rsidR="004A61FF" w:rsidRDefault="004A61FF" w:rsidP="00A93EF3"/>
    <w:p w:rsidR="004A61FF" w:rsidRDefault="004A61FF" w:rsidP="00433232"/>
    <w:p w:rsidR="004A61FF" w:rsidRDefault="004A61FF" w:rsidP="00433232"/>
    <w:p w:rsidR="004A61FF" w:rsidRDefault="004A61FF" w:rsidP="00433232"/>
    <w:p w:rsidR="004A61FF" w:rsidRDefault="004A61FF" w:rsidP="00433232"/>
    <w:p w:rsidR="004A61FF" w:rsidRDefault="004A61FF" w:rsidP="00A864CC">
      <w:pPr>
        <w:spacing w:line="276" w:lineRule="auto"/>
        <w:rPr>
          <w:vertAlign w:val="superscript"/>
        </w:rPr>
      </w:pPr>
    </w:p>
    <w:sectPr w:rsidR="004A61FF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2EF"/>
    <w:multiLevelType w:val="hybridMultilevel"/>
    <w:tmpl w:val="5E94DC8E"/>
    <w:lvl w:ilvl="0" w:tplc="0DC0DED6">
      <w:start w:val="20"/>
      <w:numFmt w:val="bullet"/>
      <w:lvlText w:val="-"/>
      <w:lvlJc w:val="left"/>
      <w:pPr>
        <w:ind w:left="1428" w:hanging="360"/>
      </w:pPr>
      <w:rPr>
        <w:rFonts w:ascii="Arial Narrow" w:eastAsia="Calibri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3625"/>
    <w:multiLevelType w:val="hybridMultilevel"/>
    <w:tmpl w:val="B93A8D7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C80586F"/>
    <w:multiLevelType w:val="hybridMultilevel"/>
    <w:tmpl w:val="7D324826"/>
    <w:lvl w:ilvl="0" w:tplc="2D4045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7E52E9"/>
    <w:multiLevelType w:val="hybridMultilevel"/>
    <w:tmpl w:val="1DA48218"/>
    <w:lvl w:ilvl="0" w:tplc="773CD9F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3">
    <w:nsid w:val="6FF96D43"/>
    <w:multiLevelType w:val="hybridMultilevel"/>
    <w:tmpl w:val="C478A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58D4"/>
    <w:multiLevelType w:val="hybridMultilevel"/>
    <w:tmpl w:val="56DA4BBC"/>
    <w:lvl w:ilvl="0" w:tplc="076ACD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0" w:hanging="360"/>
      </w:pPr>
    </w:lvl>
    <w:lvl w:ilvl="2" w:tplc="041A001B">
      <w:start w:val="1"/>
      <w:numFmt w:val="lowerRoman"/>
      <w:lvlText w:val="%3."/>
      <w:lvlJc w:val="right"/>
      <w:pPr>
        <w:ind w:left="3180" w:hanging="180"/>
      </w:pPr>
    </w:lvl>
    <w:lvl w:ilvl="3" w:tplc="041A000F">
      <w:start w:val="1"/>
      <w:numFmt w:val="decimal"/>
      <w:lvlText w:val="%4."/>
      <w:lvlJc w:val="left"/>
      <w:pPr>
        <w:ind w:left="3900" w:hanging="360"/>
      </w:pPr>
    </w:lvl>
    <w:lvl w:ilvl="4" w:tplc="041A0019">
      <w:start w:val="1"/>
      <w:numFmt w:val="lowerLetter"/>
      <w:lvlText w:val="%5."/>
      <w:lvlJc w:val="left"/>
      <w:pPr>
        <w:ind w:left="4620" w:hanging="360"/>
      </w:pPr>
    </w:lvl>
    <w:lvl w:ilvl="5" w:tplc="041A001B">
      <w:start w:val="1"/>
      <w:numFmt w:val="lowerRoman"/>
      <w:lvlText w:val="%6."/>
      <w:lvlJc w:val="right"/>
      <w:pPr>
        <w:ind w:left="5340" w:hanging="180"/>
      </w:pPr>
    </w:lvl>
    <w:lvl w:ilvl="6" w:tplc="041A000F">
      <w:start w:val="1"/>
      <w:numFmt w:val="decimal"/>
      <w:lvlText w:val="%7."/>
      <w:lvlJc w:val="left"/>
      <w:pPr>
        <w:ind w:left="6060" w:hanging="360"/>
      </w:pPr>
    </w:lvl>
    <w:lvl w:ilvl="7" w:tplc="041A0019">
      <w:start w:val="1"/>
      <w:numFmt w:val="lowerLetter"/>
      <w:lvlText w:val="%8."/>
      <w:lvlJc w:val="left"/>
      <w:pPr>
        <w:ind w:left="6780" w:hanging="360"/>
      </w:pPr>
    </w:lvl>
    <w:lvl w:ilvl="8" w:tplc="041A001B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778C4"/>
    <w:rsid w:val="00030ED9"/>
    <w:rsid w:val="00032738"/>
    <w:rsid w:val="000337B8"/>
    <w:rsid w:val="00040366"/>
    <w:rsid w:val="00041D8A"/>
    <w:rsid w:val="000465BA"/>
    <w:rsid w:val="00062CD5"/>
    <w:rsid w:val="000A48BA"/>
    <w:rsid w:val="000B0C18"/>
    <w:rsid w:val="000D006F"/>
    <w:rsid w:val="000E5C5A"/>
    <w:rsid w:val="00102785"/>
    <w:rsid w:val="001112DF"/>
    <w:rsid w:val="001131E6"/>
    <w:rsid w:val="00114469"/>
    <w:rsid w:val="00121302"/>
    <w:rsid w:val="00153CBB"/>
    <w:rsid w:val="00157638"/>
    <w:rsid w:val="0016203C"/>
    <w:rsid w:val="001778C4"/>
    <w:rsid w:val="00195DFE"/>
    <w:rsid w:val="001B0AA6"/>
    <w:rsid w:val="001F7BD7"/>
    <w:rsid w:val="00240FFD"/>
    <w:rsid w:val="00256CC4"/>
    <w:rsid w:val="0029192A"/>
    <w:rsid w:val="002926F0"/>
    <w:rsid w:val="002C4034"/>
    <w:rsid w:val="002D2BD5"/>
    <w:rsid w:val="002D4304"/>
    <w:rsid w:val="002E2F3C"/>
    <w:rsid w:val="00301496"/>
    <w:rsid w:val="00317FAF"/>
    <w:rsid w:val="003242B9"/>
    <w:rsid w:val="00324310"/>
    <w:rsid w:val="00325599"/>
    <w:rsid w:val="00343A9C"/>
    <w:rsid w:val="00345B5B"/>
    <w:rsid w:val="00357AC7"/>
    <w:rsid w:val="00364E48"/>
    <w:rsid w:val="003B45B0"/>
    <w:rsid w:val="003F1E67"/>
    <w:rsid w:val="00433232"/>
    <w:rsid w:val="00437EEB"/>
    <w:rsid w:val="0044798C"/>
    <w:rsid w:val="004A61FF"/>
    <w:rsid w:val="004D008D"/>
    <w:rsid w:val="004D2A54"/>
    <w:rsid w:val="004E5E8F"/>
    <w:rsid w:val="004F1066"/>
    <w:rsid w:val="005236E6"/>
    <w:rsid w:val="00542F3A"/>
    <w:rsid w:val="005805AD"/>
    <w:rsid w:val="00583732"/>
    <w:rsid w:val="00583F55"/>
    <w:rsid w:val="00606799"/>
    <w:rsid w:val="0061238A"/>
    <w:rsid w:val="00620719"/>
    <w:rsid w:val="00630235"/>
    <w:rsid w:val="006465DB"/>
    <w:rsid w:val="00655611"/>
    <w:rsid w:val="006873BB"/>
    <w:rsid w:val="00696937"/>
    <w:rsid w:val="006A2071"/>
    <w:rsid w:val="006E0CC7"/>
    <w:rsid w:val="006E747D"/>
    <w:rsid w:val="006F1400"/>
    <w:rsid w:val="006F4539"/>
    <w:rsid w:val="00712DD5"/>
    <w:rsid w:val="0074517E"/>
    <w:rsid w:val="0077430F"/>
    <w:rsid w:val="00777386"/>
    <w:rsid w:val="007A43B7"/>
    <w:rsid w:val="007D0C83"/>
    <w:rsid w:val="007D5334"/>
    <w:rsid w:val="007D74AC"/>
    <w:rsid w:val="007F3DA5"/>
    <w:rsid w:val="007F6667"/>
    <w:rsid w:val="00804F6A"/>
    <w:rsid w:val="00810A91"/>
    <w:rsid w:val="00816305"/>
    <w:rsid w:val="00825A45"/>
    <w:rsid w:val="008367C8"/>
    <w:rsid w:val="00862802"/>
    <w:rsid w:val="00893E57"/>
    <w:rsid w:val="0089674E"/>
    <w:rsid w:val="008B5653"/>
    <w:rsid w:val="008C2003"/>
    <w:rsid w:val="008E2C20"/>
    <w:rsid w:val="008F0130"/>
    <w:rsid w:val="00904E15"/>
    <w:rsid w:val="00907DFA"/>
    <w:rsid w:val="009224D4"/>
    <w:rsid w:val="00974973"/>
    <w:rsid w:val="009B5193"/>
    <w:rsid w:val="009C0A09"/>
    <w:rsid w:val="009D1C74"/>
    <w:rsid w:val="009E4FDF"/>
    <w:rsid w:val="009F74ED"/>
    <w:rsid w:val="00A14109"/>
    <w:rsid w:val="00A26A89"/>
    <w:rsid w:val="00A27173"/>
    <w:rsid w:val="00A3240A"/>
    <w:rsid w:val="00A45B6E"/>
    <w:rsid w:val="00A5673F"/>
    <w:rsid w:val="00A7168B"/>
    <w:rsid w:val="00A864CC"/>
    <w:rsid w:val="00A86E27"/>
    <w:rsid w:val="00A877CC"/>
    <w:rsid w:val="00A93EF3"/>
    <w:rsid w:val="00AA3399"/>
    <w:rsid w:val="00AA7CEF"/>
    <w:rsid w:val="00AE0A06"/>
    <w:rsid w:val="00B31ABE"/>
    <w:rsid w:val="00B3743D"/>
    <w:rsid w:val="00B377E8"/>
    <w:rsid w:val="00B444EA"/>
    <w:rsid w:val="00B449AF"/>
    <w:rsid w:val="00B700A8"/>
    <w:rsid w:val="00B81B51"/>
    <w:rsid w:val="00B95391"/>
    <w:rsid w:val="00BA509B"/>
    <w:rsid w:val="00BC209D"/>
    <w:rsid w:val="00C25A26"/>
    <w:rsid w:val="00C33570"/>
    <w:rsid w:val="00C5640C"/>
    <w:rsid w:val="00C6432B"/>
    <w:rsid w:val="00C6507B"/>
    <w:rsid w:val="00C75256"/>
    <w:rsid w:val="00C808DA"/>
    <w:rsid w:val="00C84ACD"/>
    <w:rsid w:val="00C87AD6"/>
    <w:rsid w:val="00CB06F7"/>
    <w:rsid w:val="00CB4BD9"/>
    <w:rsid w:val="00CB4EB1"/>
    <w:rsid w:val="00CC3315"/>
    <w:rsid w:val="00CC67C8"/>
    <w:rsid w:val="00CD71E4"/>
    <w:rsid w:val="00CD7A28"/>
    <w:rsid w:val="00CD7C3A"/>
    <w:rsid w:val="00D04103"/>
    <w:rsid w:val="00D06442"/>
    <w:rsid w:val="00D10046"/>
    <w:rsid w:val="00D23157"/>
    <w:rsid w:val="00DA07DD"/>
    <w:rsid w:val="00DA26CA"/>
    <w:rsid w:val="00DA5004"/>
    <w:rsid w:val="00DB0C8A"/>
    <w:rsid w:val="00DC0FC3"/>
    <w:rsid w:val="00DC7E46"/>
    <w:rsid w:val="00E1303D"/>
    <w:rsid w:val="00E154EA"/>
    <w:rsid w:val="00E40E4A"/>
    <w:rsid w:val="00E44EE1"/>
    <w:rsid w:val="00E677E4"/>
    <w:rsid w:val="00E72174"/>
    <w:rsid w:val="00E802F8"/>
    <w:rsid w:val="00EA0DD0"/>
    <w:rsid w:val="00EA5BB9"/>
    <w:rsid w:val="00EE1B96"/>
    <w:rsid w:val="00EE737C"/>
    <w:rsid w:val="00EF4B59"/>
    <w:rsid w:val="00EF6908"/>
    <w:rsid w:val="00F04A56"/>
    <w:rsid w:val="00F05A6E"/>
    <w:rsid w:val="00F203FB"/>
    <w:rsid w:val="00F369D0"/>
    <w:rsid w:val="00F444AB"/>
    <w:rsid w:val="00F51C49"/>
    <w:rsid w:val="00F55DA5"/>
    <w:rsid w:val="00F85626"/>
    <w:rsid w:val="00F90D6B"/>
    <w:rsid w:val="00FC5C25"/>
    <w:rsid w:val="00FD1766"/>
    <w:rsid w:val="00FE39A8"/>
    <w:rsid w:val="00FF2768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 w:cs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55DA5"/>
    <w:rPr>
      <w:rFonts w:ascii="Cambria" w:hAnsi="Cambria" w:cs="Cambria"/>
      <w:b/>
      <w:bCs/>
      <w:kern w:val="3"/>
      <w:sz w:val="32"/>
      <w:szCs w:val="32"/>
    </w:rPr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E0CC7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99"/>
    <w:qFormat/>
    <w:rsid w:val="00F55DA5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F55DA5"/>
    <w:rPr>
      <w:rFonts w:ascii="Calibri" w:hAnsi="Calibri"/>
      <w:sz w:val="22"/>
      <w:szCs w:val="22"/>
      <w:lang w:eastAsia="en-US" w:bidi="ar-SA"/>
    </w:rPr>
  </w:style>
  <w:style w:type="paragraph" w:customStyle="1" w:styleId="Style2">
    <w:name w:val="Style2"/>
    <w:basedOn w:val="Normal"/>
    <w:uiPriority w:val="99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Odlomakpopisa1">
    <w:name w:val="Odlomak popisa1"/>
    <w:basedOn w:val="Normal"/>
    <w:uiPriority w:val="99"/>
    <w:rsid w:val="00F369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0">
    <w:name w:val="normal"/>
    <w:rsid w:val="00E802F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03C7-AFC1-4B4C-82BB-A4B68A31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Xbox-Hq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GRAD MET. MILORAD</cp:lastModifiedBy>
  <cp:revision>17</cp:revision>
  <cp:lastPrinted>2021-11-02T09:42:00Z</cp:lastPrinted>
  <dcterms:created xsi:type="dcterms:W3CDTF">2021-11-02T07:02:00Z</dcterms:created>
  <dcterms:modified xsi:type="dcterms:W3CDTF">2021-11-02T10:48:00Z</dcterms:modified>
</cp:coreProperties>
</file>