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5140" w14:textId="0F432A5B" w:rsidR="0073749E" w:rsidRPr="00262A15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36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             </w:t>
      </w:r>
      <w:r w:rsidR="00262A15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2055" w:dyaOrig="2560" w14:anchorId="475A9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5" o:title=""/>
          </v:shape>
          <o:OLEObject Type="Embed" ProgID="CDraw4" ShapeID="_x0000_i1025" DrawAspect="Content" ObjectID="_1837662499" r:id="rId6"/>
        </w:objec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382DDF24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REPUBLIKA HRVATSKA</w:t>
      </w:r>
    </w:p>
    <w:p w14:paraId="52D62837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DUBROVAČKO-NERETVANSKA ŽUPANIJA</w:t>
      </w:r>
    </w:p>
    <w:p w14:paraId="7CD1B266" w14:textId="77777777" w:rsidR="0073749E" w:rsidRPr="0031270C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hr-HR"/>
        </w:rPr>
        <w:drawing>
          <wp:inline distT="0" distB="0" distL="0" distR="0" wp14:anchorId="7876E169" wp14:editId="03B26904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12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METKOVIĆ</w:t>
      </w:r>
    </w:p>
    <w:p w14:paraId="13B5ECE4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DA7CA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JEDINSTVENI UPRAVNI ODJEL</w:t>
      </w:r>
    </w:p>
    <w:p w14:paraId="4F2ADCBB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Odsjek za komunalne poslove, prostorno planiranje,</w:t>
      </w:r>
    </w:p>
    <w:p w14:paraId="3A62BE70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gospodarstvo i fondove EU</w:t>
      </w:r>
    </w:p>
    <w:p w14:paraId="7930939E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28E49" w14:textId="6CE9F2D6" w:rsidR="0031270C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ED5722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B2171" w:rsidRPr="00CB2171">
        <w:rPr>
          <w:rFonts w:ascii="Times New Roman" w:eastAsia="Times New Roman" w:hAnsi="Times New Roman" w:cs="Times New Roman"/>
          <w:sz w:val="24"/>
          <w:szCs w:val="24"/>
          <w:lang w:eastAsia="hr-HR"/>
        </w:rPr>
        <w:t>940</w:t>
      </w:r>
      <w:r w:rsidR="00D84DB2" w:rsidRPr="00CB217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CB2171" w:rsidRPr="00CB2171"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  <w:r w:rsidR="00D84DB2" w:rsidRPr="00CB2171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CB2171" w:rsidRPr="00CB2171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D84DB2" w:rsidRPr="00CB2171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A6549B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</w:p>
    <w:p w14:paraId="1A702274" w14:textId="5F0706FB" w:rsidR="0073749E" w:rsidRPr="00932ACE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2A34AA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2117-10-01-</w:t>
      </w:r>
      <w:r w:rsidR="00C968C6">
        <w:rPr>
          <w:rFonts w:ascii="Times New Roman" w:eastAsia="Times New Roman" w:hAnsi="Times New Roman" w:cs="Times New Roman"/>
          <w:sz w:val="24"/>
          <w:szCs w:val="24"/>
          <w:lang w:eastAsia="hr-HR"/>
        </w:rPr>
        <w:t>02-</w:t>
      </w:r>
      <w:r w:rsidR="008C4772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2A34AA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5AE67589" w14:textId="0689C67F" w:rsidR="0073749E" w:rsidRPr="00262A15" w:rsidRDefault="0073749E" w:rsidP="0073749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Metković, </w:t>
      </w:r>
      <w:r w:rsidR="00E34056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="00D84DB2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4772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C477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tbl>
      <w:tblPr>
        <w:tblW w:w="92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739"/>
      </w:tblGrid>
      <w:tr w:rsidR="00066B61" w:rsidRPr="00066B61" w14:paraId="119BF7E4" w14:textId="77777777" w:rsidTr="007760AC">
        <w:trPr>
          <w:trHeight w:val="2077"/>
        </w:trPr>
        <w:tc>
          <w:tcPr>
            <w:tcW w:w="9283" w:type="dxa"/>
            <w:gridSpan w:val="2"/>
            <w:vAlign w:val="center"/>
            <w:hideMark/>
          </w:tcPr>
          <w:p w14:paraId="04763BEF" w14:textId="77777777" w:rsidR="008C4772" w:rsidRDefault="0031270C" w:rsidP="008C47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3EF9" w:rsidRPr="004A2D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  <w:r w:rsidR="00853EF9" w:rsidRPr="004A2D54">
              <w:rPr>
                <w:b/>
                <w:sz w:val="24"/>
                <w:szCs w:val="24"/>
                <w:u w:val="single"/>
              </w:rPr>
              <w:t xml:space="preserve"> </w:t>
            </w:r>
            <w:r w:rsidR="008C4772" w:rsidRPr="008C477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ODLUKE O PROGLAŠENJU KOMUNALNE INFRASTRUKTURE </w:t>
            </w:r>
          </w:p>
          <w:p w14:paraId="5F20117D" w14:textId="30B0A9FE" w:rsidR="008C4772" w:rsidRPr="008C4772" w:rsidRDefault="008C4772" w:rsidP="008C47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C477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JAVNIM DOBROM U OPĆOJ UPORABI</w:t>
            </w:r>
          </w:p>
          <w:p w14:paraId="0FA799B5" w14:textId="6C4BDBA6" w:rsidR="00F70A7E" w:rsidRDefault="00F70A7E" w:rsidP="00967DFA"/>
          <w:p w14:paraId="2BC076D8" w14:textId="77777777" w:rsidR="00967DFA" w:rsidRPr="004A2D54" w:rsidRDefault="00066B61" w:rsidP="00967D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A2D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POZIV JAVNOSTI ZA DOSTAVU MIŠLJENJA, PRIMJEDBI I PRIJEDLOGA  PUTEM INTERNETSKOG SAVJETOVANJA SA JAVNOŠĆU</w:t>
            </w:r>
          </w:p>
        </w:tc>
      </w:tr>
      <w:tr w:rsidR="00066B61" w:rsidRPr="00066B61" w14:paraId="0FEB431E" w14:textId="77777777" w:rsidTr="007760AC">
        <w:trPr>
          <w:trHeight w:val="1545"/>
        </w:trPr>
        <w:tc>
          <w:tcPr>
            <w:tcW w:w="3544" w:type="dxa"/>
            <w:vAlign w:val="center"/>
            <w:hideMark/>
          </w:tcPr>
          <w:p w14:paraId="27819AE1" w14:textId="77777777" w:rsidR="009A1495" w:rsidRPr="004A2D54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D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RAZLOZI DONOŠENJA </w:t>
            </w:r>
            <w:r w:rsidR="009A1495" w:rsidRPr="004A2D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</w:p>
          <w:p w14:paraId="321F744B" w14:textId="77777777" w:rsidR="00066B61" w:rsidRPr="009A1495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D54">
              <w:rPr>
                <w:rFonts w:ascii="Times New Roman" w:hAnsi="Times New Roman" w:cs="Times New Roman"/>
                <w:i/>
                <w:sz w:val="24"/>
                <w:szCs w:val="24"/>
              </w:rPr>
              <w:t>AKTA</w:t>
            </w:r>
          </w:p>
        </w:tc>
        <w:tc>
          <w:tcPr>
            <w:tcW w:w="5739" w:type="dxa"/>
            <w:vAlign w:val="center"/>
            <w:hideMark/>
          </w:tcPr>
          <w:p w14:paraId="4EEE4299" w14:textId="5EB1E779" w:rsidR="00BE585D" w:rsidRDefault="008C4772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odredbi čl. 59. Zakona o komunalnom gospodarstvu</w:t>
            </w:r>
            <w:r w:rsidR="00E34056">
              <w:rPr>
                <w:rFonts w:ascii="Times New Roman" w:hAnsi="Times New Roman" w:cs="Times New Roman"/>
                <w:sz w:val="24"/>
                <w:szCs w:val="24"/>
              </w:rPr>
              <w:t xml:space="preserve"> (˝NN˝, broj: 68/18, 110/18, 32/20 i 145/24)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propisano je da </w:t>
            </w: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>komunalnu infrastrukturu čine: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>nerazvrst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 xml:space="preserve">ne ceste, javne prometne površine na kojima je dopušten promet motornih vozila, javna parkirališta, javne garaže, javne zelene površine, građevine i uređaji javne namjene, javna rasvjeta, groblja i krematoriji na grobljima i građevine namijenjene obavljanju javnog prijevoza. Osim navedenih građevina,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>redstavničko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>jelo jedinice lokalne samouprave može odlukom odrediti i druge građevine komunalne infrastrukture, ako služe za obavljanje komunalnih djelatnost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2DF188" w14:textId="77777777" w:rsidR="008C4772" w:rsidRDefault="008C4772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komunalnom gospodarstvu</w:t>
            </w: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 xml:space="preserve"> regulira pravno-tehničke radnje i postupak za evidentiranje u katastru i upis u zemljišne knjige komunalne infrastrukture izgrađene do stupanja na snagu tog Zakona, tj. do 4. kolovoza 2018. godine. Svrha je navedenih odred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 xml:space="preserve"> konačno razrješenje pravnog statusa komunalne infrastrukture koja nije evident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 xml:space="preserve">rana u katastru i nije upisana u zemljišne knjige nadležnog suda do dana stupanja na snagu Zakona radi </w:t>
            </w:r>
            <w:r w:rsidRPr="008C4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usklađenja upisa sa stvarnim stanjem izgrađene komunalne infrastrukture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F68492" w14:textId="77777777" w:rsidR="007760AC" w:rsidRDefault="007760AC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AC">
              <w:rPr>
                <w:rFonts w:ascii="Times New Roman" w:hAnsi="Times New Roman" w:cs="Times New Roman"/>
                <w:sz w:val="24"/>
                <w:szCs w:val="24"/>
              </w:rPr>
              <w:t>Odredbom čl. 61 i 62. Zakona definiran je pravni status komunalne infrastrukture: komunalna infrastruktura je javno dobro u općoj uporabi u vlasništvu odnosno suvlasništvu jedinice lokalne samouprave i/ili osobe koja obavlja komunalnu djelatnost; komunalna infrastruktura može biti u pravnom prometu isključivo između jedinice lokalne samouprave i pravnih osoba koje obavljaju komunalne djelatnosti te druge osobe na toj infrastrukturi ne mogu stjecati stvarna prava, osim prava služnosti i prava građenja u skladu s odlukom predstavničkog tijela jedince lokalne samouprave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5AF6BF" w14:textId="1858F3CE" w:rsidR="007760AC" w:rsidRDefault="007760AC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AC">
              <w:rPr>
                <w:rFonts w:ascii="Times New Roman" w:hAnsi="Times New Roman" w:cs="Times New Roman"/>
                <w:sz w:val="24"/>
                <w:szCs w:val="24"/>
              </w:rPr>
              <w:t xml:space="preserve">Komunalna infrastruktura stječe status javnog dobra u općoj uporabi danom njezine izgradnje, uređenja odnosno stupanja na snagu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760AC">
              <w:rPr>
                <w:rFonts w:ascii="Times New Roman" w:hAnsi="Times New Roman" w:cs="Times New Roman"/>
                <w:sz w:val="24"/>
                <w:szCs w:val="24"/>
              </w:rPr>
              <w:t>dluke o proglašenju javnog dobra u općoj uporabi te se upisuje u zemljišne knjige kao javno dobro u općoj uporabi  kao vlasništvo odnosno suvlasništvo jed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760AC">
              <w:rPr>
                <w:rFonts w:ascii="Times New Roman" w:hAnsi="Times New Roman" w:cs="Times New Roman"/>
                <w:sz w:val="24"/>
                <w:szCs w:val="24"/>
              </w:rPr>
              <w:t>nice lokalne samouprave /ili javnog isporučitelja koji upravlja komunalnom infrastrukturom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3718F9" w14:textId="574D4290" w:rsidR="00CF3DF0" w:rsidRDefault="00CF3DF0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DF0">
              <w:rPr>
                <w:rFonts w:ascii="Times New Roman" w:hAnsi="Times New Roman" w:cs="Times New Roman"/>
                <w:sz w:val="24"/>
                <w:szCs w:val="24"/>
              </w:rPr>
              <w:t xml:space="preserve">Budući je odredbama Zakona o komunalnom gospodarstvu omogućena evidencija u katastru i upis u zemljišne knjige komunalne infrastrukture koja nije evidentirana u katastru i nije upisana u zemljišnim knjigama, a koja je sagrađena do stupanja na snagu Zakona, potrebno je donijeti Odluku u privitku kako bi se katastarsko i zemljišno-knjižno stanje uskladilo sa stvarnim stanjem jer komunalna infrastruktura ima veliko značenje za kontinuirano i kvalitetno obavljanje komunalnih djelatnosti na području Grada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Metkovića</w:t>
            </w:r>
            <w:r w:rsidRPr="00CF3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523E2D" w14:textId="77777777" w:rsidR="007760AC" w:rsidRDefault="007760AC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488A8" w14:textId="124E1EE6" w:rsidR="007760AC" w:rsidRPr="009A1495" w:rsidRDefault="007760AC" w:rsidP="00BE5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066B61" w14:paraId="6D9A3C43" w14:textId="77777777" w:rsidTr="007760AC">
        <w:tc>
          <w:tcPr>
            <w:tcW w:w="3544" w:type="dxa"/>
            <w:vAlign w:val="center"/>
            <w:hideMark/>
          </w:tcPr>
          <w:p w14:paraId="2948ACD1" w14:textId="429DA566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CILJEVI PROVOĐENJA </w:t>
            </w:r>
            <w:r w:rsid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SAVJETOVANJA</w:t>
            </w:r>
          </w:p>
        </w:tc>
        <w:tc>
          <w:tcPr>
            <w:tcW w:w="5739" w:type="dxa"/>
            <w:vAlign w:val="center"/>
            <w:hideMark/>
          </w:tcPr>
          <w:p w14:paraId="2053041E" w14:textId="77777777" w:rsidR="00262A15" w:rsidRDefault="00262A15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A78A" w14:textId="42E60310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je </w:t>
            </w:r>
            <w:r w:rsidR="00BE585D" w:rsidRPr="00BE585D">
              <w:rPr>
                <w:rFonts w:ascii="Times New Roman" w:hAnsi="Times New Roman" w:cs="Times New Roman"/>
                <w:sz w:val="24"/>
                <w:szCs w:val="24"/>
              </w:rPr>
              <w:t xml:space="preserve">upoznati </w:t>
            </w:r>
            <w:r w:rsidR="00BE585D">
              <w:rPr>
                <w:rFonts w:ascii="Times New Roman" w:hAnsi="Times New Roman" w:cs="Times New Roman"/>
                <w:sz w:val="24"/>
                <w:szCs w:val="24"/>
              </w:rPr>
              <w:t xml:space="preserve">javnost </w:t>
            </w:r>
            <w:r w:rsidR="00BE585D" w:rsidRPr="00BE585D">
              <w:rPr>
                <w:rFonts w:ascii="Times New Roman" w:hAnsi="Times New Roman" w:cs="Times New Roman"/>
                <w:sz w:val="24"/>
                <w:szCs w:val="24"/>
              </w:rPr>
              <w:t xml:space="preserve">s nacrtom 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 xml:space="preserve">ove Odluke </w:t>
            </w:r>
            <w:r w:rsidR="00BE585D" w:rsidRPr="00BE585D">
              <w:rPr>
                <w:rFonts w:ascii="Times New Roman" w:hAnsi="Times New Roman" w:cs="Times New Roman"/>
                <w:sz w:val="24"/>
                <w:szCs w:val="24"/>
              </w:rPr>
              <w:t>te pribaviti mišljenja, primjedbe i prijedloge zainteresirane javnosti, kako bi predloženo, ukoliko je zakonito i stručno utemeljeno, bilo prihvaćeno od strane donositelja odluke i u konačnosti ugrađeno u dokument</w:t>
            </w:r>
          </w:p>
        </w:tc>
      </w:tr>
      <w:tr w:rsidR="00967DFA" w:rsidRPr="00066B61" w14:paraId="3A3A5B59" w14:textId="77777777" w:rsidTr="007760AC">
        <w:tc>
          <w:tcPr>
            <w:tcW w:w="3544" w:type="dxa"/>
            <w:vAlign w:val="center"/>
          </w:tcPr>
          <w:p w14:paraId="5106BC17" w14:textId="77777777" w:rsidR="00967DFA" w:rsidRPr="00066B61" w:rsidRDefault="00967DFA" w:rsidP="00066B61"/>
        </w:tc>
        <w:tc>
          <w:tcPr>
            <w:tcW w:w="5739" w:type="dxa"/>
            <w:vAlign w:val="center"/>
          </w:tcPr>
          <w:p w14:paraId="0A6AB1F9" w14:textId="77777777" w:rsidR="00967DFA" w:rsidRDefault="00967DFA" w:rsidP="00066B61"/>
        </w:tc>
      </w:tr>
      <w:tr w:rsidR="00066B61" w:rsidRPr="00066B61" w14:paraId="3BF81474" w14:textId="77777777" w:rsidTr="007760AC">
        <w:tc>
          <w:tcPr>
            <w:tcW w:w="3544" w:type="dxa"/>
            <w:vAlign w:val="center"/>
            <w:hideMark/>
          </w:tcPr>
          <w:p w14:paraId="6BCF4084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5739" w:type="dxa"/>
            <w:vAlign w:val="center"/>
            <w:hideMark/>
          </w:tcPr>
          <w:p w14:paraId="08EB0A55" w14:textId="13744D3E" w:rsidR="00066B61" w:rsidRPr="009A1495" w:rsidRDefault="00E34056" w:rsidP="009A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7DFA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 xml:space="preserve">travnja 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>travnja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  <w:tr w:rsidR="00967DFA" w:rsidRPr="00066B61" w14:paraId="11B6750F" w14:textId="77777777" w:rsidTr="007760AC">
        <w:tc>
          <w:tcPr>
            <w:tcW w:w="3544" w:type="dxa"/>
            <w:vAlign w:val="center"/>
          </w:tcPr>
          <w:p w14:paraId="37357B1C" w14:textId="77777777" w:rsidR="00967DFA" w:rsidRPr="00066B61" w:rsidRDefault="00967DFA" w:rsidP="00066B61"/>
        </w:tc>
        <w:tc>
          <w:tcPr>
            <w:tcW w:w="5739" w:type="dxa"/>
            <w:vAlign w:val="center"/>
          </w:tcPr>
          <w:p w14:paraId="19C0BA44" w14:textId="77777777" w:rsidR="00967DFA" w:rsidRDefault="00967DFA" w:rsidP="00967DFA"/>
        </w:tc>
      </w:tr>
      <w:tr w:rsidR="00066B61" w:rsidRPr="00066B61" w14:paraId="1982C776" w14:textId="77777777" w:rsidTr="007760AC">
        <w:tc>
          <w:tcPr>
            <w:tcW w:w="3544" w:type="dxa"/>
            <w:vAlign w:val="center"/>
            <w:hideMark/>
          </w:tcPr>
          <w:p w14:paraId="1FB57653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5739" w:type="dxa"/>
            <w:vAlign w:val="center"/>
            <w:hideMark/>
          </w:tcPr>
          <w:p w14:paraId="0F8918A2" w14:textId="55E28049" w:rsidR="00066B61" w:rsidRPr="009A1495" w:rsidRDefault="00066B61" w:rsidP="007760AC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Pisane primjedbe na </w:t>
            </w:r>
            <w:r w:rsidR="00262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 xml:space="preserve">nacrt Odluke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dostavljaju se na zadanom obrascu (u prilogu) i to elektroničkom poštom na e-mail: </w:t>
            </w:r>
            <w:hyperlink r:id="rId8" w:history="1">
              <w:r w:rsidR="0038163E" w:rsidRPr="009A1495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grad@metkovic.hr</w:t>
              </w:r>
            </w:hyperlink>
            <w:r w:rsidR="0038163E" w:rsidRP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9A1495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</w:t>
            </w:r>
            <w:r w:rsidR="005B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naznakom ˝</w:t>
            </w:r>
            <w:r w:rsidR="005B40AC" w:rsidRPr="005B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Javno savjetovanje - </w:t>
            </w:r>
            <w:r w:rsidR="007760AC" w:rsidRPr="007760AC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7760A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760AC" w:rsidRPr="007760AC">
              <w:rPr>
                <w:rFonts w:ascii="Times New Roman" w:hAnsi="Times New Roman" w:cs="Times New Roman"/>
                <w:sz w:val="24"/>
                <w:szCs w:val="24"/>
              </w:rPr>
              <w:t>dluke o proglašenju komunalne infrastrukture javnim dobrom u općoj uporabi ˝.</w:t>
            </w:r>
          </w:p>
        </w:tc>
      </w:tr>
      <w:tr w:rsidR="00066B61" w:rsidRPr="00066B61" w14:paraId="2B74EF56" w14:textId="77777777" w:rsidTr="007760AC">
        <w:tc>
          <w:tcPr>
            <w:tcW w:w="9283" w:type="dxa"/>
            <w:gridSpan w:val="2"/>
            <w:vAlign w:val="center"/>
            <w:hideMark/>
          </w:tcPr>
          <w:p w14:paraId="492AADB8" w14:textId="77777777" w:rsidR="00967DFA" w:rsidRDefault="00967DFA" w:rsidP="00CA5433"/>
          <w:p w14:paraId="055739FF" w14:textId="050F1B66" w:rsidR="00066B61" w:rsidRPr="009A1495" w:rsidRDefault="00066B61" w:rsidP="0096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</w:t>
            </w:r>
            <w:r w:rsidR="00E34056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340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broj</w:t>
            </w:r>
            <w:r w:rsidR="00E340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25/13, 85/15</w:t>
            </w:r>
            <w:r w:rsidR="0031270C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) nakon provedenog savjetovanja sa javnošću, </w:t>
            </w:r>
            <w:r w:rsidR="00967DFA" w:rsidRPr="009A1495">
              <w:rPr>
                <w:rFonts w:ascii="Times New Roman" w:hAnsi="Times New Roman" w:cs="Times New Roman"/>
                <w:sz w:val="24"/>
                <w:szCs w:val="24"/>
              </w:rPr>
              <w:t>nositelj izrade akta dužan je o p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rihvaćenim/neprihvaćenim primjedbama i prijedlozima obavijestiti javnost putem svoje web stranice na kojoj će objaviti Izvješće o provedenom savjetovanju sa javnošću.</w:t>
            </w:r>
          </w:p>
          <w:p w14:paraId="7E58B06B" w14:textId="77777777" w:rsidR="009A1495" w:rsidRPr="00066B61" w:rsidRDefault="009A1495" w:rsidP="0073749E">
            <w:pPr>
              <w:pStyle w:val="Odlomakpopisa"/>
            </w:pPr>
          </w:p>
        </w:tc>
      </w:tr>
    </w:tbl>
    <w:p w14:paraId="400E7076" w14:textId="77777777" w:rsidR="001E3320" w:rsidRDefault="001E3320" w:rsidP="00CA5433"/>
    <w:p w14:paraId="4A038952" w14:textId="2002278A" w:rsidR="0031270C" w:rsidRDefault="0031270C" w:rsidP="00CA5433">
      <w:r>
        <w:t xml:space="preserve"> </w:t>
      </w:r>
    </w:p>
    <w:p w14:paraId="04FD3DE1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VODITELJICA ODSJEKA</w:t>
      </w:r>
    </w:p>
    <w:p w14:paraId="023BA082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893E71" w14:textId="08CEF2D3" w:rsidR="009131CD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61524E"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2A15">
        <w:rPr>
          <w:rFonts w:ascii="Times New Roman" w:eastAsia="Calibri" w:hAnsi="Times New Roman" w:cs="Times New Roman"/>
          <w:b/>
          <w:sz w:val="24"/>
          <w:szCs w:val="24"/>
        </w:rPr>
        <w:t>Sanda Tomić, dipl.</w:t>
      </w:r>
      <w:r w:rsidR="002648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2A15">
        <w:rPr>
          <w:rFonts w:ascii="Times New Roman" w:eastAsia="Calibri" w:hAnsi="Times New Roman" w:cs="Times New Roman"/>
          <w:b/>
          <w:sz w:val="24"/>
          <w:szCs w:val="24"/>
        </w:rPr>
        <w:t>iur.</w:t>
      </w:r>
      <w:r w:rsidR="00E34056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14:paraId="60CF0AA3" w14:textId="77777777" w:rsidR="00914844" w:rsidRPr="00262A15" w:rsidRDefault="00914844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2D5D20" w14:textId="77777777" w:rsidR="009131CD" w:rsidRPr="00262A15" w:rsidRDefault="009131CD" w:rsidP="00CA5433">
      <w:pPr>
        <w:rPr>
          <w:rFonts w:ascii="Times New Roman" w:hAnsi="Times New Roman" w:cs="Times New Roman"/>
        </w:rPr>
      </w:pPr>
    </w:p>
    <w:sectPr w:rsidR="009131CD" w:rsidRPr="00262A15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0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66B61"/>
    <w:rsid w:val="00082E55"/>
    <w:rsid w:val="001433E9"/>
    <w:rsid w:val="00146E81"/>
    <w:rsid w:val="00147D1C"/>
    <w:rsid w:val="001E3320"/>
    <w:rsid w:val="00262A15"/>
    <w:rsid w:val="002648B9"/>
    <w:rsid w:val="00275E0D"/>
    <w:rsid w:val="002A34AA"/>
    <w:rsid w:val="002A40BE"/>
    <w:rsid w:val="0031270C"/>
    <w:rsid w:val="00344878"/>
    <w:rsid w:val="00347138"/>
    <w:rsid w:val="0038163E"/>
    <w:rsid w:val="004540EE"/>
    <w:rsid w:val="004934FA"/>
    <w:rsid w:val="004A2D54"/>
    <w:rsid w:val="004E0CAB"/>
    <w:rsid w:val="00565F73"/>
    <w:rsid w:val="005B40AC"/>
    <w:rsid w:val="006000AD"/>
    <w:rsid w:val="00605BA0"/>
    <w:rsid w:val="0061524E"/>
    <w:rsid w:val="00661AFB"/>
    <w:rsid w:val="00666661"/>
    <w:rsid w:val="0073749E"/>
    <w:rsid w:val="00744256"/>
    <w:rsid w:val="007760AC"/>
    <w:rsid w:val="007C2323"/>
    <w:rsid w:val="007E1C2A"/>
    <w:rsid w:val="00806D2B"/>
    <w:rsid w:val="00853EF9"/>
    <w:rsid w:val="008C4772"/>
    <w:rsid w:val="009131CD"/>
    <w:rsid w:val="00914844"/>
    <w:rsid w:val="00932ACE"/>
    <w:rsid w:val="00932F94"/>
    <w:rsid w:val="00967DFA"/>
    <w:rsid w:val="0097538E"/>
    <w:rsid w:val="009A1495"/>
    <w:rsid w:val="00A6549B"/>
    <w:rsid w:val="00B1112D"/>
    <w:rsid w:val="00BE585D"/>
    <w:rsid w:val="00C968C6"/>
    <w:rsid w:val="00CA5433"/>
    <w:rsid w:val="00CB2171"/>
    <w:rsid w:val="00CF1D89"/>
    <w:rsid w:val="00CF3DF0"/>
    <w:rsid w:val="00D733EE"/>
    <w:rsid w:val="00D82AF3"/>
    <w:rsid w:val="00D84DB2"/>
    <w:rsid w:val="00E26D78"/>
    <w:rsid w:val="00E34056"/>
    <w:rsid w:val="00E35624"/>
    <w:rsid w:val="00E72C9A"/>
    <w:rsid w:val="00EB2A6F"/>
    <w:rsid w:val="00EB6000"/>
    <w:rsid w:val="00ED5722"/>
    <w:rsid w:val="00EE3A36"/>
    <w:rsid w:val="00F70A7E"/>
    <w:rsid w:val="00FB02A0"/>
    <w:rsid w:val="00FE4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C75"/>
  <w15:docId w15:val="{03ED9A71-463D-4905-9053-D7C55EE8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metkovi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Sanda Tomić</cp:lastModifiedBy>
  <cp:revision>6</cp:revision>
  <cp:lastPrinted>2025-09-23T08:56:00Z</cp:lastPrinted>
  <dcterms:created xsi:type="dcterms:W3CDTF">2026-04-01T10:05:00Z</dcterms:created>
  <dcterms:modified xsi:type="dcterms:W3CDTF">2026-04-14T07:02:00Z</dcterms:modified>
</cp:coreProperties>
</file>